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pStyle w:val="28"/>
        <w:ind w:firstLine="0"/>
        <w:jc w:val="center"/>
        <w:rPr>
          <w:rFonts w:ascii="Times New Roman" w:hAnsi="Times New Roman" w:eastAsia="黑体"/>
          <w:b/>
          <w:bCs/>
          <w:sz w:val="84"/>
          <w:szCs w:val="84"/>
        </w:rPr>
      </w:pPr>
    </w:p>
    <w:p>
      <w:pPr>
        <w:pStyle w:val="28"/>
        <w:ind w:firstLine="0"/>
        <w:jc w:val="center"/>
        <w:rPr>
          <w:rFonts w:ascii="Times New Roman" w:hAnsi="Times New Roman" w:eastAsia="黑体" w:cs="Times New Roman"/>
          <w:b/>
          <w:bCs/>
          <w:sz w:val="84"/>
          <w:szCs w:val="84"/>
        </w:rPr>
      </w:pPr>
      <w:r>
        <w:rPr>
          <w:rFonts w:ascii="黑体" w:hAnsi="黑体" w:eastAsia="黑体" w:cs="Times New Roman"/>
          <w:b/>
          <w:bCs/>
          <w:sz w:val="84"/>
          <w:szCs w:val="84"/>
        </w:rPr>
        <w:t>竞争性磋商文件</w:t>
      </w:r>
    </w:p>
    <w:p>
      <w:pPr>
        <w:pStyle w:val="28"/>
        <w:ind w:firstLine="0"/>
        <w:rPr>
          <w:rFonts w:ascii="Times New Roman" w:hAnsi="Times New Roman" w:cs="Times New Roman"/>
          <w:b/>
          <w:bCs/>
          <w:sz w:val="32"/>
          <w:szCs w:val="32"/>
        </w:rPr>
      </w:pPr>
    </w:p>
    <w:p>
      <w:pPr>
        <w:pStyle w:val="28"/>
        <w:ind w:firstLine="0"/>
        <w:rPr>
          <w:rFonts w:ascii="Times New Roman" w:hAnsi="Times New Roman" w:cs="Times New Roman"/>
          <w:b/>
          <w:bCs/>
          <w:sz w:val="32"/>
          <w:szCs w:val="32"/>
        </w:rPr>
      </w:pPr>
    </w:p>
    <w:p>
      <w:pPr>
        <w:pStyle w:val="28"/>
        <w:ind w:firstLine="0"/>
        <w:rPr>
          <w:rFonts w:ascii="Times New Roman" w:hAnsi="Times New Roman" w:cs="Times New Roman"/>
          <w:b/>
          <w:bCs/>
          <w:sz w:val="32"/>
          <w:szCs w:val="32"/>
        </w:rPr>
      </w:pPr>
    </w:p>
    <w:p>
      <w:pPr>
        <w:snapToGrid w:val="0"/>
        <w:spacing w:line="300" w:lineRule="auto"/>
        <w:ind w:firstLine="1807" w:firstLineChars="500"/>
        <w:rPr>
          <w:b/>
          <w:bCs/>
          <w:sz w:val="36"/>
          <w:szCs w:val="36"/>
        </w:rPr>
      </w:pPr>
      <w:r>
        <w:rPr>
          <w:rFonts w:hint="eastAsia" w:ascii="宋体" w:hAnsi="宋体"/>
          <w:b/>
          <w:bCs/>
          <w:sz w:val="36"/>
          <w:szCs w:val="36"/>
        </w:rPr>
        <w:t>项目编号：YCYZ2020FW004</w:t>
      </w:r>
    </w:p>
    <w:p>
      <w:pPr>
        <w:snapToGrid w:val="0"/>
        <w:spacing w:line="300" w:lineRule="auto"/>
        <w:rPr>
          <w:b/>
          <w:bCs/>
          <w:color w:val="FF0000"/>
          <w:sz w:val="36"/>
          <w:szCs w:val="36"/>
        </w:rPr>
      </w:pPr>
    </w:p>
    <w:p>
      <w:pPr>
        <w:snapToGrid w:val="0"/>
        <w:spacing w:line="300" w:lineRule="auto"/>
        <w:ind w:left="3786" w:leftChars="855" w:hanging="1991" w:hangingChars="551"/>
        <w:rPr>
          <w:rFonts w:eastAsia="黑体"/>
          <w:sz w:val="36"/>
          <w:szCs w:val="36"/>
        </w:rPr>
      </w:pPr>
      <w:r>
        <w:rPr>
          <w:rFonts w:hint="eastAsia" w:ascii="宋体" w:hAnsi="宋体"/>
          <w:b/>
          <w:bCs/>
          <w:sz w:val="36"/>
          <w:szCs w:val="36"/>
        </w:rPr>
        <w:t>项目名称:海洋路校区田径场改造项目监理服务</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ascii="黑体" w:hAnsi="黑体" w:eastAsia="黑体"/>
          <w:sz w:val="36"/>
          <w:szCs w:val="36"/>
        </w:rPr>
        <w:t xml:space="preserve"> 盐城幼儿师范高等专科学校</w:t>
      </w:r>
    </w:p>
    <w:p>
      <w:pPr>
        <w:pStyle w:val="28"/>
        <w:ind w:firstLine="0"/>
        <w:rPr>
          <w:rFonts w:ascii="Times New Roman" w:hAnsi="Times New Roman"/>
          <w:b/>
          <w:bCs/>
          <w:sz w:val="32"/>
          <w:szCs w:val="32"/>
        </w:rPr>
        <w:sectPr>
          <w:headerReference r:id="rId3" w:type="default"/>
          <w:pgSz w:w="11906" w:h="16838"/>
          <w:pgMar w:top="1440" w:right="1800" w:bottom="1440" w:left="1800" w:header="720" w:footer="720" w:gutter="0"/>
          <w:cols w:space="720" w:num="1"/>
          <w:docGrid w:type="lines" w:linePitch="312" w:charSpace="0"/>
        </w:sectPr>
      </w:pPr>
      <w:r>
        <w:rPr>
          <w:rFonts w:hint="eastAsia" w:eastAsia="黑体"/>
          <w:sz w:val="36"/>
          <w:szCs w:val="36"/>
        </w:rPr>
        <w:t xml:space="preserve">                2020</w:t>
      </w:r>
      <w:r>
        <w:rPr>
          <w:rFonts w:hint="eastAsia" w:ascii="黑体" w:hAnsi="黑体" w:eastAsia="黑体"/>
          <w:sz w:val="36"/>
          <w:szCs w:val="36"/>
        </w:rPr>
        <w:t>年</w:t>
      </w:r>
      <w:r>
        <w:rPr>
          <w:rFonts w:hint="eastAsia" w:eastAsia="黑体"/>
          <w:sz w:val="36"/>
          <w:szCs w:val="36"/>
        </w:rPr>
        <w:t>9</w:t>
      </w:r>
      <w:r>
        <w:rPr>
          <w:rFonts w:hint="eastAsia" w:ascii="黑体" w:hAnsi="黑体" w:eastAsia="黑体"/>
          <w:sz w:val="36"/>
          <w:szCs w:val="36"/>
        </w:rPr>
        <w:t>月</w:t>
      </w:r>
      <w:r>
        <w:rPr>
          <w:rFonts w:hint="eastAsia" w:ascii="黑体" w:hAnsi="黑体" w:eastAsia="黑体"/>
          <w:sz w:val="36"/>
          <w:szCs w:val="36"/>
          <w:lang w:val="en-US" w:eastAsia="zh-CN"/>
        </w:rPr>
        <w:t>1</w:t>
      </w:r>
      <w:r>
        <w:rPr>
          <w:rFonts w:hint="eastAsia" w:eastAsia="黑体"/>
          <w:sz w:val="36"/>
          <w:szCs w:val="36"/>
        </w:rPr>
        <w:t>4</w:t>
      </w:r>
      <w:r>
        <w:rPr>
          <w:rFonts w:hint="eastAsia" w:ascii="黑体" w:hAnsi="黑体" w:eastAsia="黑体"/>
          <w:sz w:val="36"/>
          <w:szCs w:val="36"/>
        </w:rPr>
        <w:t>日</w:t>
      </w:r>
    </w:p>
    <w:p>
      <w:pPr>
        <w:pStyle w:val="28"/>
        <w:ind w:firstLine="0"/>
        <w:rPr>
          <w:rFonts w:ascii="Times New Roman" w:hAnsi="Times New Roman"/>
          <w:b/>
          <w:bCs/>
          <w:sz w:val="32"/>
          <w:szCs w:val="32"/>
        </w:rPr>
      </w:pPr>
    </w:p>
    <w:p>
      <w:pPr>
        <w:spacing w:line="480" w:lineRule="auto"/>
        <w:jc w:val="center"/>
        <w:outlineLvl w:val="0"/>
        <w:rPr>
          <w:rFonts w:ascii="黑体" w:hAnsi="Arial" w:eastAsia="黑体"/>
          <w:b/>
          <w:bCs/>
          <w:sz w:val="44"/>
          <w:szCs w:val="44"/>
        </w:rPr>
      </w:pPr>
      <w:r>
        <w:rPr>
          <w:rFonts w:hint="eastAsia" w:ascii="黑体" w:hAnsi="黑体" w:eastAsia="黑体"/>
          <w:b/>
          <w:bCs/>
          <w:sz w:val="44"/>
          <w:szCs w:val="44"/>
        </w:rPr>
        <w:t>总目录</w:t>
      </w:r>
    </w:p>
    <w:p>
      <w:pPr>
        <w:spacing w:line="480" w:lineRule="auto"/>
        <w:rPr>
          <w:rFonts w:ascii="仿宋_GB2312" w:hAnsi="Arial"/>
          <w:b/>
          <w:bCs/>
          <w:sz w:val="28"/>
          <w:szCs w:val="28"/>
        </w:rPr>
      </w:pPr>
    </w:p>
    <w:p>
      <w:pPr>
        <w:numPr>
          <w:ilvl w:val="0"/>
          <w:numId w:val="1"/>
        </w:numPr>
        <w:spacing w:line="480" w:lineRule="auto"/>
        <w:jc w:val="left"/>
        <w:outlineLvl w:val="0"/>
        <w:rPr>
          <w:rFonts w:ascii="黑体" w:hAnsi="Showcard Gothic" w:eastAsia="黑体"/>
          <w:sz w:val="32"/>
          <w:szCs w:val="32"/>
        </w:rPr>
      </w:pPr>
      <w:r>
        <w:rPr>
          <w:rFonts w:ascii="黑体" w:hAnsi="黑体" w:eastAsia="黑体"/>
          <w:sz w:val="36"/>
          <w:szCs w:val="36"/>
        </w:rPr>
        <w:t>竞争性磋商采购公告</w:t>
      </w:r>
      <w:r>
        <w:rPr>
          <w:rFonts w:hint="eastAsia" w:ascii="黑体" w:hAnsi="Showcard Gothic" w:eastAsia="黑体"/>
          <w:sz w:val="36"/>
          <w:szCs w:val="36"/>
        </w:rPr>
        <w:t xml:space="preserve">………………………2 </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磋商须知</w:t>
      </w:r>
      <w:r>
        <w:rPr>
          <w:rFonts w:hint="eastAsia" w:ascii="黑体" w:hAnsi="Showcard Gothic" w:eastAsia="黑体"/>
          <w:sz w:val="36"/>
          <w:szCs w:val="36"/>
        </w:rPr>
        <w:t xml:space="preserve">……………………………………5  </w:t>
      </w:r>
    </w:p>
    <w:p>
      <w:pPr>
        <w:numPr>
          <w:ilvl w:val="0"/>
          <w:numId w:val="1"/>
        </w:numPr>
        <w:spacing w:line="480" w:lineRule="auto"/>
        <w:outlineLvl w:val="0"/>
        <w:rPr>
          <w:rFonts w:ascii="黑体" w:hAnsi="Showcard Gothic" w:eastAsia="黑体"/>
          <w:sz w:val="36"/>
          <w:szCs w:val="36"/>
        </w:rPr>
      </w:pPr>
      <w:r>
        <w:rPr>
          <w:rFonts w:ascii="黑体" w:hAnsi="黑体" w:eastAsia="黑体"/>
          <w:sz w:val="36"/>
          <w:szCs w:val="36"/>
        </w:rPr>
        <w:t>合同条款及格式</w:t>
      </w:r>
      <w:r>
        <w:rPr>
          <w:rFonts w:hint="eastAsia" w:ascii="黑体" w:hAnsi="Showcard Gothic" w:eastAsia="黑体"/>
          <w:sz w:val="36"/>
          <w:szCs w:val="36"/>
        </w:rPr>
        <w:t>……………………………17</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项目需求</w:t>
      </w:r>
      <w:r>
        <w:rPr>
          <w:rFonts w:hint="eastAsia" w:ascii="黑体" w:hAnsi="Showcard Gothic" w:eastAsia="黑体"/>
          <w:sz w:val="36"/>
          <w:szCs w:val="36"/>
        </w:rPr>
        <w:t>……………………………………35</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评标方法与评标标准</w:t>
      </w:r>
      <w:r>
        <w:rPr>
          <w:rFonts w:hint="eastAsia" w:ascii="黑体" w:hAnsi="Showcard Gothic" w:eastAsia="黑体"/>
          <w:sz w:val="36"/>
          <w:szCs w:val="36"/>
        </w:rPr>
        <w:t>………………………38</w:t>
      </w:r>
    </w:p>
    <w:p>
      <w:pPr>
        <w:numPr>
          <w:ilvl w:val="0"/>
          <w:numId w:val="1"/>
        </w:numPr>
        <w:spacing w:line="480" w:lineRule="auto"/>
        <w:jc w:val="left"/>
        <w:outlineLvl w:val="0"/>
        <w:rPr>
          <w:rFonts w:ascii="黑体" w:hAnsi="Showcard Gothic" w:eastAsia="黑体"/>
          <w:sz w:val="36"/>
          <w:szCs w:val="36"/>
        </w:rPr>
      </w:pPr>
      <w:r>
        <w:rPr>
          <w:rFonts w:ascii="黑体" w:hAnsi="黑体" w:eastAsia="黑体"/>
          <w:sz w:val="36"/>
          <w:szCs w:val="36"/>
        </w:rPr>
        <w:t>竞争性磋商响应文件式</w:t>
      </w:r>
      <w:r>
        <w:rPr>
          <w:rFonts w:hint="eastAsia" w:ascii="黑体" w:hAnsi="Showcard Gothic" w:eastAsia="黑体"/>
          <w:sz w:val="36"/>
          <w:szCs w:val="36"/>
        </w:rPr>
        <w:t>……………………40</w:t>
      </w:r>
    </w:p>
    <w:p>
      <w:pPr>
        <w:pStyle w:val="3"/>
        <w:rPr>
          <w:rFonts w:ascii="黑体" w:eastAsia="黑体"/>
          <w:b/>
          <w:bCs/>
          <w:sz w:val="44"/>
          <w:szCs w:val="44"/>
        </w:rPr>
      </w:pPr>
    </w:p>
    <w:p>
      <w:pPr>
        <w:pStyle w:val="3"/>
        <w:rPr>
          <w:rFonts w:ascii="黑体" w:eastAsia="黑体"/>
          <w:b/>
          <w:bCs/>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widowControl/>
        <w:jc w:val="left"/>
        <w:rPr>
          <w:rFonts w:ascii="宋体" w:hAnsi="宋体"/>
        </w:rPr>
        <w:sectPr>
          <w:footerReference r:id="rId4" w:type="default"/>
          <w:pgSz w:w="11906" w:h="16838"/>
          <w:pgMar w:top="1440" w:right="1800" w:bottom="1440" w:left="1800" w:header="720" w:footer="720" w:gutter="0"/>
          <w:pgNumType w:start="1"/>
          <w:cols w:space="720" w:num="1"/>
          <w:docGrid w:type="lines" w:linePitch="312" w:charSpace="0"/>
        </w:sectPr>
      </w:pPr>
    </w:p>
    <w:p>
      <w:pPr>
        <w:rPr>
          <w:rFonts w:ascii="宋体" w:hAnsi="宋体"/>
        </w:rPr>
      </w:pPr>
    </w:p>
    <w:p>
      <w:pPr>
        <w:spacing w:line="360" w:lineRule="auto"/>
        <w:jc w:val="center"/>
        <w:rPr>
          <w:rFonts w:ascii="黑体" w:hAnsi="黑体" w:eastAsia="黑体"/>
          <w:sz w:val="44"/>
          <w:szCs w:val="44"/>
        </w:rPr>
      </w:pPr>
      <w:r>
        <w:rPr>
          <w:rFonts w:hint="eastAsia" w:ascii="黑体" w:hAnsi="黑体" w:eastAsia="黑体"/>
          <w:sz w:val="44"/>
          <w:szCs w:val="44"/>
        </w:rPr>
        <w:t xml:space="preserve">第一章  </w:t>
      </w:r>
      <w:r>
        <w:rPr>
          <w:rFonts w:ascii="黑体" w:hAnsi="黑体" w:eastAsia="黑体"/>
          <w:sz w:val="44"/>
          <w:szCs w:val="44"/>
        </w:rPr>
        <w:t>竞争性磋商采购公告</w:t>
      </w:r>
    </w:p>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u w:val="single"/>
        </w:rPr>
        <w:t>海洋路校区田径场改造项目监理服务</w:t>
      </w:r>
      <w:r>
        <w:rPr>
          <w:rFonts w:hint="eastAsia" w:ascii="宋体" w:hAnsi="宋体"/>
          <w:sz w:val="24"/>
          <w:szCs w:val="24"/>
        </w:rPr>
        <w:t>采购项目的潜在供应商应在</w:t>
      </w:r>
      <w:r>
        <w:rPr>
          <w:rFonts w:hint="eastAsia" w:ascii="宋体" w:hAnsi="宋体"/>
          <w:sz w:val="24"/>
          <w:szCs w:val="24"/>
          <w:u w:val="single"/>
        </w:rPr>
        <w:t>盐城幼儿师范高等专科学校）</w:t>
      </w:r>
      <w:r>
        <w:rPr>
          <w:rFonts w:hint="eastAsia" w:ascii="宋体" w:hAnsi="宋体"/>
          <w:sz w:val="24"/>
          <w:szCs w:val="24"/>
        </w:rPr>
        <w:t>获取采购文件，并于</w:t>
      </w:r>
      <w:r>
        <w:rPr>
          <w:rFonts w:hint="eastAsia" w:ascii="宋体" w:hAnsi="宋体"/>
          <w:sz w:val="24"/>
          <w:szCs w:val="24"/>
          <w:u w:val="single"/>
        </w:rPr>
        <w:t>2020年9月</w:t>
      </w:r>
      <w:r>
        <w:rPr>
          <w:rFonts w:hint="eastAsia" w:ascii="宋体" w:hAnsi="宋体"/>
          <w:sz w:val="24"/>
          <w:szCs w:val="24"/>
          <w:u w:val="single"/>
          <w:lang w:val="en-US" w:eastAsia="zh-CN"/>
        </w:rPr>
        <w:t>25</w:t>
      </w:r>
      <w:r>
        <w:rPr>
          <w:rFonts w:hint="eastAsia" w:ascii="宋体" w:hAnsi="宋体"/>
          <w:sz w:val="24"/>
          <w:szCs w:val="24"/>
          <w:u w:val="single"/>
        </w:rPr>
        <w:t>日09点30分</w:t>
      </w:r>
      <w:r>
        <w:rPr>
          <w:rFonts w:hint="eastAsia" w:ascii="宋体" w:hAnsi="宋体"/>
          <w:sz w:val="24"/>
          <w:szCs w:val="24"/>
        </w:rPr>
        <w:t>（北京时间）前提交响应文件。</w:t>
      </w:r>
    </w:p>
    <w:p>
      <w:pPr>
        <w:spacing w:line="420" w:lineRule="exact"/>
        <w:ind w:firstLine="482" w:firstLineChars="200"/>
        <w:rPr>
          <w:rFonts w:ascii="宋体" w:hAnsi="宋体"/>
          <w:b/>
          <w:bCs/>
          <w:sz w:val="24"/>
          <w:szCs w:val="24"/>
        </w:rPr>
      </w:pPr>
      <w:r>
        <w:rPr>
          <w:rFonts w:hint="eastAsia" w:ascii="宋体" w:hAnsi="宋体"/>
          <w:b/>
          <w:bCs/>
          <w:sz w:val="24"/>
          <w:szCs w:val="24"/>
        </w:rPr>
        <w:t>一、招标项目名称及编号</w:t>
      </w:r>
    </w:p>
    <w:p>
      <w:pPr>
        <w:spacing w:line="420" w:lineRule="exact"/>
        <w:ind w:firstLine="480" w:firstLineChars="200"/>
        <w:rPr>
          <w:rFonts w:ascii="宋体" w:hAnsi="宋体"/>
          <w:sz w:val="24"/>
          <w:szCs w:val="24"/>
        </w:rPr>
      </w:pPr>
      <w:r>
        <w:rPr>
          <w:rFonts w:hint="eastAsia" w:ascii="宋体" w:hAnsi="宋体"/>
          <w:sz w:val="24"/>
          <w:szCs w:val="24"/>
        </w:rPr>
        <w:t>项目名称：盐城幼儿师范高等专科学校海洋路校区田径场改造项目监理服务项目</w:t>
      </w:r>
    </w:p>
    <w:p>
      <w:pPr>
        <w:snapToGrid w:val="0"/>
        <w:spacing w:line="420" w:lineRule="exact"/>
        <w:ind w:firstLine="480" w:firstLineChars="200"/>
        <w:rPr>
          <w:rFonts w:ascii="宋体" w:hAnsi="宋体"/>
          <w:sz w:val="24"/>
          <w:szCs w:val="24"/>
        </w:rPr>
      </w:pPr>
      <w:r>
        <w:rPr>
          <w:rFonts w:hint="eastAsia" w:ascii="宋体" w:hAnsi="宋体"/>
          <w:sz w:val="24"/>
          <w:szCs w:val="24"/>
        </w:rPr>
        <w:t>项目编号：YCYZ2020FW004</w:t>
      </w:r>
    </w:p>
    <w:p>
      <w:pPr>
        <w:spacing w:line="420" w:lineRule="exact"/>
        <w:ind w:firstLine="482" w:firstLineChars="200"/>
        <w:rPr>
          <w:rFonts w:ascii="宋体" w:hAnsi="宋体"/>
          <w:sz w:val="24"/>
          <w:szCs w:val="24"/>
        </w:rPr>
      </w:pPr>
      <w:r>
        <w:rPr>
          <w:rFonts w:hint="eastAsia" w:ascii="宋体" w:hAnsi="宋体"/>
          <w:b/>
          <w:bCs/>
          <w:sz w:val="24"/>
          <w:szCs w:val="24"/>
        </w:rPr>
        <w:t>二、招标项目（简要说明）及预算金额</w:t>
      </w:r>
    </w:p>
    <w:p>
      <w:pPr>
        <w:spacing w:line="420" w:lineRule="exact"/>
        <w:ind w:firstLine="480" w:firstLineChars="200"/>
        <w:rPr>
          <w:rFonts w:ascii="宋体" w:hAnsi="宋体"/>
          <w:sz w:val="24"/>
          <w:szCs w:val="24"/>
        </w:rPr>
      </w:pPr>
      <w:r>
        <w:rPr>
          <w:rFonts w:hint="eastAsia" w:ascii="宋体" w:hAnsi="宋体"/>
          <w:sz w:val="24"/>
          <w:szCs w:val="24"/>
        </w:rPr>
        <w:t>（一）招标项目简明：盐城幼儿师范高等专科学校海洋路校区田径场改造项目监理服务项目，详情见招标文件项目需求部分。</w:t>
      </w:r>
    </w:p>
    <w:p>
      <w:pPr>
        <w:snapToGrid w:val="0"/>
        <w:spacing w:line="420" w:lineRule="exact"/>
        <w:ind w:firstLine="480" w:firstLineChars="200"/>
        <w:rPr>
          <w:rFonts w:ascii="宋体" w:hAnsi="宋体"/>
          <w:sz w:val="24"/>
          <w:szCs w:val="24"/>
        </w:rPr>
      </w:pPr>
      <w:r>
        <w:rPr>
          <w:rFonts w:hint="eastAsia" w:ascii="宋体" w:hAnsi="宋体"/>
          <w:sz w:val="24"/>
          <w:szCs w:val="24"/>
        </w:rPr>
        <w:t>（二）供货期限要求: 从施工准备阶段开始，经施工阶段至缺陷责任期结束，其中施工阶段工期按照实际计算，</w:t>
      </w:r>
      <w:r>
        <w:rPr>
          <w:rFonts w:hint="eastAsia" w:ascii="宋体" w:hAnsi="宋体"/>
          <w:spacing w:val="10"/>
          <w:kern w:val="15"/>
          <w:position w:val="2"/>
          <w:sz w:val="24"/>
          <w:szCs w:val="24"/>
        </w:rPr>
        <w:t>项目施工工期80天,</w:t>
      </w:r>
      <w:r>
        <w:rPr>
          <w:rFonts w:hint="eastAsia" w:ascii="宋体" w:hAnsi="宋体"/>
          <w:sz w:val="24"/>
          <w:szCs w:val="24"/>
        </w:rPr>
        <w:t>同实际施工工期（如施工阶段工期延长或缩短，采购人均不予调整监理费用，投标人在投标时自行考虑此风险），缺陷责任期60个月。</w:t>
      </w:r>
    </w:p>
    <w:p>
      <w:pPr>
        <w:snapToGrid w:val="0"/>
        <w:spacing w:line="420" w:lineRule="exact"/>
        <w:ind w:firstLine="480" w:firstLineChars="200"/>
        <w:rPr>
          <w:rFonts w:ascii="宋体" w:hAnsi="宋体"/>
          <w:sz w:val="24"/>
          <w:szCs w:val="24"/>
        </w:rPr>
      </w:pPr>
      <w:r>
        <w:rPr>
          <w:rFonts w:hint="eastAsia" w:ascii="宋体" w:hAnsi="宋体"/>
          <w:sz w:val="24"/>
          <w:szCs w:val="24"/>
        </w:rPr>
        <w:t>（三）采购预算及最高限价：9万元，</w:t>
      </w:r>
      <w:r>
        <w:rPr>
          <w:rFonts w:hint="eastAsia" w:ascii="宋体" w:hAnsi="宋体"/>
          <w:color w:val="000000"/>
          <w:sz w:val="24"/>
          <w:szCs w:val="24"/>
          <w:shd w:val="clear" w:color="auto" w:fill="FFFFFF"/>
        </w:rPr>
        <w:t>超过上限的投标报价为无效投标报价，按无效投标文件处理。</w:t>
      </w:r>
    </w:p>
    <w:p>
      <w:pPr>
        <w:spacing w:line="420" w:lineRule="exact"/>
        <w:ind w:firstLine="482" w:firstLineChars="200"/>
        <w:rPr>
          <w:rFonts w:ascii="宋体" w:hAnsi="宋体"/>
          <w:b/>
          <w:bCs/>
          <w:sz w:val="24"/>
          <w:szCs w:val="24"/>
        </w:rPr>
      </w:pPr>
      <w:r>
        <w:rPr>
          <w:rFonts w:hint="eastAsia" w:ascii="宋体" w:hAnsi="宋体"/>
          <w:b/>
          <w:bCs/>
          <w:sz w:val="24"/>
          <w:szCs w:val="24"/>
        </w:rPr>
        <w:t>三、供应商资格要求</w:t>
      </w:r>
    </w:p>
    <w:p>
      <w:pPr>
        <w:snapToGrid w:val="0"/>
        <w:spacing w:line="420" w:lineRule="exact"/>
        <w:ind w:firstLine="480" w:firstLineChars="200"/>
        <w:rPr>
          <w:rFonts w:ascii="宋体" w:hAnsi="宋体"/>
          <w:sz w:val="24"/>
          <w:szCs w:val="24"/>
        </w:rPr>
      </w:pPr>
      <w:r>
        <w:rPr>
          <w:rFonts w:hint="eastAsia" w:ascii="宋体" w:hAnsi="宋体"/>
          <w:sz w:val="24"/>
          <w:szCs w:val="24"/>
        </w:rPr>
        <w:t>（一）符合政府采购法第二十二条第一款规定的条件，并提供下列材料：</w:t>
      </w:r>
    </w:p>
    <w:p>
      <w:pPr>
        <w:snapToGrid w:val="0"/>
        <w:spacing w:line="420" w:lineRule="exact"/>
        <w:ind w:firstLine="480" w:firstLineChars="200"/>
        <w:rPr>
          <w:rFonts w:ascii="宋体" w:hAnsi="宋体"/>
          <w:sz w:val="24"/>
          <w:szCs w:val="24"/>
        </w:rPr>
      </w:pPr>
      <w:r>
        <w:rPr>
          <w:rFonts w:hint="eastAsia" w:ascii="宋体" w:hAnsi="宋体"/>
          <w:sz w:val="24"/>
          <w:szCs w:val="24"/>
        </w:rPr>
        <w:t>1、法人或者其他组织的营业执照等证明文件，自然人的身份证明；</w:t>
      </w:r>
      <w:r>
        <w:rPr>
          <w:rFonts w:hint="eastAsia" w:ascii="宋体" w:hAnsi="宋体"/>
          <w:sz w:val="24"/>
          <w:szCs w:val="24"/>
        </w:rPr>
        <w:br w:type="textWrapping"/>
      </w:r>
      <w:r>
        <w:rPr>
          <w:rFonts w:hint="eastAsia" w:ascii="宋体" w:hAnsi="宋体"/>
          <w:sz w:val="24"/>
          <w:szCs w:val="24"/>
        </w:rPr>
        <w:t xml:space="preserve">    2、上一年度的财务报表（成立不满一年不需提供）；</w:t>
      </w:r>
    </w:p>
    <w:p>
      <w:pPr>
        <w:snapToGrid w:val="0"/>
        <w:spacing w:line="420" w:lineRule="exact"/>
        <w:ind w:firstLine="480" w:firstLineChars="200"/>
        <w:rPr>
          <w:rFonts w:ascii="宋体" w:hAnsi="宋体"/>
          <w:sz w:val="24"/>
          <w:szCs w:val="24"/>
        </w:rPr>
      </w:pPr>
      <w:r>
        <w:rPr>
          <w:rFonts w:hint="eastAsia" w:ascii="宋体" w:hAnsi="宋体"/>
          <w:sz w:val="24"/>
          <w:szCs w:val="24"/>
        </w:rPr>
        <w:t>3、依法缴纳税收和社会保障资金的相关材料；</w:t>
      </w:r>
      <w:r>
        <w:rPr>
          <w:rFonts w:hint="eastAsia" w:ascii="宋体" w:hAnsi="宋体"/>
          <w:sz w:val="24"/>
          <w:szCs w:val="24"/>
        </w:rPr>
        <w:br w:type="textWrapping"/>
      </w:r>
      <w:r>
        <w:rPr>
          <w:rFonts w:hint="eastAsia" w:ascii="宋体" w:hAnsi="宋体"/>
          <w:sz w:val="24"/>
          <w:szCs w:val="24"/>
        </w:rPr>
        <w:t xml:space="preserve">    4、具备履行合同所必需的设备和专业技术能力的书面声明；</w:t>
      </w:r>
      <w:r>
        <w:rPr>
          <w:rFonts w:hint="eastAsia" w:ascii="宋体" w:hAnsi="宋体"/>
          <w:sz w:val="24"/>
          <w:szCs w:val="24"/>
        </w:rPr>
        <w:br w:type="textWrapping"/>
      </w:r>
      <w:r>
        <w:rPr>
          <w:rFonts w:hint="eastAsia" w:ascii="宋体" w:hAnsi="宋体"/>
          <w:sz w:val="24"/>
          <w:szCs w:val="24"/>
        </w:rPr>
        <w:t xml:space="preserve">    5、参加政府采购活动前3年内在经营活动中没有重大违法记录的书面声明；</w:t>
      </w:r>
    </w:p>
    <w:p>
      <w:pPr>
        <w:spacing w:line="420" w:lineRule="exact"/>
        <w:ind w:firstLine="480" w:firstLineChars="200"/>
        <w:rPr>
          <w:rFonts w:ascii="宋体" w:hAnsi="宋体"/>
          <w:sz w:val="24"/>
          <w:szCs w:val="24"/>
        </w:rPr>
      </w:pPr>
      <w:r>
        <w:rPr>
          <w:rFonts w:hint="eastAsia" w:ascii="宋体" w:hAnsi="宋体"/>
          <w:sz w:val="24"/>
          <w:szCs w:val="24"/>
        </w:rPr>
        <w:t>（二）其他资格条件：</w:t>
      </w:r>
    </w:p>
    <w:p>
      <w:pPr>
        <w:snapToGrid w:val="0"/>
        <w:spacing w:line="420" w:lineRule="exact"/>
        <w:ind w:firstLine="480" w:firstLineChars="200"/>
        <w:rPr>
          <w:rFonts w:ascii="宋体" w:hAnsi="宋体"/>
          <w:sz w:val="24"/>
          <w:szCs w:val="24"/>
        </w:rPr>
      </w:pPr>
      <w:r>
        <w:rPr>
          <w:rFonts w:hint="eastAsia" w:ascii="宋体" w:hAnsi="宋体"/>
          <w:sz w:val="24"/>
          <w:szCs w:val="24"/>
        </w:rPr>
        <w:t>1、投标人具有独立法人资格并依法取得企业法人营业执照，营业执照处于有效期，并在人员、设备、资金等方面具备相应的监理能力。</w:t>
      </w:r>
    </w:p>
    <w:p>
      <w:pPr>
        <w:pStyle w:val="13"/>
        <w:shd w:val="clear" w:color="auto" w:fill="FFFFFF"/>
        <w:spacing w:line="480" w:lineRule="exact"/>
        <w:ind w:firstLine="480" w:firstLineChars="200"/>
        <w:rPr>
          <w:kern w:val="2"/>
        </w:rPr>
      </w:pPr>
      <w:r>
        <w:rPr>
          <w:rFonts w:hint="eastAsia"/>
          <w:kern w:val="2"/>
        </w:rPr>
        <w:t>2、投标人具备建设行政主管部门颁发的市政公用工程监理乙级及以上资质或者监理综合资质，并在人员、设备、资金等方面具备相应的施工监理能力。</w:t>
      </w:r>
    </w:p>
    <w:p>
      <w:pPr>
        <w:pStyle w:val="13"/>
        <w:shd w:val="clear" w:color="auto" w:fill="FFFFFF"/>
        <w:spacing w:line="440" w:lineRule="exact"/>
        <w:ind w:firstLine="480" w:firstLineChars="200"/>
      </w:pPr>
      <w:r>
        <w:rPr>
          <w:rFonts w:hint="eastAsia"/>
        </w:rPr>
        <w:t>3、本项目现场监理部关键岗位人员数量按国家规定的配备标准执行，在场人员不少于2人，其中：总监理工程师1人、专业监理工程师1人；机电专业监理工程师资格至少1人，项目组成员</w:t>
      </w:r>
      <w:r>
        <w:rPr>
          <w:rFonts w:hint="eastAsia"/>
          <w:color w:val="000000"/>
        </w:rPr>
        <w:t>须提交六个月的养老保险证明。</w:t>
      </w:r>
    </w:p>
    <w:p>
      <w:pPr>
        <w:pStyle w:val="13"/>
        <w:shd w:val="clear" w:color="auto" w:fill="FFFFFF"/>
        <w:spacing w:line="440" w:lineRule="exact"/>
        <w:ind w:firstLine="480" w:firstLineChars="200"/>
      </w:pPr>
      <w:r>
        <w:rPr>
          <w:rFonts w:hint="eastAsia"/>
        </w:rPr>
        <w:t>4、拟任总监理工程师应具有国家注册监理工程师证书，且无在监项目，注册专业要求为市政公用工程。拟派总监理工程师必须为投标人在岗人员，以注册监理工程师注册执业证书上的注册单位为准。</w:t>
      </w:r>
      <w:bookmarkStart w:id="0" w:name="_GoBack"/>
      <w:bookmarkEnd w:id="0"/>
    </w:p>
    <w:p>
      <w:pPr>
        <w:snapToGrid w:val="0"/>
        <w:spacing w:line="420" w:lineRule="exact"/>
        <w:ind w:firstLine="480" w:firstLineChars="200"/>
        <w:rPr>
          <w:rFonts w:ascii="宋体" w:hAnsi="宋体"/>
          <w:sz w:val="24"/>
          <w:szCs w:val="24"/>
        </w:rPr>
      </w:pPr>
      <w:r>
        <w:rPr>
          <w:rFonts w:hint="eastAsia" w:ascii="宋体" w:hAnsi="宋体"/>
          <w:sz w:val="24"/>
          <w:szCs w:val="24"/>
        </w:rPr>
        <w:t>5、拟任专业监理工程师须具有国家注册监理工程师证书且无在监项目。</w:t>
      </w:r>
    </w:p>
    <w:p>
      <w:pPr>
        <w:snapToGrid w:val="0"/>
        <w:spacing w:line="420" w:lineRule="exact"/>
        <w:ind w:firstLine="480" w:firstLineChars="200"/>
        <w:rPr>
          <w:rFonts w:ascii="宋体" w:hAnsi="宋体"/>
          <w:sz w:val="24"/>
          <w:szCs w:val="24"/>
        </w:rPr>
      </w:pPr>
      <w:r>
        <w:rPr>
          <w:rFonts w:hint="eastAsia" w:ascii="宋体" w:hAnsi="宋体"/>
          <w:sz w:val="24"/>
          <w:szCs w:val="24"/>
        </w:rPr>
        <w:t>6、如果设立监理员，拟任监理员须具有国家注册监理工程师证书或监理员证书且无在监项目。</w:t>
      </w:r>
    </w:p>
    <w:p>
      <w:pPr>
        <w:snapToGrid w:val="0"/>
        <w:spacing w:line="420" w:lineRule="exact"/>
        <w:ind w:firstLine="480" w:firstLineChars="200"/>
        <w:rPr>
          <w:rFonts w:ascii="宋体" w:hAnsi="宋体"/>
          <w:sz w:val="24"/>
          <w:szCs w:val="24"/>
        </w:rPr>
      </w:pPr>
      <w:r>
        <w:rPr>
          <w:rFonts w:hint="eastAsia" w:ascii="宋体" w:hAnsi="宋体"/>
          <w:sz w:val="24"/>
          <w:szCs w:val="24"/>
        </w:rPr>
        <w:t>7、与采购人存在利害关系可能影响采购公正性的法人、其他组织或者个人，不得参加本项目投标。单位负责人为同一人或者存在控股、管理关系的不同单位，不得同时参加本采购项目的投标。</w:t>
      </w:r>
    </w:p>
    <w:p>
      <w:pPr>
        <w:snapToGrid w:val="0"/>
        <w:spacing w:line="420" w:lineRule="exact"/>
        <w:ind w:firstLine="480" w:firstLineChars="200"/>
        <w:rPr>
          <w:rFonts w:ascii="宋体" w:hAnsi="宋体"/>
          <w:sz w:val="24"/>
          <w:szCs w:val="24"/>
        </w:rPr>
      </w:pPr>
      <w:r>
        <w:rPr>
          <w:rFonts w:hint="eastAsia" w:ascii="宋体" w:hAnsi="宋体"/>
          <w:sz w:val="24"/>
          <w:szCs w:val="24"/>
        </w:rPr>
        <w:t>8、未被“信用中国”网站（www.creditchina.gov.cn）列入失信被执行人、重大税收违法案件当事人名单、政府采购严重失信行为记录名单。（提供网站截图）。</w:t>
      </w:r>
    </w:p>
    <w:p>
      <w:pPr>
        <w:snapToGrid w:val="0"/>
        <w:spacing w:line="42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、本项目不接受联合体投标。</w:t>
      </w:r>
    </w:p>
    <w:p>
      <w:pPr>
        <w:snapToGrid w:val="0"/>
        <w:spacing w:line="42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、投标人企业信用符合盐城市政府采购要求。</w:t>
      </w:r>
    </w:p>
    <w:p>
      <w:pPr>
        <w:spacing w:line="420" w:lineRule="exact"/>
        <w:ind w:firstLine="482" w:firstLineChars="200"/>
        <w:rPr>
          <w:rFonts w:ascii="宋体" w:hAnsi="宋体"/>
          <w:b/>
          <w:bCs/>
          <w:sz w:val="24"/>
          <w:szCs w:val="24"/>
        </w:rPr>
      </w:pPr>
      <w:r>
        <w:rPr>
          <w:rFonts w:hint="eastAsia" w:ascii="宋体" w:hAnsi="宋体"/>
          <w:b/>
          <w:bCs/>
          <w:sz w:val="24"/>
          <w:szCs w:val="24"/>
        </w:rPr>
        <w:t>四、招标文件提供信息</w:t>
      </w:r>
    </w:p>
    <w:p>
      <w:pPr>
        <w:spacing w:line="420" w:lineRule="exact"/>
        <w:ind w:firstLine="480" w:firstLineChars="200"/>
        <w:rPr>
          <w:rFonts w:ascii="宋体" w:hAnsi="宋体"/>
          <w:sz w:val="24"/>
          <w:szCs w:val="24"/>
        </w:rPr>
      </w:pPr>
      <w:r>
        <w:rPr>
          <w:rFonts w:hint="eastAsia" w:ascii="宋体" w:hAnsi="宋体"/>
          <w:sz w:val="24"/>
          <w:szCs w:val="24"/>
        </w:rPr>
        <w:t>磋商文件提供及公告期限：自磋商公告在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网站【www.yyz.edu.cn】发布之日起5个工作日。磋商文件在“盐城幼儿师范高等专科学校” 网站【www.yyz.edu.cn】上下载。有关本次磋商的事项若存在变动或修改，敬请及时关注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spacing w:line="420" w:lineRule="exact"/>
        <w:ind w:firstLine="480" w:firstLineChars="200"/>
        <w:jc w:val="left"/>
        <w:rPr>
          <w:rFonts w:ascii="宋体" w:hAnsi="宋体"/>
          <w:sz w:val="24"/>
          <w:szCs w:val="24"/>
        </w:rPr>
      </w:pPr>
      <w:r>
        <w:rPr>
          <w:rFonts w:hint="eastAsia" w:ascii="宋体" w:hAnsi="宋体"/>
          <w:sz w:val="24"/>
          <w:szCs w:val="24"/>
        </w:rPr>
        <w:t>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b/>
          <w:bCs/>
          <w:sz w:val="24"/>
          <w:szCs w:val="24"/>
        </w:rPr>
        <w:t>五、投标文件接收信息</w:t>
      </w:r>
    </w:p>
    <w:p>
      <w:pPr>
        <w:spacing w:line="420" w:lineRule="exact"/>
        <w:ind w:firstLine="480" w:firstLineChars="200"/>
        <w:rPr>
          <w:rFonts w:ascii="宋体" w:hAnsi="宋体"/>
          <w:sz w:val="24"/>
          <w:szCs w:val="24"/>
        </w:rPr>
      </w:pPr>
      <w:r>
        <w:rPr>
          <w:rFonts w:hint="eastAsia" w:ascii="宋体" w:hAnsi="宋体"/>
          <w:sz w:val="24"/>
          <w:szCs w:val="24"/>
        </w:rPr>
        <w:t>投标文件接收时间：2020年9月</w:t>
      </w:r>
      <w:r>
        <w:rPr>
          <w:rFonts w:hint="eastAsia" w:ascii="宋体" w:hAnsi="宋体"/>
          <w:sz w:val="24"/>
          <w:szCs w:val="24"/>
          <w:lang w:val="en-US" w:eastAsia="zh-CN"/>
        </w:rPr>
        <w:t>25</w:t>
      </w:r>
      <w:r>
        <w:rPr>
          <w:rFonts w:hint="eastAsia" w:ascii="宋体" w:hAnsi="宋体"/>
          <w:sz w:val="24"/>
          <w:szCs w:val="24"/>
        </w:rPr>
        <w:t>日09:00-09:30</w:t>
      </w:r>
    </w:p>
    <w:p>
      <w:pPr>
        <w:spacing w:line="420" w:lineRule="exact"/>
        <w:ind w:firstLine="480" w:firstLineChars="200"/>
        <w:rPr>
          <w:rFonts w:ascii="宋体" w:hAnsi="宋体"/>
          <w:sz w:val="24"/>
          <w:szCs w:val="24"/>
        </w:rPr>
      </w:pPr>
      <w:r>
        <w:rPr>
          <w:rFonts w:hint="eastAsia" w:ascii="宋体" w:hAnsi="宋体"/>
          <w:sz w:val="24"/>
          <w:szCs w:val="24"/>
        </w:rPr>
        <w:t>投标文件接收截止时间：2020年9月</w:t>
      </w:r>
      <w:r>
        <w:rPr>
          <w:rFonts w:hint="eastAsia" w:ascii="宋体" w:hAnsi="宋体"/>
          <w:sz w:val="24"/>
          <w:szCs w:val="24"/>
          <w:lang w:val="en-US" w:eastAsia="zh-CN"/>
        </w:rPr>
        <w:t>25</w:t>
      </w:r>
      <w:r>
        <w:rPr>
          <w:rFonts w:hint="eastAsia" w:ascii="宋体" w:hAnsi="宋体"/>
          <w:sz w:val="24"/>
          <w:szCs w:val="24"/>
        </w:rPr>
        <w:t>日09:30</w:t>
      </w:r>
    </w:p>
    <w:p>
      <w:pPr>
        <w:spacing w:line="420" w:lineRule="exact"/>
        <w:ind w:firstLine="480" w:firstLineChars="200"/>
        <w:rPr>
          <w:rFonts w:ascii="宋体" w:hAnsi="宋体"/>
          <w:sz w:val="24"/>
          <w:szCs w:val="24"/>
        </w:rPr>
      </w:pPr>
      <w:r>
        <w:rPr>
          <w:rFonts w:hint="eastAsia" w:ascii="宋体" w:hAnsi="宋体"/>
          <w:sz w:val="24"/>
          <w:szCs w:val="24"/>
        </w:rPr>
        <w:t>投标文件接收地点：盐城幼儿师范高等专科学校学海路校区(盐城市学海路28号)财务处招标办公室。</w:t>
      </w:r>
    </w:p>
    <w:p>
      <w:pPr>
        <w:spacing w:line="420" w:lineRule="exact"/>
        <w:ind w:firstLine="482" w:firstLineChars="200"/>
        <w:rPr>
          <w:rFonts w:ascii="宋体" w:hAnsi="宋体"/>
          <w:b/>
          <w:bCs/>
          <w:sz w:val="24"/>
          <w:szCs w:val="24"/>
        </w:rPr>
      </w:pPr>
      <w:r>
        <w:rPr>
          <w:rFonts w:hint="eastAsia" w:ascii="宋体" w:hAnsi="宋体"/>
          <w:b/>
          <w:bCs/>
          <w:sz w:val="24"/>
          <w:szCs w:val="24"/>
        </w:rPr>
        <w:t>六、开标有关信息</w:t>
      </w:r>
    </w:p>
    <w:p>
      <w:pPr>
        <w:spacing w:line="420" w:lineRule="exact"/>
        <w:ind w:firstLine="480" w:firstLineChars="200"/>
        <w:rPr>
          <w:rFonts w:ascii="宋体" w:hAnsi="宋体"/>
          <w:sz w:val="24"/>
          <w:szCs w:val="24"/>
        </w:rPr>
      </w:pPr>
      <w:r>
        <w:rPr>
          <w:rFonts w:hint="eastAsia" w:ascii="宋体" w:hAnsi="宋体"/>
          <w:sz w:val="24"/>
          <w:szCs w:val="24"/>
        </w:rPr>
        <w:t>开标时间：2020年9月</w:t>
      </w:r>
      <w:r>
        <w:rPr>
          <w:rFonts w:hint="eastAsia" w:ascii="宋体" w:hAnsi="宋体"/>
          <w:sz w:val="24"/>
          <w:szCs w:val="24"/>
          <w:lang w:val="en-US" w:eastAsia="zh-CN"/>
        </w:rPr>
        <w:t>25</w:t>
      </w:r>
      <w:r>
        <w:rPr>
          <w:rFonts w:hint="eastAsia" w:ascii="宋体" w:hAnsi="宋体"/>
          <w:sz w:val="24"/>
          <w:szCs w:val="24"/>
        </w:rPr>
        <w:t>日09:30</w:t>
      </w:r>
    </w:p>
    <w:p>
      <w:pPr>
        <w:spacing w:line="420" w:lineRule="exact"/>
        <w:ind w:firstLine="480" w:firstLineChars="200"/>
        <w:rPr>
          <w:rFonts w:ascii="宋体" w:hAnsi="宋体"/>
          <w:sz w:val="24"/>
          <w:szCs w:val="24"/>
        </w:rPr>
      </w:pPr>
      <w:r>
        <w:rPr>
          <w:rFonts w:hint="eastAsia" w:ascii="宋体" w:hAnsi="宋体"/>
          <w:sz w:val="24"/>
          <w:szCs w:val="24"/>
        </w:rPr>
        <w:t>开标地点：盐城幼儿师范高等专科学校学海路校区(盐城市学海路28号)财务处招标办公室。</w:t>
      </w:r>
    </w:p>
    <w:p>
      <w:pPr>
        <w:spacing w:line="420" w:lineRule="exact"/>
        <w:ind w:firstLine="482" w:firstLineChars="200"/>
        <w:rPr>
          <w:rFonts w:ascii="宋体" w:hAnsi="宋体"/>
          <w:b/>
          <w:bCs/>
          <w:sz w:val="24"/>
          <w:szCs w:val="24"/>
        </w:rPr>
      </w:pPr>
      <w:r>
        <w:rPr>
          <w:rFonts w:hint="eastAsia" w:ascii="宋体" w:hAnsi="宋体"/>
          <w:b/>
          <w:bCs/>
          <w:sz w:val="24"/>
          <w:szCs w:val="24"/>
        </w:rPr>
        <w:t>七、本次招标联系事项</w:t>
      </w:r>
    </w:p>
    <w:p>
      <w:pPr>
        <w:snapToGrid w:val="0"/>
        <w:spacing w:line="420" w:lineRule="exact"/>
        <w:ind w:firstLine="480" w:firstLineChars="200"/>
        <w:rPr>
          <w:rFonts w:ascii="宋体" w:hAnsi="宋体"/>
          <w:sz w:val="24"/>
          <w:szCs w:val="24"/>
        </w:rPr>
      </w:pPr>
      <w:r>
        <w:rPr>
          <w:rFonts w:hint="eastAsia" w:ascii="宋体" w:hAnsi="宋体"/>
          <w:sz w:val="24"/>
          <w:szCs w:val="24"/>
        </w:rPr>
        <w:t>（一）使用部门联系人：王老师，联系电话：13382612928。</w:t>
      </w:r>
    </w:p>
    <w:p>
      <w:pPr>
        <w:snapToGrid w:val="0"/>
        <w:spacing w:line="420" w:lineRule="exact"/>
        <w:ind w:firstLine="1200" w:firstLineChars="500"/>
        <w:rPr>
          <w:rFonts w:ascii="宋体" w:hAnsi="宋体"/>
          <w:sz w:val="24"/>
          <w:szCs w:val="24"/>
        </w:rPr>
      </w:pPr>
      <w:r>
        <w:rPr>
          <w:rFonts w:hint="eastAsia" w:ascii="宋体" w:hAnsi="宋体"/>
          <w:sz w:val="24"/>
          <w:szCs w:val="24"/>
        </w:rPr>
        <w:t>采购部门联系人：蒋老师，联系电话：0515-89966103。</w:t>
      </w:r>
    </w:p>
    <w:p>
      <w:pPr>
        <w:snapToGrid w:val="0"/>
        <w:spacing w:line="420" w:lineRule="exact"/>
        <w:ind w:firstLine="1200" w:firstLineChars="500"/>
        <w:rPr>
          <w:rFonts w:ascii="宋体" w:hAnsi="宋体"/>
          <w:sz w:val="24"/>
          <w:szCs w:val="24"/>
        </w:rPr>
      </w:pPr>
      <w:r>
        <w:rPr>
          <w:rFonts w:hint="eastAsia" w:ascii="宋体" w:hAnsi="宋体"/>
          <w:sz w:val="24"/>
          <w:szCs w:val="24"/>
        </w:rPr>
        <w:t>采购人地址：盐城市高职园区学海路28号，邮政编码：224005</w:t>
      </w:r>
    </w:p>
    <w:p>
      <w:pPr>
        <w:spacing w:line="420" w:lineRule="exact"/>
        <w:ind w:firstLine="480" w:firstLineChars="200"/>
        <w:rPr>
          <w:rFonts w:ascii="宋体" w:hAnsi="宋体"/>
          <w:sz w:val="24"/>
          <w:szCs w:val="24"/>
        </w:rPr>
      </w:pPr>
      <w:r>
        <w:rPr>
          <w:rFonts w:hint="eastAsia" w:ascii="宋体" w:hAnsi="宋体"/>
          <w:sz w:val="24"/>
          <w:szCs w:val="24"/>
        </w:rPr>
        <w:t>（二）招标技术服务单位：江苏大洲工程项目管理有限公司。</w:t>
      </w:r>
    </w:p>
    <w:p>
      <w:pPr>
        <w:spacing w:line="420" w:lineRule="exact"/>
        <w:ind w:firstLine="1200" w:firstLineChars="500"/>
        <w:rPr>
          <w:rFonts w:ascii="宋体" w:hAnsi="宋体"/>
          <w:sz w:val="24"/>
          <w:szCs w:val="24"/>
        </w:rPr>
      </w:pPr>
      <w:r>
        <w:rPr>
          <w:rFonts w:hint="eastAsia" w:ascii="宋体" w:hAnsi="宋体"/>
          <w:sz w:val="24"/>
          <w:szCs w:val="24"/>
        </w:rPr>
        <w:t>技术咨询人：曹先生，联系电话：13770068551。</w:t>
      </w:r>
    </w:p>
    <w:p>
      <w:pPr>
        <w:spacing w:line="420" w:lineRule="exact"/>
        <w:ind w:firstLine="480" w:firstLineChars="200"/>
        <w:rPr>
          <w:rFonts w:ascii="宋体" w:hAnsi="宋体"/>
          <w:sz w:val="24"/>
          <w:szCs w:val="24"/>
        </w:rPr>
      </w:pPr>
      <w:r>
        <w:rPr>
          <w:rFonts w:hint="eastAsia" w:ascii="宋体" w:hAnsi="宋体"/>
          <w:sz w:val="24"/>
          <w:szCs w:val="24"/>
        </w:rPr>
        <w:t>（三）对项目需求部分的询问、质疑请与招标人联系、答复；其他部分的询问、质疑请与招标技术服务单位联系、答复。</w:t>
      </w:r>
    </w:p>
    <w:p>
      <w:pPr>
        <w:spacing w:line="420" w:lineRule="exact"/>
        <w:ind w:firstLine="482" w:firstLineChars="200"/>
        <w:rPr>
          <w:rFonts w:ascii="宋体" w:hAnsi="宋体"/>
          <w:b/>
          <w:bCs/>
          <w:sz w:val="24"/>
          <w:szCs w:val="24"/>
        </w:rPr>
      </w:pPr>
      <w:r>
        <w:rPr>
          <w:rFonts w:hint="eastAsia" w:ascii="宋体" w:hAnsi="宋体"/>
          <w:b/>
          <w:bCs/>
          <w:sz w:val="24"/>
          <w:szCs w:val="24"/>
        </w:rPr>
        <w:t>八、投标文件制作份数要求</w:t>
      </w:r>
    </w:p>
    <w:p>
      <w:pPr>
        <w:spacing w:line="420" w:lineRule="exact"/>
        <w:ind w:firstLine="480" w:firstLineChars="200"/>
        <w:rPr>
          <w:rFonts w:ascii="宋体" w:hAnsi="宋体"/>
          <w:sz w:val="24"/>
          <w:szCs w:val="24"/>
        </w:rPr>
      </w:pPr>
      <w:r>
        <w:rPr>
          <w:rFonts w:hint="eastAsia" w:ascii="宋体" w:hAnsi="宋体"/>
          <w:sz w:val="24"/>
          <w:szCs w:val="24"/>
        </w:rPr>
        <w:t>1、投标文件文本标书正本份数：1份，副本份数：4份。</w:t>
      </w:r>
    </w:p>
    <w:p>
      <w:pPr>
        <w:spacing w:line="420" w:lineRule="exact"/>
        <w:ind w:firstLine="482" w:firstLineChars="200"/>
        <w:rPr>
          <w:rFonts w:ascii="宋体" w:hAnsi="宋体"/>
          <w:b/>
          <w:bCs/>
          <w:sz w:val="24"/>
          <w:szCs w:val="24"/>
        </w:rPr>
      </w:pPr>
      <w:r>
        <w:rPr>
          <w:rFonts w:hint="eastAsia" w:ascii="宋体" w:hAnsi="宋体"/>
          <w:b/>
          <w:bCs/>
          <w:sz w:val="24"/>
          <w:szCs w:val="24"/>
        </w:rPr>
        <w:t>九、本次招标投标保证金</w:t>
      </w:r>
    </w:p>
    <w:p>
      <w:pPr>
        <w:spacing w:line="420" w:lineRule="exact"/>
        <w:ind w:firstLine="480" w:firstLineChars="200"/>
        <w:outlineLvl w:val="1"/>
        <w:rPr>
          <w:rFonts w:ascii="宋体" w:hAnsi="宋体"/>
          <w:sz w:val="24"/>
          <w:szCs w:val="24"/>
        </w:rPr>
      </w:pPr>
      <w:r>
        <w:rPr>
          <w:rFonts w:hint="eastAsia" w:ascii="宋体" w:hAnsi="宋体"/>
          <w:sz w:val="24"/>
          <w:szCs w:val="24"/>
        </w:rPr>
        <w:t>本次投标收取保证金。本次投标保证金金额为人民币</w:t>
      </w:r>
      <w:r>
        <w:rPr>
          <w:rFonts w:hint="eastAsia" w:ascii="宋体" w:hAnsi="宋体"/>
          <w:sz w:val="24"/>
          <w:szCs w:val="24"/>
          <w:u w:val="single"/>
        </w:rPr>
        <w:t>肆仟元整</w:t>
      </w:r>
      <w:r>
        <w:rPr>
          <w:rFonts w:hint="eastAsia" w:ascii="宋体" w:hAnsi="宋体"/>
          <w:sz w:val="24"/>
          <w:szCs w:val="24"/>
        </w:rPr>
        <w:t>，投标保证金必须在投标文件接收截止时间前与投标文件一起送达投标文件接收地点（不要密封在投标文件中）。</w:t>
      </w:r>
    </w:p>
    <w:p>
      <w:pPr>
        <w:spacing w:line="420" w:lineRule="exact"/>
        <w:ind w:firstLine="480" w:firstLineChars="200"/>
        <w:outlineLvl w:val="1"/>
        <w:rPr>
          <w:rFonts w:ascii="宋体" w:hAnsi="宋体"/>
          <w:sz w:val="24"/>
          <w:szCs w:val="24"/>
        </w:rPr>
      </w:pPr>
      <w:r>
        <w:rPr>
          <w:rFonts w:hint="eastAsia" w:ascii="宋体" w:hAnsi="宋体"/>
          <w:sz w:val="24"/>
          <w:szCs w:val="24"/>
        </w:rPr>
        <w:t>投标保证金必须为现金，单独密封，投标人代表注明投标项目名称及投标人名称。</w:t>
      </w:r>
    </w:p>
    <w:p>
      <w:pPr>
        <w:spacing w:line="420" w:lineRule="exact"/>
        <w:ind w:firstLine="480" w:firstLineChars="200"/>
        <w:outlineLvl w:val="1"/>
        <w:rPr>
          <w:rFonts w:ascii="宋体" w:hAnsi="宋体"/>
          <w:sz w:val="24"/>
          <w:szCs w:val="24"/>
        </w:rPr>
      </w:pPr>
      <w:r>
        <w:rPr>
          <w:rFonts w:hint="eastAsia" w:ascii="宋体" w:hAnsi="宋体"/>
          <w:sz w:val="24"/>
          <w:szCs w:val="24"/>
        </w:rPr>
        <w:t>对于未按要求提交投标保证金的，将被视为非响应性投标而予以拒绝。</w:t>
      </w:r>
    </w:p>
    <w:p>
      <w:pPr>
        <w:spacing w:line="420" w:lineRule="exact"/>
        <w:ind w:firstLine="480" w:firstLineChars="200"/>
        <w:outlineLvl w:val="1"/>
        <w:rPr>
          <w:rFonts w:ascii="宋体" w:hAnsi="宋体"/>
          <w:sz w:val="24"/>
          <w:szCs w:val="24"/>
        </w:rPr>
      </w:pPr>
      <w:r>
        <w:rPr>
          <w:rFonts w:hint="eastAsia" w:ascii="宋体" w:hAnsi="宋体"/>
          <w:sz w:val="24"/>
          <w:szCs w:val="24"/>
        </w:rPr>
        <w:t>未中标的投标人的投标保证金在开标结束后当场退还。</w:t>
      </w:r>
    </w:p>
    <w:p>
      <w:pPr>
        <w:snapToGrid w:val="0"/>
        <w:spacing w:before="145" w:beforeLines="50" w:line="420" w:lineRule="exact"/>
        <w:rPr>
          <w:rFonts w:ascii="宋体" w:hAnsi="宋体"/>
          <w:sz w:val="28"/>
          <w:szCs w:val="28"/>
        </w:rPr>
      </w:pPr>
    </w:p>
    <w:p>
      <w:pPr>
        <w:snapToGrid w:val="0"/>
        <w:spacing w:before="145" w:beforeLines="50" w:line="420" w:lineRule="exact"/>
        <w:ind w:firstLine="4560" w:firstLineChars="1900"/>
        <w:rPr>
          <w:rFonts w:ascii="宋体" w:hAnsi="宋体"/>
          <w:sz w:val="24"/>
          <w:szCs w:val="24"/>
        </w:rPr>
      </w:pPr>
      <w:r>
        <w:rPr>
          <w:rFonts w:hint="eastAsia" w:ascii="宋体" w:hAnsi="宋体"/>
          <w:sz w:val="24"/>
          <w:szCs w:val="24"/>
        </w:rPr>
        <w:t>盐城幼儿师范高等专科学校</w:t>
      </w:r>
    </w:p>
    <w:p>
      <w:pPr>
        <w:pStyle w:val="4"/>
        <w:rPr>
          <w:rFonts w:ascii="Times New Roman" w:hAnsi="Times New Roman" w:eastAsia="黑体"/>
          <w:b w:val="0"/>
          <w:bCs w:val="0"/>
        </w:rPr>
      </w:pPr>
      <w:r>
        <w:rPr>
          <w:rFonts w:hint="eastAsia" w:ascii="宋体" w:hAnsi="宋体" w:eastAsia="宋体"/>
          <w:sz w:val="24"/>
          <w:szCs w:val="24"/>
        </w:rPr>
        <w:t xml:space="preserve">                            2020 年9月</w:t>
      </w:r>
      <w:r>
        <w:rPr>
          <w:rFonts w:hint="eastAsia" w:ascii="宋体" w:hAnsi="宋体" w:eastAsia="宋体"/>
          <w:sz w:val="24"/>
          <w:szCs w:val="24"/>
          <w:lang w:val="en-US" w:eastAsia="zh-CN"/>
        </w:rPr>
        <w:t>1</w:t>
      </w:r>
      <w:r>
        <w:rPr>
          <w:rFonts w:hint="eastAsia" w:ascii="宋体" w:hAnsi="宋体" w:eastAsia="宋体"/>
          <w:sz w:val="24"/>
          <w:szCs w:val="24"/>
        </w:rPr>
        <w:t xml:space="preserve">4日   </w:t>
      </w:r>
      <w:r>
        <w:rPr>
          <w:rFonts w:hint="eastAsia" w:ascii="宋体" w:hAnsi="宋体" w:eastAsia="宋体"/>
          <w:b w:val="0"/>
          <w:bCs w:val="0"/>
          <w:sz w:val="24"/>
          <w:szCs w:val="24"/>
        </w:rPr>
        <w:br w:type="page"/>
      </w:r>
      <w:r>
        <w:rPr>
          <w:rFonts w:hint="eastAsia" w:ascii="黑体" w:hAnsi="黑体" w:eastAsia="黑体"/>
          <w:b w:val="0"/>
          <w:bCs w:val="0"/>
        </w:rPr>
        <w:t>第二章</w:t>
      </w:r>
      <w:r>
        <w:rPr>
          <w:rFonts w:ascii="黑体" w:hAnsi="黑体" w:eastAsia="黑体" w:cs="Times New Roman"/>
          <w:b w:val="0"/>
          <w:bCs w:val="0"/>
        </w:rPr>
        <w:t>磋商须知</w:t>
      </w:r>
    </w:p>
    <w:p>
      <w:pPr>
        <w:spacing w:line="480" w:lineRule="exact"/>
        <w:ind w:firstLine="480" w:firstLineChars="200"/>
        <w:jc w:val="center"/>
        <w:rPr>
          <w:sz w:val="24"/>
          <w:szCs w:val="24"/>
        </w:rPr>
      </w:pPr>
      <w:r>
        <w:rPr>
          <w:rFonts w:ascii="宋体" w:hAnsi="宋体"/>
          <w:sz w:val="24"/>
          <w:szCs w:val="24"/>
        </w:rPr>
        <w:t>（参加竞争性磋商的供应商以下简称</w:t>
      </w:r>
      <w:r>
        <w:rPr>
          <w:sz w:val="24"/>
          <w:szCs w:val="24"/>
        </w:rPr>
        <w:t>“</w:t>
      </w:r>
      <w:r>
        <w:rPr>
          <w:rFonts w:ascii="宋体" w:hAnsi="宋体"/>
          <w:sz w:val="24"/>
          <w:szCs w:val="24"/>
        </w:rPr>
        <w:t>磋商供应商</w:t>
      </w:r>
      <w:r>
        <w:rPr>
          <w:sz w:val="24"/>
          <w:szCs w:val="24"/>
        </w:rPr>
        <w:t>”</w:t>
      </w:r>
      <w:r>
        <w:rPr>
          <w:rFonts w:ascii="宋体" w:hAnsi="宋体"/>
          <w:sz w:val="24"/>
          <w:szCs w:val="24"/>
        </w:rPr>
        <w:t>）</w:t>
      </w:r>
    </w:p>
    <w:p>
      <w:pPr>
        <w:spacing w:line="480" w:lineRule="exact"/>
        <w:ind w:firstLine="562" w:firstLineChars="200"/>
        <w:jc w:val="left"/>
        <w:rPr>
          <w:b/>
          <w:bCs/>
          <w:sz w:val="28"/>
          <w:szCs w:val="28"/>
        </w:rPr>
      </w:pPr>
      <w:r>
        <w:rPr>
          <w:rFonts w:ascii="宋体" w:hAnsi="宋体"/>
          <w:b/>
          <w:bCs/>
          <w:sz w:val="28"/>
          <w:szCs w:val="28"/>
        </w:rPr>
        <w:t>一、总则</w:t>
      </w:r>
    </w:p>
    <w:p>
      <w:pPr>
        <w:spacing w:after="145" w:afterLines="50" w:line="480" w:lineRule="exact"/>
        <w:ind w:firstLine="600" w:firstLineChars="250"/>
        <w:rPr>
          <w:rFonts w:ascii="宋体" w:hAnsi="宋体"/>
          <w:sz w:val="24"/>
          <w:szCs w:val="24"/>
        </w:rPr>
      </w:pPr>
      <w:r>
        <w:rPr>
          <w:rFonts w:hint="eastAsia" w:ascii="宋体" w:hAnsi="宋体"/>
          <w:sz w:val="24"/>
          <w:szCs w:val="24"/>
        </w:rPr>
        <w:t>1、适用范围</w:t>
      </w:r>
    </w:p>
    <w:p>
      <w:pPr>
        <w:spacing w:after="145" w:afterLines="50" w:line="480" w:lineRule="exact"/>
        <w:ind w:firstLine="600" w:firstLineChars="250"/>
        <w:rPr>
          <w:rFonts w:ascii="宋体" w:hAnsi="宋体"/>
          <w:sz w:val="24"/>
          <w:szCs w:val="24"/>
        </w:rPr>
      </w:pPr>
      <w:r>
        <w:rPr>
          <w:rFonts w:hint="eastAsia" w:ascii="宋体" w:hAnsi="宋体"/>
          <w:sz w:val="24"/>
          <w:szCs w:val="24"/>
        </w:rPr>
        <w:t>1.1 本竞争性磋商文件（以下简称磋商文件）仅适用此项目。</w:t>
      </w:r>
    </w:p>
    <w:p>
      <w:pPr>
        <w:spacing w:after="145" w:afterLines="50" w:line="480" w:lineRule="exact"/>
        <w:ind w:firstLine="600" w:firstLineChars="250"/>
        <w:rPr>
          <w:rFonts w:ascii="宋体" w:hAnsi="宋体"/>
          <w:sz w:val="24"/>
          <w:szCs w:val="24"/>
        </w:rPr>
      </w:pPr>
      <w:r>
        <w:rPr>
          <w:rFonts w:hint="eastAsia" w:ascii="宋体" w:hAnsi="宋体"/>
          <w:sz w:val="24"/>
          <w:szCs w:val="24"/>
        </w:rPr>
        <w:t>1.2 本项目按照项目分包，分别确定各分包成交供应商。</w:t>
      </w:r>
    </w:p>
    <w:p>
      <w:pPr>
        <w:spacing w:after="145" w:afterLines="50" w:line="480" w:lineRule="exact"/>
        <w:ind w:firstLine="477" w:firstLineChars="199"/>
        <w:rPr>
          <w:rFonts w:ascii="宋体" w:hAnsi="宋体"/>
          <w:sz w:val="24"/>
          <w:szCs w:val="24"/>
        </w:rPr>
      </w:pPr>
      <w:r>
        <w:rPr>
          <w:rFonts w:hint="eastAsia" w:ascii="宋体" w:hAnsi="宋体"/>
          <w:sz w:val="24"/>
          <w:szCs w:val="24"/>
        </w:rPr>
        <w:t xml:space="preserve"> 2、项目采购方式</w:t>
      </w:r>
    </w:p>
    <w:p>
      <w:pPr>
        <w:spacing w:after="145" w:afterLines="50" w:line="480" w:lineRule="exact"/>
        <w:ind w:firstLine="597" w:firstLineChars="249"/>
        <w:rPr>
          <w:rFonts w:ascii="宋体" w:hAnsi="宋体"/>
          <w:sz w:val="24"/>
          <w:szCs w:val="24"/>
        </w:rPr>
      </w:pPr>
      <w:r>
        <w:rPr>
          <w:rFonts w:hint="eastAsia" w:ascii="宋体" w:hAnsi="宋体"/>
          <w:sz w:val="24"/>
          <w:szCs w:val="24"/>
        </w:rPr>
        <w:t>本次采购采取竞争性磋商的方式。</w:t>
      </w:r>
    </w:p>
    <w:p>
      <w:pPr>
        <w:spacing w:after="145" w:afterLines="50" w:line="480" w:lineRule="exact"/>
        <w:ind w:firstLine="597" w:firstLineChars="249"/>
        <w:rPr>
          <w:rFonts w:ascii="宋体" w:hAnsi="宋体"/>
          <w:sz w:val="24"/>
          <w:szCs w:val="24"/>
        </w:rPr>
      </w:pPr>
      <w:r>
        <w:rPr>
          <w:rFonts w:hint="eastAsia" w:ascii="宋体" w:hAnsi="宋体"/>
          <w:sz w:val="24"/>
          <w:szCs w:val="24"/>
        </w:rPr>
        <w:t>3、合格的磋商供应商</w:t>
      </w:r>
    </w:p>
    <w:p>
      <w:pPr>
        <w:spacing w:after="145" w:afterLines="50" w:line="480" w:lineRule="exact"/>
        <w:ind w:firstLine="597" w:firstLineChars="249"/>
        <w:rPr>
          <w:rFonts w:ascii="宋体" w:hAnsi="宋体"/>
          <w:sz w:val="24"/>
          <w:szCs w:val="24"/>
        </w:rPr>
      </w:pPr>
      <w:r>
        <w:rPr>
          <w:rFonts w:hint="eastAsia" w:ascii="宋体" w:hAnsi="宋体"/>
          <w:sz w:val="24"/>
          <w:szCs w:val="24"/>
        </w:rPr>
        <w:t>3.1满足本磋商文件“竞争性磋商采购公告”中合格磋商供应商资格要求的规定。</w:t>
      </w:r>
    </w:p>
    <w:p>
      <w:pPr>
        <w:spacing w:after="145" w:afterLines="50" w:line="480" w:lineRule="exact"/>
        <w:ind w:firstLine="597" w:firstLineChars="249"/>
        <w:rPr>
          <w:rFonts w:ascii="宋体" w:hAnsi="宋体"/>
          <w:sz w:val="24"/>
          <w:szCs w:val="24"/>
        </w:rPr>
      </w:pPr>
      <w:r>
        <w:rPr>
          <w:rFonts w:hint="eastAsia" w:ascii="宋体" w:hAnsi="宋体"/>
          <w:sz w:val="24"/>
          <w:szCs w:val="24"/>
        </w:rPr>
        <w:t>3.2 满足本磋商文件实质性要求和条件的规定。</w:t>
      </w:r>
    </w:p>
    <w:p>
      <w:pPr>
        <w:spacing w:after="145" w:afterLines="50" w:line="480" w:lineRule="exact"/>
        <w:ind w:firstLine="597" w:firstLineChars="249"/>
        <w:rPr>
          <w:rFonts w:ascii="宋体" w:hAnsi="宋体"/>
          <w:sz w:val="24"/>
          <w:szCs w:val="24"/>
        </w:rPr>
      </w:pPr>
      <w:r>
        <w:rPr>
          <w:rFonts w:hint="eastAsia" w:ascii="宋体" w:hAnsi="宋体"/>
          <w:sz w:val="24"/>
          <w:szCs w:val="24"/>
        </w:rPr>
        <w:t>4、参加磋商费用</w:t>
      </w:r>
    </w:p>
    <w:p>
      <w:pPr>
        <w:spacing w:after="145" w:afterLines="50" w:line="480" w:lineRule="exact"/>
        <w:ind w:left="359" w:leftChars="171" w:firstLine="237" w:firstLineChars="99"/>
        <w:rPr>
          <w:rFonts w:ascii="宋体" w:hAnsi="宋体"/>
          <w:sz w:val="24"/>
          <w:szCs w:val="24"/>
        </w:rPr>
      </w:pPr>
      <w:r>
        <w:rPr>
          <w:rFonts w:hint="eastAsia" w:ascii="宋体" w:hAnsi="宋体"/>
          <w:sz w:val="24"/>
          <w:szCs w:val="24"/>
        </w:rPr>
        <w:t>4.1参加磋商供应商应自行承担所有与参加磋商有关的费用。不论最终的成交结果如</w:t>
      </w:r>
    </w:p>
    <w:p>
      <w:pPr>
        <w:spacing w:after="145" w:afterLines="50" w:line="480" w:lineRule="exact"/>
        <w:ind w:left="120" w:leftChars="57"/>
        <w:rPr>
          <w:rFonts w:ascii="宋体" w:hAnsi="宋体"/>
          <w:sz w:val="24"/>
          <w:szCs w:val="24"/>
        </w:rPr>
      </w:pPr>
      <w:r>
        <w:rPr>
          <w:rFonts w:hint="eastAsia" w:ascii="宋体" w:hAnsi="宋体"/>
          <w:sz w:val="24"/>
          <w:szCs w:val="24"/>
        </w:rPr>
        <w:t>何，招标人或招标代理机构在任何情况下均无义务和责任承担这些费用。</w:t>
      </w:r>
    </w:p>
    <w:p>
      <w:pPr>
        <w:spacing w:after="145" w:afterLines="50" w:line="480" w:lineRule="exact"/>
        <w:ind w:firstLine="597" w:firstLineChars="249"/>
        <w:rPr>
          <w:rFonts w:ascii="宋体" w:hAnsi="宋体"/>
          <w:sz w:val="24"/>
          <w:szCs w:val="24"/>
        </w:rPr>
      </w:pPr>
      <w:r>
        <w:rPr>
          <w:rFonts w:hint="eastAsia" w:ascii="宋体" w:hAnsi="宋体"/>
          <w:sz w:val="24"/>
          <w:szCs w:val="24"/>
        </w:rPr>
        <w:t>4.2本次招标代理机构和采购人不收取标书工本费与成交服务费。</w:t>
      </w:r>
    </w:p>
    <w:p>
      <w:pPr>
        <w:spacing w:after="145" w:afterLines="50" w:line="480" w:lineRule="exact"/>
        <w:ind w:firstLine="477" w:firstLineChars="199"/>
        <w:rPr>
          <w:rFonts w:ascii="宋体" w:hAnsi="宋体"/>
          <w:sz w:val="24"/>
          <w:szCs w:val="24"/>
        </w:rPr>
      </w:pPr>
      <w:r>
        <w:rPr>
          <w:rFonts w:hint="eastAsia" w:ascii="宋体" w:hAnsi="宋体"/>
          <w:sz w:val="24"/>
          <w:szCs w:val="24"/>
        </w:rPr>
        <w:t xml:space="preserve"> 5、磋商文件的约束力</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供应商一旦下载了本磋商文件并决定参加磋商，即被认为接受了本磋商文件的规定和约束，并且视为自竞争性磋商公告期限届满之日起已经知道或应当知道自身权益是否受到了损害。</w:t>
      </w:r>
    </w:p>
    <w:p>
      <w:pPr>
        <w:spacing w:after="145" w:afterLines="50" w:line="480" w:lineRule="exact"/>
        <w:ind w:firstLine="597" w:firstLineChars="249"/>
        <w:rPr>
          <w:rFonts w:ascii="宋体" w:hAnsi="宋体"/>
          <w:sz w:val="24"/>
          <w:szCs w:val="24"/>
        </w:rPr>
      </w:pPr>
      <w:r>
        <w:rPr>
          <w:rFonts w:hint="eastAsia" w:ascii="宋体" w:hAnsi="宋体"/>
          <w:sz w:val="24"/>
          <w:szCs w:val="24"/>
        </w:rPr>
        <w:t>6、磋商文件的询问及修改</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6.1任何要求对磋商文件进行询问的供应商，均应在提交首次响应文件截止时间五日前按采购邀请中的通讯地址，向招标人或招标代理机构提出。提交首次响应文件截止之日前，招标代理机构可以对已发出的磋商文件进行必要的澄清或者修改，澄清或者修改的内容作为磋商文件的组成部分。澄清或者修改的内容可能影响响应文件编制的，招标代理机构将在提交首次响应文件截止时间至少五日前，在盐城幼儿师范高等专科学校网上发布书面更正公告形式通知所有获取磋商文件的供应商。不足五日的，招标代理机构应当顺延提交首次响应文件截止时间。</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6.2招标人或招标代理机构可以视采购项目的具体情况，组织供应商进行现场考察或召开磋商前答疑会，但不单独或分别组织只有一个供应商参加的现场考察和答疑会。</w:t>
      </w:r>
    </w:p>
    <w:p>
      <w:pPr>
        <w:spacing w:after="145" w:afterLines="50" w:line="480" w:lineRule="exact"/>
        <w:ind w:firstLine="597" w:firstLineChars="249"/>
        <w:rPr>
          <w:rFonts w:ascii="宋体" w:hAnsi="宋体"/>
          <w:sz w:val="24"/>
          <w:szCs w:val="24"/>
        </w:rPr>
      </w:pPr>
      <w:r>
        <w:rPr>
          <w:rFonts w:hint="eastAsia" w:ascii="宋体" w:hAnsi="宋体"/>
          <w:sz w:val="24"/>
          <w:szCs w:val="24"/>
        </w:rPr>
        <w:t>7、磋商文件的解释</w:t>
      </w:r>
    </w:p>
    <w:p>
      <w:pPr>
        <w:spacing w:line="480" w:lineRule="exact"/>
        <w:ind w:firstLine="600" w:firstLineChars="250"/>
        <w:rPr>
          <w:rFonts w:ascii="宋体" w:hAnsi="宋体"/>
          <w:sz w:val="24"/>
          <w:szCs w:val="24"/>
        </w:rPr>
      </w:pPr>
      <w:r>
        <w:rPr>
          <w:rFonts w:hint="eastAsia" w:ascii="宋体" w:hAnsi="宋体"/>
          <w:sz w:val="24"/>
          <w:szCs w:val="24"/>
        </w:rPr>
        <w:t>7.1 本磋商文件由招标人或招标代理机构负责解释。</w:t>
      </w:r>
    </w:p>
    <w:p>
      <w:pPr>
        <w:spacing w:line="480" w:lineRule="exact"/>
        <w:ind w:firstLine="482" w:firstLineChars="200"/>
        <w:rPr>
          <w:rFonts w:ascii="宋体" w:hAnsi="宋体"/>
          <w:sz w:val="24"/>
          <w:szCs w:val="24"/>
        </w:rPr>
      </w:pPr>
      <w:r>
        <w:rPr>
          <w:rFonts w:ascii="宋体" w:hAnsi="宋体"/>
          <w:b/>
          <w:bCs/>
          <w:sz w:val="24"/>
          <w:szCs w:val="24"/>
        </w:rPr>
        <w:t>二、磋商响应文件的编制</w:t>
      </w:r>
    </w:p>
    <w:p>
      <w:pPr>
        <w:spacing w:line="480" w:lineRule="exact"/>
        <w:ind w:firstLine="480" w:firstLineChars="200"/>
        <w:rPr>
          <w:rFonts w:ascii="宋体" w:hAnsi="宋体"/>
          <w:sz w:val="24"/>
          <w:szCs w:val="24"/>
        </w:rPr>
      </w:pPr>
      <w:r>
        <w:rPr>
          <w:sz w:val="24"/>
          <w:szCs w:val="24"/>
        </w:rPr>
        <w:t>1</w:t>
      </w:r>
      <w:r>
        <w:rPr>
          <w:rFonts w:ascii="宋体" w:hAnsi="宋体"/>
          <w:sz w:val="24"/>
          <w:szCs w:val="24"/>
        </w:rPr>
        <w:t>、磋商响应文件份数和签署</w:t>
      </w:r>
    </w:p>
    <w:p>
      <w:pPr>
        <w:spacing w:line="480" w:lineRule="exact"/>
        <w:ind w:firstLine="480" w:firstLineChars="200"/>
        <w:rPr>
          <w:rFonts w:ascii="宋体" w:hAnsi="宋体"/>
          <w:sz w:val="24"/>
          <w:szCs w:val="24"/>
        </w:rPr>
      </w:pPr>
      <w:r>
        <w:rPr>
          <w:sz w:val="24"/>
          <w:szCs w:val="24"/>
        </w:rPr>
        <w:t>1.1</w:t>
      </w:r>
      <w:r>
        <w:rPr>
          <w:rFonts w:ascii="宋体" w:hAnsi="宋体"/>
          <w:sz w:val="24"/>
          <w:szCs w:val="24"/>
        </w:rPr>
        <w:t>磋商供应商应严格按照采购邀请要求准备磋商响应文件（以下简称响应文件），每份响应文件须清楚地标明</w:t>
      </w:r>
      <w:r>
        <w:rPr>
          <w:sz w:val="24"/>
          <w:szCs w:val="24"/>
        </w:rPr>
        <w:t>“</w:t>
      </w:r>
      <w:r>
        <w:rPr>
          <w:rFonts w:ascii="宋体" w:hAnsi="宋体"/>
          <w:sz w:val="24"/>
          <w:szCs w:val="24"/>
        </w:rPr>
        <w:t>正本</w:t>
      </w:r>
      <w:r>
        <w:rPr>
          <w:sz w:val="24"/>
          <w:szCs w:val="24"/>
        </w:rPr>
        <w:t>”</w:t>
      </w:r>
      <w:r>
        <w:rPr>
          <w:rFonts w:ascii="宋体" w:hAnsi="宋体"/>
          <w:sz w:val="24"/>
          <w:szCs w:val="24"/>
        </w:rPr>
        <w:t>或</w:t>
      </w:r>
      <w:r>
        <w:rPr>
          <w:sz w:val="24"/>
          <w:szCs w:val="24"/>
        </w:rPr>
        <w:t>“</w:t>
      </w:r>
      <w:r>
        <w:rPr>
          <w:rFonts w:ascii="宋体" w:hAnsi="宋体"/>
          <w:sz w:val="24"/>
          <w:szCs w:val="24"/>
        </w:rPr>
        <w:t>副本</w:t>
      </w:r>
      <w:r>
        <w:rPr>
          <w:sz w:val="24"/>
          <w:szCs w:val="24"/>
        </w:rPr>
        <w:t>”</w:t>
      </w:r>
      <w:r>
        <w:rPr>
          <w:rFonts w:ascii="宋体" w:hAnsi="宋体"/>
          <w:sz w:val="24"/>
          <w:szCs w:val="24"/>
        </w:rPr>
        <w:t>字样。</w:t>
      </w:r>
      <w:r>
        <w:rPr>
          <w:rFonts w:hint="eastAsia" w:ascii="宋体" w:hAnsi="宋体"/>
          <w:sz w:val="24"/>
          <w:szCs w:val="24"/>
        </w:rPr>
        <w:t>正本份数：1份；副本份数：4份。</w:t>
      </w:r>
    </w:p>
    <w:p>
      <w:pPr>
        <w:spacing w:line="480" w:lineRule="exact"/>
        <w:ind w:firstLine="480" w:firstLineChars="200"/>
        <w:rPr>
          <w:rFonts w:ascii="宋体" w:hAnsi="宋体"/>
          <w:sz w:val="24"/>
          <w:szCs w:val="24"/>
        </w:rPr>
      </w:pPr>
      <w:r>
        <w:rPr>
          <w:rFonts w:hint="eastAsia" w:ascii="宋体" w:hAnsi="宋体"/>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480" w:lineRule="exact"/>
        <w:ind w:firstLine="480" w:firstLineChars="200"/>
        <w:rPr>
          <w:rFonts w:ascii="宋体" w:hAnsi="宋体"/>
          <w:sz w:val="24"/>
          <w:szCs w:val="24"/>
        </w:rPr>
      </w:pPr>
      <w:r>
        <w:rPr>
          <w:sz w:val="24"/>
          <w:szCs w:val="24"/>
        </w:rPr>
        <w:t xml:space="preserve">1.2 </w:t>
      </w:r>
      <w:r>
        <w:rPr>
          <w:rFonts w:hint="eastAsia" w:ascii="宋体" w:hAnsi="宋体"/>
          <w:sz w:val="24"/>
          <w:szCs w:val="24"/>
        </w:rPr>
        <w:t>除磋商供应商对错处做必要修改外，响应文件不得行间插字、涂改或增删。如有修改错漏处，必须由响应文件签署人签字或盖章。</w:t>
      </w:r>
    </w:p>
    <w:p>
      <w:pPr>
        <w:spacing w:after="145" w:afterLines="50" w:line="480" w:lineRule="exact"/>
        <w:ind w:firstLine="597" w:firstLineChars="249"/>
        <w:rPr>
          <w:rFonts w:ascii="宋体" w:hAnsi="宋体"/>
          <w:sz w:val="24"/>
          <w:szCs w:val="24"/>
        </w:rPr>
      </w:pPr>
      <w:r>
        <w:rPr>
          <w:rFonts w:hint="eastAsia" w:ascii="宋体" w:hAnsi="宋体"/>
          <w:sz w:val="24"/>
          <w:szCs w:val="24"/>
        </w:rPr>
        <w:t>2、响应文件编制要求</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2.1磋商供应商提交的响应文件以及磋商供应商与招标人或招标代理机构就有关磋商的所有来往函电均应使用简体中文。磋商文件中既有中文也有外文的，以中文意义为准。</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2.2 除技术性能另有规定外，响应文件所使用的度量衡单位，均须采用国家法定计量单位。</w:t>
      </w:r>
    </w:p>
    <w:p>
      <w:pPr>
        <w:spacing w:after="145" w:afterLines="50" w:line="480" w:lineRule="exact"/>
        <w:ind w:firstLine="597" w:firstLineChars="249"/>
        <w:rPr>
          <w:rFonts w:ascii="宋体" w:hAnsi="宋体"/>
          <w:sz w:val="24"/>
          <w:szCs w:val="24"/>
        </w:rPr>
      </w:pPr>
      <w:r>
        <w:rPr>
          <w:rFonts w:hint="eastAsia" w:ascii="宋体" w:hAnsi="宋体"/>
          <w:sz w:val="24"/>
          <w:szCs w:val="24"/>
        </w:rPr>
        <w:t>3、参加磋商供应商资格的文件证明</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3.1磋商供应商应提交证明其有资格参加磋商和成交后有能力独立履行合同的文件，并作为其响应文件的一部分。</w:t>
      </w:r>
    </w:p>
    <w:p>
      <w:pPr>
        <w:spacing w:after="145" w:afterLines="50" w:line="480" w:lineRule="exact"/>
        <w:ind w:left="120" w:leftChars="57" w:firstLine="477" w:firstLineChars="199"/>
        <w:rPr>
          <w:rFonts w:ascii="宋体" w:hAnsi="宋体"/>
          <w:sz w:val="24"/>
          <w:szCs w:val="24"/>
        </w:rPr>
      </w:pPr>
      <w:r>
        <w:rPr>
          <w:rFonts w:hint="eastAsia" w:ascii="宋体" w:hAnsi="宋体"/>
          <w:sz w:val="24"/>
          <w:szCs w:val="24"/>
        </w:rPr>
        <w:t>3.2磋商供应商除必须具有履行合同所需提供的设备以及服务的能力外，还必须具备相应的财务、技术方面的能力。</w:t>
      </w:r>
    </w:p>
    <w:p>
      <w:pPr>
        <w:spacing w:after="145" w:afterLines="50" w:line="480" w:lineRule="exact"/>
        <w:ind w:firstLine="597" w:firstLineChars="249"/>
        <w:rPr>
          <w:rFonts w:ascii="宋体" w:hAnsi="宋体"/>
          <w:sz w:val="24"/>
          <w:szCs w:val="24"/>
        </w:rPr>
      </w:pPr>
      <w:r>
        <w:rPr>
          <w:rFonts w:hint="eastAsia" w:ascii="宋体" w:hAnsi="宋体"/>
          <w:sz w:val="24"/>
          <w:szCs w:val="24"/>
        </w:rPr>
        <w:t>3.3磋商供应商应填写并提交磋商文件所附的“资信证明文件”。</w:t>
      </w:r>
    </w:p>
    <w:p>
      <w:pPr>
        <w:spacing w:after="145" w:afterLines="50" w:line="480" w:lineRule="exact"/>
        <w:ind w:firstLine="600" w:firstLineChars="250"/>
        <w:rPr>
          <w:rFonts w:ascii="宋体" w:hAnsi="宋体"/>
          <w:sz w:val="24"/>
          <w:szCs w:val="24"/>
        </w:rPr>
      </w:pPr>
      <w:r>
        <w:rPr>
          <w:rFonts w:hint="eastAsia" w:ascii="宋体" w:hAnsi="宋体"/>
          <w:sz w:val="24"/>
          <w:szCs w:val="24"/>
        </w:rPr>
        <w:t>4、磋商响应报价表</w:t>
      </w:r>
    </w:p>
    <w:p>
      <w:pPr>
        <w:spacing w:after="145" w:afterLines="50" w:line="480" w:lineRule="exact"/>
        <w:ind w:left="120" w:leftChars="57" w:firstLine="480" w:firstLineChars="200"/>
        <w:rPr>
          <w:rFonts w:ascii="宋体" w:hAnsi="宋体"/>
          <w:sz w:val="24"/>
          <w:szCs w:val="24"/>
        </w:rPr>
      </w:pPr>
      <w:r>
        <w:rPr>
          <w:rFonts w:hint="eastAsia" w:ascii="宋体" w:hAnsi="宋体"/>
          <w:sz w:val="24"/>
          <w:szCs w:val="24"/>
        </w:rPr>
        <w:t>4.1磋商供应商应按照磋商文件规定格式填报磋商响应报价表（含分项报价）。每项产品或服务只允许有一个报价，任何有选择的报价将不予接受，磋商文件中另有规定的按规定执行。</w:t>
      </w:r>
    </w:p>
    <w:p>
      <w:pPr>
        <w:spacing w:after="145" w:afterLines="50" w:line="480" w:lineRule="exact"/>
        <w:ind w:firstLine="480" w:firstLineChars="200"/>
        <w:rPr>
          <w:rFonts w:ascii="宋体" w:hAnsi="宋体"/>
          <w:sz w:val="24"/>
          <w:szCs w:val="24"/>
        </w:rPr>
      </w:pPr>
      <w:r>
        <w:rPr>
          <w:rFonts w:hint="eastAsia" w:ascii="宋体" w:hAnsi="宋体"/>
          <w:sz w:val="24"/>
          <w:szCs w:val="24"/>
        </w:rPr>
        <w:t>4.2标的物</w:t>
      </w:r>
    </w:p>
    <w:p>
      <w:pPr>
        <w:spacing w:after="145" w:afterLines="50" w:line="480" w:lineRule="exact"/>
        <w:ind w:firstLine="480" w:firstLineChars="200"/>
        <w:rPr>
          <w:rFonts w:ascii="宋体" w:hAnsi="宋体"/>
          <w:sz w:val="24"/>
          <w:szCs w:val="24"/>
        </w:rPr>
      </w:pPr>
      <w:r>
        <w:rPr>
          <w:rFonts w:hint="eastAsia" w:ascii="宋体" w:hAnsi="宋体"/>
          <w:sz w:val="24"/>
          <w:szCs w:val="24"/>
        </w:rPr>
        <w:t>详见项目需求。</w:t>
      </w:r>
    </w:p>
    <w:p>
      <w:pPr>
        <w:spacing w:after="145" w:afterLines="50" w:line="480" w:lineRule="exact"/>
        <w:ind w:firstLine="480" w:firstLineChars="200"/>
        <w:rPr>
          <w:rFonts w:ascii="宋体" w:hAnsi="宋体"/>
          <w:sz w:val="24"/>
          <w:szCs w:val="24"/>
        </w:rPr>
      </w:pPr>
      <w:r>
        <w:rPr>
          <w:rFonts w:hint="eastAsia" w:ascii="宋体" w:hAnsi="宋体"/>
          <w:sz w:val="24"/>
          <w:szCs w:val="24"/>
        </w:rPr>
        <w:t>4.3有关费用处理</w:t>
      </w:r>
    </w:p>
    <w:p>
      <w:pPr>
        <w:spacing w:after="145" w:afterLines="50" w:line="480" w:lineRule="exact"/>
        <w:ind w:firstLine="480" w:firstLineChars="200"/>
        <w:rPr>
          <w:rFonts w:ascii="宋体" w:hAnsi="宋体"/>
          <w:sz w:val="24"/>
          <w:szCs w:val="24"/>
        </w:rPr>
      </w:pPr>
      <w:r>
        <w:rPr>
          <w:rFonts w:hint="eastAsia" w:ascii="宋体" w:hAnsi="宋体"/>
          <w:sz w:val="24"/>
          <w:szCs w:val="24"/>
        </w:rPr>
        <w:t>本次采购磋商供应商的总报价应包括为完成本项目发生的所有费用，本磋商文件中另有规定的除外。</w:t>
      </w:r>
    </w:p>
    <w:p>
      <w:pPr>
        <w:spacing w:after="145" w:afterLines="50" w:line="480" w:lineRule="exact"/>
        <w:ind w:firstLine="480" w:firstLineChars="200"/>
        <w:rPr>
          <w:rFonts w:ascii="宋体" w:hAnsi="宋体"/>
          <w:sz w:val="24"/>
          <w:szCs w:val="24"/>
        </w:rPr>
      </w:pPr>
      <w:r>
        <w:rPr>
          <w:rFonts w:hint="eastAsia" w:ascii="宋体" w:hAnsi="宋体"/>
          <w:sz w:val="24"/>
          <w:szCs w:val="24"/>
        </w:rPr>
        <w:t>4.4其它费用处理</w:t>
      </w:r>
    </w:p>
    <w:p>
      <w:pPr>
        <w:spacing w:after="145" w:afterLines="50" w:line="480" w:lineRule="exact"/>
        <w:ind w:firstLine="480" w:firstLineChars="200"/>
        <w:rPr>
          <w:rFonts w:ascii="宋体" w:hAnsi="宋体"/>
          <w:sz w:val="24"/>
          <w:szCs w:val="24"/>
        </w:rPr>
      </w:pPr>
      <w:r>
        <w:rPr>
          <w:rFonts w:hint="eastAsia" w:ascii="宋体" w:hAnsi="宋体"/>
          <w:sz w:val="24"/>
          <w:szCs w:val="24"/>
        </w:rPr>
        <w:t>磋商文件未列明，而磋商供应商认为必须的费用也须列入报价。</w:t>
      </w:r>
    </w:p>
    <w:p>
      <w:pPr>
        <w:spacing w:after="145" w:afterLines="50" w:line="480" w:lineRule="exact"/>
        <w:ind w:firstLine="480" w:firstLineChars="200"/>
        <w:rPr>
          <w:rFonts w:ascii="宋体" w:hAnsi="宋体"/>
          <w:sz w:val="24"/>
          <w:szCs w:val="24"/>
        </w:rPr>
      </w:pPr>
      <w:r>
        <w:rPr>
          <w:rFonts w:hint="eastAsia" w:ascii="宋体" w:hAnsi="宋体"/>
          <w:sz w:val="24"/>
          <w:szCs w:val="24"/>
        </w:rPr>
        <w:t>4.5报价采用的货币</w:t>
      </w:r>
    </w:p>
    <w:p>
      <w:pPr>
        <w:spacing w:after="145" w:afterLines="50" w:line="480" w:lineRule="exact"/>
        <w:ind w:firstLine="477" w:firstLineChars="199"/>
        <w:rPr>
          <w:rFonts w:ascii="宋体" w:hAnsi="宋体"/>
          <w:sz w:val="24"/>
          <w:szCs w:val="24"/>
        </w:rPr>
      </w:pPr>
      <w:r>
        <w:rPr>
          <w:rFonts w:hint="eastAsia" w:ascii="宋体" w:hAnsi="宋体"/>
          <w:sz w:val="24"/>
          <w:szCs w:val="24"/>
        </w:rPr>
        <w:t>响应文件中的单价和总价，无特殊规定的采用人民币报价，以元为单位标注。磋商文件中另有规定的按规定执行。</w:t>
      </w:r>
    </w:p>
    <w:p>
      <w:pPr>
        <w:spacing w:after="145" w:afterLines="50" w:line="480" w:lineRule="exact"/>
        <w:ind w:firstLine="477" w:firstLineChars="199"/>
        <w:rPr>
          <w:rFonts w:ascii="宋体" w:hAnsi="宋体"/>
          <w:sz w:val="24"/>
          <w:szCs w:val="24"/>
        </w:rPr>
      </w:pPr>
      <w:r>
        <w:rPr>
          <w:rFonts w:hint="eastAsia" w:ascii="宋体" w:hAnsi="宋体"/>
          <w:sz w:val="24"/>
          <w:szCs w:val="24"/>
        </w:rPr>
        <w:t>4.6 磋商响应报价表上的价格应按磋商文件规定填写。</w:t>
      </w:r>
    </w:p>
    <w:p>
      <w:pPr>
        <w:spacing w:after="145" w:afterLines="50" w:line="480" w:lineRule="exact"/>
        <w:ind w:firstLine="477" w:firstLineChars="199"/>
        <w:rPr>
          <w:rFonts w:ascii="宋体" w:hAnsi="宋体"/>
          <w:sz w:val="24"/>
          <w:szCs w:val="24"/>
        </w:rPr>
      </w:pPr>
      <w:r>
        <w:rPr>
          <w:rFonts w:hint="eastAsia" w:ascii="宋体" w:hAnsi="宋体"/>
          <w:sz w:val="24"/>
          <w:szCs w:val="24"/>
        </w:rPr>
        <w:t>5、项目需求响应方案</w:t>
      </w:r>
    </w:p>
    <w:p>
      <w:pPr>
        <w:spacing w:after="145" w:afterLines="50" w:line="480" w:lineRule="exact"/>
        <w:ind w:firstLine="477" w:firstLineChars="199"/>
        <w:rPr>
          <w:rFonts w:ascii="宋体" w:hAnsi="宋体"/>
          <w:sz w:val="24"/>
          <w:szCs w:val="24"/>
        </w:rPr>
      </w:pPr>
      <w:r>
        <w:rPr>
          <w:rFonts w:hint="eastAsia" w:ascii="宋体" w:hAnsi="宋体"/>
          <w:sz w:val="24"/>
          <w:szCs w:val="24"/>
        </w:rPr>
        <w:t>5.1提供为完成本项目的总体实施方案。</w:t>
      </w:r>
    </w:p>
    <w:p>
      <w:pPr>
        <w:spacing w:after="145" w:afterLines="50" w:line="480" w:lineRule="exact"/>
        <w:ind w:firstLine="477" w:firstLineChars="199"/>
        <w:rPr>
          <w:rFonts w:ascii="宋体" w:hAnsi="宋体"/>
          <w:sz w:val="24"/>
          <w:szCs w:val="24"/>
        </w:rPr>
      </w:pPr>
      <w:r>
        <w:rPr>
          <w:rFonts w:hint="eastAsia" w:ascii="宋体" w:hAnsi="宋体"/>
          <w:sz w:val="24"/>
          <w:szCs w:val="24"/>
        </w:rPr>
        <w:t>5.2对磋商文件中项目需求的技术与商务条款要求逐项作出应答，并提供依据或说明。</w:t>
      </w:r>
    </w:p>
    <w:p>
      <w:pPr>
        <w:spacing w:after="145" w:afterLines="50" w:line="480" w:lineRule="exact"/>
        <w:ind w:firstLine="477" w:firstLineChars="199"/>
        <w:rPr>
          <w:rFonts w:ascii="宋体" w:hAnsi="宋体"/>
          <w:sz w:val="24"/>
          <w:szCs w:val="24"/>
        </w:rPr>
      </w:pPr>
      <w:r>
        <w:rPr>
          <w:rFonts w:hint="eastAsia" w:ascii="宋体" w:hAnsi="宋体"/>
          <w:sz w:val="24"/>
          <w:szCs w:val="24"/>
        </w:rPr>
        <w:t>5.3磋商供应商认为需要的其他技术文件或说明。</w:t>
      </w:r>
    </w:p>
    <w:p>
      <w:pPr>
        <w:spacing w:after="145" w:afterLines="50" w:line="480" w:lineRule="exact"/>
        <w:ind w:firstLine="479" w:firstLineChars="199"/>
        <w:rPr>
          <w:rFonts w:ascii="宋体" w:hAnsi="宋体"/>
          <w:b/>
          <w:bCs/>
          <w:sz w:val="24"/>
          <w:szCs w:val="24"/>
        </w:rPr>
      </w:pPr>
      <w:r>
        <w:rPr>
          <w:rFonts w:hint="eastAsia" w:ascii="宋体" w:hAnsi="宋体"/>
          <w:b/>
          <w:bCs/>
          <w:sz w:val="24"/>
          <w:szCs w:val="24"/>
        </w:rPr>
        <w:t>三、响应文件的递交</w:t>
      </w:r>
    </w:p>
    <w:p>
      <w:pPr>
        <w:spacing w:after="145" w:afterLines="50" w:line="480" w:lineRule="exact"/>
        <w:ind w:firstLine="477" w:firstLineChars="199"/>
        <w:rPr>
          <w:rFonts w:ascii="宋体" w:hAnsi="宋体"/>
          <w:sz w:val="24"/>
          <w:szCs w:val="24"/>
        </w:rPr>
      </w:pPr>
      <w:r>
        <w:rPr>
          <w:rFonts w:hint="eastAsia" w:ascii="宋体" w:hAnsi="宋体"/>
          <w:sz w:val="24"/>
          <w:szCs w:val="24"/>
        </w:rPr>
        <w:t>1、响应文件的密封和标记</w:t>
      </w:r>
    </w:p>
    <w:p>
      <w:pPr>
        <w:spacing w:after="145" w:afterLines="50" w:line="480" w:lineRule="exact"/>
        <w:ind w:firstLine="477" w:firstLineChars="199"/>
        <w:rPr>
          <w:rFonts w:ascii="宋体" w:hAnsi="宋体"/>
          <w:sz w:val="24"/>
          <w:szCs w:val="24"/>
        </w:rPr>
      </w:pPr>
      <w:r>
        <w:rPr>
          <w:rFonts w:hint="eastAsia" w:ascii="宋体" w:hAnsi="宋体"/>
          <w:sz w:val="24"/>
          <w:szCs w:val="24"/>
        </w:rPr>
        <w:t>1.1磋商供应商应严格按照采购邀请要求的份数准备响应文件，每份响应文件须清楚地标明“正本”或“副本”字样。一旦正本和副本不符，以正本为准。磋商供应商应将响应文件正本和所有副本密封。</w:t>
      </w:r>
    </w:p>
    <w:p>
      <w:pPr>
        <w:spacing w:after="145" w:afterLines="50" w:line="480" w:lineRule="exact"/>
        <w:ind w:firstLine="477" w:firstLineChars="199"/>
        <w:rPr>
          <w:rFonts w:ascii="宋体" w:hAnsi="宋体"/>
          <w:sz w:val="24"/>
          <w:szCs w:val="24"/>
        </w:rPr>
      </w:pPr>
      <w:r>
        <w:rPr>
          <w:rFonts w:hint="eastAsia" w:ascii="宋体" w:hAnsi="宋体"/>
          <w:sz w:val="24"/>
          <w:szCs w:val="24"/>
        </w:rPr>
        <w:t>1.2密封的响应文件应：</w:t>
      </w:r>
    </w:p>
    <w:p>
      <w:pPr>
        <w:spacing w:after="145" w:afterLines="50" w:line="480" w:lineRule="exact"/>
        <w:ind w:firstLine="360" w:firstLineChars="150"/>
        <w:rPr>
          <w:rFonts w:ascii="宋体" w:hAnsi="宋体"/>
          <w:sz w:val="24"/>
          <w:szCs w:val="24"/>
        </w:rPr>
      </w:pPr>
      <w:r>
        <w:rPr>
          <w:rFonts w:hint="eastAsia" w:ascii="宋体" w:hAnsi="宋体"/>
          <w:sz w:val="24"/>
          <w:szCs w:val="24"/>
        </w:rPr>
        <w:t>（1）按采购邀请中注明的地址送达规定地点；</w:t>
      </w:r>
    </w:p>
    <w:p>
      <w:pPr>
        <w:spacing w:after="145" w:afterLines="50" w:line="480" w:lineRule="exact"/>
        <w:ind w:firstLine="360" w:firstLineChars="150"/>
        <w:rPr>
          <w:rFonts w:ascii="宋体" w:hAnsi="宋体"/>
          <w:sz w:val="24"/>
          <w:szCs w:val="24"/>
        </w:rPr>
      </w:pPr>
      <w:r>
        <w:rPr>
          <w:rFonts w:hint="eastAsia" w:ascii="宋体" w:hAnsi="宋体"/>
          <w:sz w:val="24"/>
          <w:szCs w:val="24"/>
        </w:rPr>
        <w:t>（2）注明参加磋商项目名称、磋商文件编号及参加的分包号；</w:t>
      </w:r>
    </w:p>
    <w:p>
      <w:pPr>
        <w:spacing w:after="145" w:afterLines="50" w:line="480" w:lineRule="exact"/>
        <w:ind w:firstLine="360" w:firstLineChars="150"/>
        <w:rPr>
          <w:rFonts w:ascii="宋体" w:hAnsi="宋体"/>
          <w:sz w:val="24"/>
          <w:szCs w:val="24"/>
        </w:rPr>
      </w:pPr>
      <w:r>
        <w:rPr>
          <w:rFonts w:hint="eastAsia" w:ascii="宋体" w:hAnsi="宋体"/>
          <w:sz w:val="24"/>
          <w:szCs w:val="24"/>
        </w:rPr>
        <w:t>（3）密封包装上应写明磋商供应商名称。</w:t>
      </w:r>
    </w:p>
    <w:p>
      <w:pPr>
        <w:spacing w:after="145" w:afterLines="50" w:line="480" w:lineRule="exact"/>
        <w:ind w:firstLine="477" w:firstLineChars="199"/>
        <w:rPr>
          <w:rFonts w:ascii="宋体" w:hAnsi="宋体"/>
          <w:sz w:val="24"/>
          <w:szCs w:val="24"/>
        </w:rPr>
      </w:pPr>
      <w:r>
        <w:rPr>
          <w:rFonts w:hint="eastAsia" w:ascii="宋体" w:hAnsi="宋体"/>
          <w:sz w:val="24"/>
          <w:szCs w:val="24"/>
        </w:rPr>
        <w:t>1.3如果密封包装未按要求密封和加写标记招标代理机构对误投或过早启封概不负责。对由此造成提前开封的响应文件，招标代理机构将予以拒绝。</w:t>
      </w:r>
    </w:p>
    <w:p>
      <w:pPr>
        <w:spacing w:after="145" w:afterLines="50" w:line="480" w:lineRule="exact"/>
        <w:ind w:firstLine="477" w:firstLineChars="199"/>
        <w:rPr>
          <w:rFonts w:ascii="宋体" w:hAnsi="宋体"/>
          <w:sz w:val="24"/>
          <w:szCs w:val="24"/>
        </w:rPr>
      </w:pPr>
      <w:r>
        <w:rPr>
          <w:rFonts w:hint="eastAsia" w:ascii="宋体" w:hAnsi="宋体"/>
          <w:sz w:val="24"/>
          <w:szCs w:val="24"/>
        </w:rPr>
        <w:t>2、响应文件开启时间</w:t>
      </w:r>
    </w:p>
    <w:p>
      <w:pPr>
        <w:spacing w:after="145" w:afterLines="50" w:line="480" w:lineRule="exact"/>
        <w:ind w:firstLine="477" w:firstLineChars="199"/>
        <w:rPr>
          <w:rFonts w:ascii="宋体" w:hAnsi="宋体"/>
          <w:sz w:val="24"/>
          <w:szCs w:val="24"/>
        </w:rPr>
      </w:pPr>
      <w:r>
        <w:rPr>
          <w:rFonts w:hint="eastAsia" w:ascii="宋体" w:hAnsi="宋体"/>
          <w:sz w:val="24"/>
          <w:szCs w:val="24"/>
        </w:rPr>
        <w:t>2.1招标代理机构收到响应文件的时间不得迟于本磋商文件规定的响应文件接收截止时间。</w:t>
      </w:r>
    </w:p>
    <w:p>
      <w:pPr>
        <w:spacing w:after="145" w:afterLines="50" w:line="480" w:lineRule="exact"/>
        <w:ind w:firstLine="477" w:firstLineChars="199"/>
        <w:rPr>
          <w:rFonts w:ascii="宋体" w:hAnsi="宋体"/>
          <w:sz w:val="24"/>
          <w:szCs w:val="24"/>
        </w:rPr>
      </w:pPr>
      <w:r>
        <w:rPr>
          <w:rFonts w:hint="eastAsia" w:ascii="宋体" w:hAnsi="宋体"/>
          <w:sz w:val="24"/>
          <w:szCs w:val="24"/>
        </w:rPr>
        <w:t>2.2招标代理机构有权通过修改磋商文件推迟响应文件接收截止时间，在此情况下，磋商供应商的所有权利和义务以及受制的响应文件接收截止时间均应以延长后新的响应文件接收截止时间为准。</w:t>
      </w:r>
    </w:p>
    <w:p>
      <w:pPr>
        <w:spacing w:after="145" w:afterLines="50" w:line="480" w:lineRule="exact"/>
        <w:ind w:firstLine="477" w:firstLineChars="199"/>
        <w:rPr>
          <w:rFonts w:ascii="宋体" w:hAnsi="宋体"/>
          <w:sz w:val="24"/>
          <w:szCs w:val="24"/>
        </w:rPr>
      </w:pPr>
      <w:r>
        <w:rPr>
          <w:rFonts w:hint="eastAsia" w:ascii="宋体" w:hAnsi="宋体"/>
          <w:sz w:val="24"/>
          <w:szCs w:val="24"/>
        </w:rPr>
        <w:t>3、迟交的响应文件</w:t>
      </w:r>
    </w:p>
    <w:p>
      <w:pPr>
        <w:spacing w:after="145" w:afterLines="50" w:line="480" w:lineRule="exact"/>
        <w:ind w:firstLine="477" w:firstLineChars="199"/>
        <w:rPr>
          <w:rFonts w:ascii="宋体" w:hAnsi="宋体"/>
          <w:sz w:val="24"/>
          <w:szCs w:val="24"/>
        </w:rPr>
      </w:pPr>
      <w:r>
        <w:rPr>
          <w:rFonts w:hint="eastAsia" w:ascii="宋体" w:hAnsi="宋体"/>
          <w:sz w:val="24"/>
          <w:szCs w:val="24"/>
        </w:rPr>
        <w:t>3.1招标代理机构将拒绝在规定的响应文件接收截止时间后接收任何响应文件。</w:t>
      </w:r>
    </w:p>
    <w:p>
      <w:pPr>
        <w:spacing w:after="145" w:afterLines="50" w:line="480" w:lineRule="exact"/>
        <w:ind w:firstLine="477" w:firstLineChars="199"/>
        <w:rPr>
          <w:rFonts w:ascii="宋体" w:hAnsi="宋体"/>
          <w:sz w:val="24"/>
          <w:szCs w:val="24"/>
        </w:rPr>
      </w:pPr>
      <w:r>
        <w:rPr>
          <w:rFonts w:hint="eastAsia" w:ascii="宋体" w:hAnsi="宋体"/>
          <w:sz w:val="24"/>
          <w:szCs w:val="24"/>
        </w:rPr>
        <w:t>4、响应文件的修改和撤回</w:t>
      </w:r>
    </w:p>
    <w:p>
      <w:pPr>
        <w:spacing w:after="145" w:afterLines="50" w:line="480" w:lineRule="exact"/>
        <w:ind w:firstLine="477" w:firstLineChars="199"/>
        <w:rPr>
          <w:rFonts w:ascii="宋体" w:hAnsi="宋体"/>
          <w:sz w:val="24"/>
          <w:szCs w:val="24"/>
        </w:rPr>
      </w:pPr>
      <w:r>
        <w:rPr>
          <w:rFonts w:hint="eastAsia" w:ascii="宋体" w:hAnsi="宋体"/>
          <w:sz w:val="24"/>
          <w:szCs w:val="24"/>
        </w:rPr>
        <w:t>4.1磋商供应商在递交响应文件后，可以修改或撤回其谈判响应文件，但这种修改和撤回，必须在规定的响应文件接收截止时间前，以书面形式送达指定地点。</w:t>
      </w:r>
    </w:p>
    <w:p>
      <w:pPr>
        <w:spacing w:after="145" w:afterLines="50" w:line="480" w:lineRule="exact"/>
        <w:ind w:firstLine="480" w:firstLineChars="200"/>
        <w:rPr>
          <w:rFonts w:ascii="宋体" w:hAnsi="宋体"/>
          <w:sz w:val="24"/>
          <w:szCs w:val="24"/>
        </w:rPr>
      </w:pPr>
      <w:r>
        <w:rPr>
          <w:rFonts w:hint="eastAsia" w:ascii="宋体" w:hAnsi="宋体"/>
          <w:sz w:val="24"/>
          <w:szCs w:val="24"/>
        </w:rPr>
        <w:t>4.2磋商供应商的修改或撤回通知书，应按本文件规定进行编制、密封、标记和发送，并应在封套上加注“修改”和“撤回”字样。</w:t>
      </w:r>
    </w:p>
    <w:p>
      <w:pPr>
        <w:spacing w:after="145" w:afterLines="50" w:line="480" w:lineRule="exact"/>
        <w:ind w:firstLine="477" w:firstLineChars="199"/>
        <w:rPr>
          <w:rFonts w:ascii="宋体" w:hAnsi="宋体"/>
          <w:sz w:val="24"/>
          <w:szCs w:val="24"/>
        </w:rPr>
      </w:pPr>
      <w:r>
        <w:rPr>
          <w:rFonts w:hint="eastAsia" w:ascii="宋体" w:hAnsi="宋体"/>
          <w:sz w:val="24"/>
          <w:szCs w:val="24"/>
        </w:rPr>
        <w:t>4.3 磋商供应商在提交最后报价之前，可以根据磋商情况退出磋商。</w:t>
      </w:r>
    </w:p>
    <w:p>
      <w:pPr>
        <w:spacing w:after="145" w:afterLines="50" w:line="480" w:lineRule="exact"/>
        <w:ind w:firstLine="477" w:firstLineChars="199"/>
        <w:rPr>
          <w:rFonts w:ascii="宋体" w:hAnsi="宋体"/>
          <w:sz w:val="24"/>
          <w:szCs w:val="24"/>
        </w:rPr>
      </w:pPr>
      <w:r>
        <w:rPr>
          <w:rFonts w:hint="eastAsia" w:ascii="宋体" w:hAnsi="宋体"/>
          <w:sz w:val="24"/>
          <w:szCs w:val="24"/>
        </w:rPr>
        <w:t>5、磋商响应有效期</w:t>
      </w:r>
    </w:p>
    <w:p>
      <w:pPr>
        <w:spacing w:after="145" w:afterLines="50" w:line="480" w:lineRule="exact"/>
        <w:ind w:firstLine="477" w:firstLineChars="199"/>
        <w:rPr>
          <w:rFonts w:ascii="宋体" w:hAnsi="宋体"/>
          <w:sz w:val="24"/>
          <w:szCs w:val="24"/>
        </w:rPr>
      </w:pPr>
      <w:r>
        <w:rPr>
          <w:rFonts w:hint="eastAsia" w:ascii="宋体" w:hAnsi="宋体"/>
          <w:sz w:val="24"/>
          <w:szCs w:val="24"/>
        </w:rPr>
        <w:t>5.1 磋商响应有效期为招标代理机构规定的响应文件接收截止时间后六十（60）天。磋商响应有效期比规定短的将被视为非实质性响应性而予以拒绝。</w:t>
      </w:r>
    </w:p>
    <w:p>
      <w:pPr>
        <w:spacing w:after="145" w:afterLines="50" w:line="480" w:lineRule="exact"/>
        <w:ind w:firstLine="477" w:firstLineChars="199"/>
        <w:rPr>
          <w:rFonts w:ascii="宋体" w:hAnsi="宋体"/>
          <w:sz w:val="24"/>
          <w:szCs w:val="24"/>
        </w:rPr>
      </w:pPr>
      <w:r>
        <w:rPr>
          <w:rFonts w:hint="eastAsia" w:ascii="宋体" w:hAnsi="宋体"/>
          <w:sz w:val="24"/>
          <w:szCs w:val="24"/>
        </w:rPr>
        <w:t>5.2 在特殊情况下，招标代理机构于原磋商响应有效期满之前，可向磋商供应商提出延长磋商响应有效期的要求。这种要求与答复均应采用书面形式。磋商供应商可以拒绝招标代理机构的这一要求而放弃磋商响应。同意延长磋商响应有效期的磋商供应商既不能要求也不允许修改其响应文件，受磋商响应有效期约束的所有权利与义务均延长至新的有效期。</w:t>
      </w:r>
    </w:p>
    <w:p>
      <w:pPr>
        <w:spacing w:after="145" w:afterLines="50" w:line="480" w:lineRule="exact"/>
        <w:ind w:firstLine="479" w:firstLineChars="199"/>
        <w:rPr>
          <w:rFonts w:ascii="宋体" w:hAnsi="宋体"/>
          <w:b/>
          <w:bCs/>
          <w:sz w:val="24"/>
          <w:szCs w:val="24"/>
        </w:rPr>
      </w:pPr>
      <w:r>
        <w:rPr>
          <w:rFonts w:hint="eastAsia" w:ascii="宋体" w:hAnsi="宋体"/>
          <w:b/>
          <w:bCs/>
          <w:sz w:val="24"/>
          <w:szCs w:val="24"/>
        </w:rPr>
        <w:t>四、磋商与评审</w:t>
      </w:r>
    </w:p>
    <w:p>
      <w:pPr>
        <w:spacing w:after="145" w:afterLines="50" w:line="480" w:lineRule="exact"/>
        <w:ind w:firstLine="477" w:firstLineChars="199"/>
        <w:rPr>
          <w:rFonts w:ascii="宋体" w:hAnsi="宋体"/>
          <w:sz w:val="24"/>
          <w:szCs w:val="24"/>
        </w:rPr>
      </w:pPr>
      <w:r>
        <w:rPr>
          <w:rFonts w:hint="eastAsia" w:ascii="宋体" w:hAnsi="宋体"/>
          <w:sz w:val="24"/>
          <w:szCs w:val="24"/>
        </w:rPr>
        <w:t>1、磋商仪式</w:t>
      </w:r>
    </w:p>
    <w:p>
      <w:pPr>
        <w:spacing w:after="145" w:afterLines="50" w:line="480" w:lineRule="exact"/>
        <w:ind w:firstLine="477" w:firstLineChars="199"/>
        <w:rPr>
          <w:rFonts w:ascii="宋体" w:hAnsi="宋体"/>
          <w:sz w:val="24"/>
          <w:szCs w:val="24"/>
        </w:rPr>
      </w:pPr>
      <w:r>
        <w:rPr>
          <w:rFonts w:hint="eastAsia" w:ascii="宋体" w:hAnsi="宋体"/>
          <w:sz w:val="24"/>
          <w:szCs w:val="24"/>
        </w:rPr>
        <w:t>1.1按规定的时间和地点组织磋商开始仪式，仪式由招标人或招标代理机构主持，磋商供应商应委派携带有效证件的代表准时参加，参加仪式的代表需签名以证明其出席。</w:t>
      </w:r>
    </w:p>
    <w:p>
      <w:pPr>
        <w:spacing w:after="145" w:afterLines="50" w:line="480" w:lineRule="exact"/>
        <w:ind w:firstLine="477" w:firstLineChars="199"/>
        <w:rPr>
          <w:rFonts w:ascii="宋体" w:hAnsi="宋体"/>
          <w:sz w:val="24"/>
          <w:szCs w:val="24"/>
        </w:rPr>
      </w:pPr>
      <w:r>
        <w:rPr>
          <w:rFonts w:hint="eastAsia" w:ascii="宋体" w:hAnsi="宋体"/>
          <w:sz w:val="24"/>
          <w:szCs w:val="24"/>
        </w:rPr>
        <w:t>2、磋商小组</w:t>
      </w:r>
    </w:p>
    <w:p>
      <w:pPr>
        <w:spacing w:after="145" w:afterLines="50" w:line="480" w:lineRule="exact"/>
        <w:ind w:firstLine="477" w:firstLineChars="199"/>
        <w:rPr>
          <w:rFonts w:ascii="宋体" w:hAnsi="宋体"/>
          <w:sz w:val="24"/>
          <w:szCs w:val="24"/>
        </w:rPr>
      </w:pPr>
      <w:r>
        <w:rPr>
          <w:rFonts w:hint="eastAsia" w:ascii="宋体" w:hAnsi="宋体"/>
          <w:sz w:val="24"/>
          <w:szCs w:val="24"/>
        </w:rPr>
        <w:t>2.1 磋商开始仪式结束后，招标人或招标代理机构组织磋商小组进行评审。</w:t>
      </w:r>
    </w:p>
    <w:p>
      <w:pPr>
        <w:spacing w:after="145" w:afterLines="50" w:line="480" w:lineRule="exact"/>
        <w:ind w:firstLine="477" w:firstLineChars="199"/>
        <w:rPr>
          <w:rFonts w:ascii="宋体" w:hAnsi="宋体"/>
          <w:sz w:val="24"/>
          <w:szCs w:val="24"/>
        </w:rPr>
      </w:pPr>
      <w:r>
        <w:rPr>
          <w:rFonts w:hint="eastAsia" w:ascii="宋体" w:hAnsi="宋体"/>
          <w:sz w:val="24"/>
          <w:szCs w:val="24"/>
        </w:rPr>
        <w:t>2.2 磋商小组由政府采购评审专家、采购人代表组成，且人员构成符合政府采购有关规定。</w:t>
      </w:r>
    </w:p>
    <w:p>
      <w:pPr>
        <w:spacing w:after="145" w:afterLines="50" w:line="480" w:lineRule="exact"/>
        <w:ind w:firstLine="477" w:firstLineChars="199"/>
        <w:rPr>
          <w:rFonts w:ascii="宋体" w:hAnsi="宋体"/>
          <w:sz w:val="24"/>
          <w:szCs w:val="24"/>
        </w:rPr>
      </w:pPr>
      <w:r>
        <w:rPr>
          <w:rFonts w:hint="eastAsia" w:ascii="宋体" w:hAnsi="宋体"/>
          <w:sz w:val="24"/>
          <w:szCs w:val="24"/>
        </w:rPr>
        <w:t>3、磋商评审过程的保密与公正</w:t>
      </w:r>
    </w:p>
    <w:p>
      <w:pPr>
        <w:spacing w:after="145" w:afterLines="50" w:line="480" w:lineRule="exact"/>
        <w:ind w:firstLine="477" w:firstLineChars="199"/>
        <w:rPr>
          <w:rFonts w:ascii="宋体" w:hAnsi="宋体"/>
          <w:sz w:val="24"/>
          <w:szCs w:val="24"/>
        </w:rPr>
      </w:pPr>
      <w:r>
        <w:rPr>
          <w:rFonts w:hint="eastAsia" w:ascii="宋体" w:hAnsi="宋体"/>
          <w:sz w:val="24"/>
          <w:szCs w:val="24"/>
        </w:rPr>
        <w:t>3.1磋商小组、招标人或招标代理机构工作人员、相关监督人员等与评审工作有关的人员，对评审情况以及在评审过程中获悉的国家秘密、商业秘密负有保密责任。</w:t>
      </w:r>
    </w:p>
    <w:p>
      <w:pPr>
        <w:spacing w:after="145" w:afterLines="50" w:line="480" w:lineRule="exact"/>
        <w:ind w:firstLine="477" w:firstLineChars="199"/>
        <w:rPr>
          <w:rFonts w:ascii="宋体" w:hAnsi="宋体"/>
          <w:sz w:val="24"/>
          <w:szCs w:val="24"/>
        </w:rPr>
      </w:pPr>
      <w:r>
        <w:rPr>
          <w:rFonts w:hint="eastAsia" w:ascii="宋体" w:hAnsi="宋体"/>
          <w:sz w:val="24"/>
          <w:szCs w:val="24"/>
        </w:rPr>
        <w:t>3.2在磋商评审过程中，磋商供应商不得以任何行为影响磋商评审过程，否则其响应文件将被作为无效响应文件。</w:t>
      </w:r>
    </w:p>
    <w:p>
      <w:pPr>
        <w:spacing w:after="145" w:afterLines="50" w:line="480" w:lineRule="exact"/>
        <w:ind w:firstLine="477" w:firstLineChars="199"/>
        <w:rPr>
          <w:rFonts w:ascii="宋体" w:hAnsi="宋体"/>
          <w:sz w:val="24"/>
          <w:szCs w:val="24"/>
        </w:rPr>
      </w:pPr>
      <w:r>
        <w:rPr>
          <w:rFonts w:hint="eastAsia" w:ascii="宋体" w:hAnsi="宋体"/>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after="145" w:afterLines="50" w:line="480" w:lineRule="exact"/>
        <w:ind w:firstLine="477" w:firstLineChars="199"/>
        <w:rPr>
          <w:rFonts w:ascii="宋体" w:hAnsi="宋体"/>
          <w:sz w:val="24"/>
          <w:szCs w:val="24"/>
        </w:rPr>
      </w:pPr>
      <w:r>
        <w:rPr>
          <w:rFonts w:hint="eastAsia" w:ascii="宋体" w:hAnsi="宋体"/>
          <w:sz w:val="24"/>
          <w:szCs w:val="24"/>
        </w:rPr>
        <w:t>4、评审过程的澄清、说明和更正</w:t>
      </w:r>
    </w:p>
    <w:p>
      <w:pPr>
        <w:spacing w:after="145" w:afterLines="50" w:line="480" w:lineRule="exact"/>
        <w:ind w:firstLine="477" w:firstLineChars="199"/>
        <w:rPr>
          <w:rFonts w:ascii="宋体" w:hAnsi="宋体"/>
          <w:sz w:val="24"/>
          <w:szCs w:val="24"/>
        </w:rPr>
      </w:pPr>
      <w:r>
        <w:rPr>
          <w:rFonts w:hint="eastAsia" w:ascii="宋体" w:hAnsi="宋体"/>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after="145" w:afterLines="50" w:line="480" w:lineRule="exact"/>
        <w:ind w:firstLine="480" w:firstLineChars="200"/>
        <w:rPr>
          <w:rFonts w:ascii="宋体" w:hAnsi="宋体"/>
          <w:sz w:val="24"/>
          <w:szCs w:val="24"/>
        </w:rPr>
      </w:pPr>
      <w:r>
        <w:rPr>
          <w:rFonts w:hint="eastAsia" w:ascii="宋体" w:hAnsi="宋体"/>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after="145" w:afterLines="50" w:line="480" w:lineRule="exact"/>
        <w:ind w:firstLine="477" w:firstLineChars="199"/>
        <w:rPr>
          <w:rFonts w:ascii="宋体" w:hAnsi="宋体"/>
          <w:sz w:val="24"/>
          <w:szCs w:val="24"/>
        </w:rPr>
      </w:pPr>
      <w:r>
        <w:rPr>
          <w:rFonts w:hint="eastAsia" w:ascii="宋体" w:hAnsi="宋体"/>
          <w:sz w:val="24"/>
          <w:szCs w:val="24"/>
        </w:rPr>
        <w:t>4.3 接到磋商小组澄清要求的供应商如未按规定做出澄清，其风险由供应商自行承担。</w:t>
      </w:r>
    </w:p>
    <w:p>
      <w:pPr>
        <w:spacing w:after="145" w:afterLines="50" w:line="480" w:lineRule="exact"/>
        <w:ind w:firstLine="477" w:firstLineChars="199"/>
        <w:rPr>
          <w:rFonts w:ascii="宋体" w:hAnsi="宋体"/>
          <w:sz w:val="24"/>
          <w:szCs w:val="24"/>
        </w:rPr>
      </w:pPr>
      <w:r>
        <w:rPr>
          <w:rFonts w:hint="eastAsia" w:ascii="宋体" w:hAnsi="宋体"/>
          <w:sz w:val="24"/>
          <w:szCs w:val="24"/>
        </w:rPr>
        <w:t>5、对响应文件的初审</w:t>
      </w:r>
    </w:p>
    <w:p>
      <w:pPr>
        <w:spacing w:after="145" w:afterLines="50" w:line="480" w:lineRule="exact"/>
        <w:ind w:firstLine="477" w:firstLineChars="199"/>
        <w:rPr>
          <w:rFonts w:ascii="宋体" w:hAnsi="宋体"/>
          <w:sz w:val="24"/>
          <w:szCs w:val="24"/>
        </w:rPr>
      </w:pPr>
      <w:r>
        <w:rPr>
          <w:rFonts w:hint="eastAsia" w:ascii="宋体" w:hAnsi="宋体"/>
          <w:sz w:val="24"/>
          <w:szCs w:val="24"/>
        </w:rPr>
        <w:t>5.1响应文件初审分为资格性检查和符合性检查。</w:t>
      </w:r>
    </w:p>
    <w:p>
      <w:pPr>
        <w:spacing w:after="145" w:afterLines="50" w:line="480" w:lineRule="exact"/>
        <w:ind w:firstLine="477" w:firstLineChars="199"/>
        <w:rPr>
          <w:rFonts w:ascii="宋体" w:hAnsi="宋体"/>
          <w:sz w:val="24"/>
          <w:szCs w:val="24"/>
        </w:rPr>
      </w:pPr>
      <w:r>
        <w:rPr>
          <w:rFonts w:hint="eastAsia" w:ascii="宋体" w:hAnsi="宋体"/>
          <w:sz w:val="24"/>
          <w:szCs w:val="24"/>
        </w:rPr>
        <w:t>资格性检查：依据法律法规和磋商文件的规定，对响应文件中的资格证明文件等进行审查，以确定供应商是否具备参加磋商的资格。</w:t>
      </w:r>
    </w:p>
    <w:p>
      <w:pPr>
        <w:spacing w:line="480" w:lineRule="exact"/>
        <w:ind w:firstLine="480" w:firstLineChars="200"/>
        <w:rPr>
          <w:rFonts w:ascii="宋体" w:hAnsi="宋体"/>
          <w:sz w:val="24"/>
          <w:szCs w:val="24"/>
        </w:rPr>
      </w:pPr>
      <w:r>
        <w:rPr>
          <w:rFonts w:hint="eastAsia" w:ascii="宋体" w:hAnsi="宋体"/>
          <w:sz w:val="24"/>
          <w:szCs w:val="24"/>
        </w:rPr>
        <w:t>磋商小组在进行资格性审查的同时，将在“信用中国”网站（</w:t>
      </w:r>
      <w:r>
        <w:rPr>
          <w:rFonts w:hint="eastAsia"/>
          <w:sz w:val="24"/>
          <w:szCs w:val="24"/>
        </w:rPr>
        <w:t>www.creditchina.gov.cn</w:t>
      </w:r>
      <w:r>
        <w:rPr>
          <w:rFonts w:hint="eastAsia" w:ascii="宋体" w:hAnsi="宋体"/>
          <w:sz w:val="24"/>
          <w:szCs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480" w:lineRule="exact"/>
        <w:ind w:firstLine="480" w:firstLineChars="200"/>
        <w:rPr>
          <w:rFonts w:ascii="宋体" w:hAnsi="宋体"/>
          <w:sz w:val="24"/>
          <w:szCs w:val="24"/>
        </w:rPr>
      </w:pPr>
      <w:r>
        <w:rPr>
          <w:rFonts w:hint="eastAsia" w:ascii="宋体" w:hAns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after="145" w:afterLines="50" w:line="480" w:lineRule="exact"/>
        <w:ind w:firstLine="477" w:firstLineChars="199"/>
        <w:rPr>
          <w:rFonts w:ascii="宋体" w:hAnsi="宋体"/>
          <w:sz w:val="24"/>
          <w:szCs w:val="24"/>
        </w:rPr>
      </w:pPr>
      <w:r>
        <w:rPr>
          <w:rFonts w:hint="eastAsia" w:ascii="宋体" w:hAnsi="宋体"/>
          <w:sz w:val="24"/>
          <w:szCs w:val="24"/>
        </w:rPr>
        <w:t>符合性检查：依据磋商文件的规定，从响应文件的有效性、完整性和对磋商文件的响应程度进行审查，以确定是否对磋商文件的实质性要求作出响应。</w:t>
      </w:r>
    </w:p>
    <w:p>
      <w:pPr>
        <w:spacing w:after="145" w:afterLines="50" w:line="480" w:lineRule="exact"/>
        <w:ind w:firstLine="477" w:firstLineChars="199"/>
        <w:rPr>
          <w:rFonts w:ascii="宋体" w:hAnsi="宋体"/>
          <w:sz w:val="24"/>
          <w:szCs w:val="24"/>
        </w:rPr>
      </w:pPr>
      <w:r>
        <w:rPr>
          <w:rFonts w:hint="eastAsia" w:ascii="宋体" w:hAnsi="宋体"/>
          <w:sz w:val="24"/>
          <w:szCs w:val="24"/>
        </w:rPr>
        <w:t>5.2在正式磋商之前，磋商小组将首先审查每份响应文件是否实质性响应了磋商文件的要求。实质性响应的响应文件应该是与磋商文件要求的条款、条件和规格相符，没有重大偏离或保留。</w:t>
      </w:r>
    </w:p>
    <w:p>
      <w:pPr>
        <w:spacing w:after="145" w:afterLines="50" w:line="480" w:lineRule="exact"/>
        <w:ind w:firstLine="477" w:firstLineChars="199"/>
        <w:rPr>
          <w:rFonts w:ascii="宋体" w:hAnsi="宋体"/>
          <w:sz w:val="24"/>
          <w:szCs w:val="24"/>
        </w:rPr>
      </w:pPr>
      <w:r>
        <w:rPr>
          <w:rFonts w:hint="eastAsia" w:ascii="宋体" w:hAnsi="宋体"/>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after="145" w:afterLines="50" w:line="480" w:lineRule="exact"/>
        <w:ind w:firstLine="477" w:firstLineChars="199"/>
        <w:rPr>
          <w:rFonts w:ascii="宋体" w:hAnsi="宋体"/>
          <w:sz w:val="24"/>
          <w:szCs w:val="24"/>
        </w:rPr>
      </w:pPr>
      <w:r>
        <w:rPr>
          <w:rFonts w:hint="eastAsia" w:ascii="宋体" w:hAnsi="宋体"/>
          <w:sz w:val="24"/>
          <w:szCs w:val="24"/>
        </w:rPr>
        <w:t>5.3 被认定为未实质性响应磋商文件的响应文件的情形</w:t>
      </w:r>
    </w:p>
    <w:p>
      <w:pPr>
        <w:spacing w:after="145" w:afterLines="50" w:line="480" w:lineRule="exact"/>
        <w:ind w:firstLine="360" w:firstLineChars="150"/>
        <w:rPr>
          <w:rFonts w:ascii="宋体" w:hAnsi="宋体"/>
          <w:sz w:val="24"/>
          <w:szCs w:val="24"/>
        </w:rPr>
      </w:pPr>
      <w:r>
        <w:rPr>
          <w:rFonts w:hint="eastAsia" w:ascii="宋体" w:hAnsi="宋体"/>
          <w:sz w:val="24"/>
          <w:szCs w:val="24"/>
        </w:rPr>
        <w:t>（1）未按照磋商文件规定要求密封、签署、盖章的；</w:t>
      </w:r>
    </w:p>
    <w:p>
      <w:pPr>
        <w:spacing w:after="145" w:afterLines="50" w:line="480" w:lineRule="exact"/>
        <w:ind w:firstLine="360" w:firstLineChars="150"/>
        <w:rPr>
          <w:rFonts w:ascii="宋体" w:hAnsi="宋体"/>
          <w:sz w:val="24"/>
          <w:szCs w:val="24"/>
        </w:rPr>
      </w:pPr>
      <w:r>
        <w:rPr>
          <w:rFonts w:hint="eastAsia" w:ascii="宋体" w:hAnsi="宋体"/>
          <w:sz w:val="24"/>
          <w:szCs w:val="24"/>
        </w:rPr>
        <w:t>（2）供应商在报价时采用选择性报价；</w:t>
      </w:r>
    </w:p>
    <w:p>
      <w:pPr>
        <w:spacing w:after="145" w:afterLines="50" w:line="480" w:lineRule="exact"/>
        <w:ind w:firstLine="360" w:firstLineChars="150"/>
        <w:rPr>
          <w:rFonts w:ascii="宋体" w:hAnsi="宋体"/>
          <w:sz w:val="24"/>
          <w:szCs w:val="24"/>
        </w:rPr>
      </w:pPr>
      <w:r>
        <w:rPr>
          <w:rFonts w:hint="eastAsia" w:ascii="宋体" w:hAnsi="宋体"/>
          <w:sz w:val="24"/>
          <w:szCs w:val="24"/>
        </w:rPr>
        <w:t>（3）供应商不具备磋商文件中规定资格要求的；</w:t>
      </w:r>
    </w:p>
    <w:p>
      <w:pPr>
        <w:spacing w:after="145" w:afterLines="50" w:line="480" w:lineRule="exact"/>
        <w:ind w:firstLine="360" w:firstLineChars="150"/>
        <w:rPr>
          <w:rFonts w:ascii="宋体" w:hAnsi="宋体"/>
          <w:sz w:val="24"/>
          <w:szCs w:val="24"/>
        </w:rPr>
      </w:pPr>
      <w:r>
        <w:rPr>
          <w:rFonts w:hint="eastAsia" w:ascii="宋体" w:hAnsi="宋体"/>
          <w:sz w:val="24"/>
          <w:szCs w:val="24"/>
        </w:rPr>
        <w:t>（4）不符合法律、法规和磋商文件中规定的其他实质性要求和条件的；</w:t>
      </w:r>
    </w:p>
    <w:p>
      <w:pPr>
        <w:spacing w:after="145" w:afterLines="50" w:line="480" w:lineRule="exact"/>
        <w:ind w:firstLine="360" w:firstLineChars="150"/>
        <w:rPr>
          <w:rFonts w:ascii="宋体" w:hAnsi="宋体"/>
          <w:sz w:val="24"/>
          <w:szCs w:val="24"/>
        </w:rPr>
      </w:pPr>
      <w:r>
        <w:rPr>
          <w:rFonts w:hint="eastAsia" w:ascii="宋体" w:hAnsi="宋体"/>
          <w:sz w:val="24"/>
          <w:szCs w:val="24"/>
        </w:rPr>
        <w:t>（5）其他法律、法规及本磋商文件规定的属未实质性响应的响应文件的情形。</w:t>
      </w:r>
    </w:p>
    <w:p>
      <w:pPr>
        <w:spacing w:after="145" w:afterLines="50" w:line="480" w:lineRule="exact"/>
        <w:ind w:firstLine="477" w:firstLineChars="199"/>
        <w:rPr>
          <w:rFonts w:ascii="宋体" w:hAnsi="宋体"/>
          <w:sz w:val="24"/>
          <w:szCs w:val="24"/>
        </w:rPr>
      </w:pPr>
      <w:r>
        <w:rPr>
          <w:rFonts w:hint="eastAsia" w:ascii="宋体" w:hAnsi="宋体"/>
          <w:sz w:val="24"/>
          <w:szCs w:val="24"/>
        </w:rPr>
        <w:t>5.4 未实质性响应磋商文件的响应文件按无效响应处理，磋商小组将予以拒绝，供应商不得通过修改或撤销不合要求的偏离或保留而使其响应文件成为实质性响应的文件。</w:t>
      </w:r>
    </w:p>
    <w:p>
      <w:pPr>
        <w:spacing w:after="145" w:afterLines="50" w:line="480" w:lineRule="exact"/>
        <w:ind w:firstLine="477" w:firstLineChars="199"/>
        <w:rPr>
          <w:rFonts w:ascii="宋体" w:hAnsi="宋体"/>
          <w:sz w:val="24"/>
          <w:szCs w:val="24"/>
        </w:rPr>
      </w:pPr>
      <w:r>
        <w:rPr>
          <w:rFonts w:hint="eastAsia" w:ascii="宋体" w:hAnsi="宋体"/>
          <w:sz w:val="24"/>
          <w:szCs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spacing w:after="145" w:afterLines="50" w:line="480" w:lineRule="exact"/>
        <w:ind w:firstLine="477" w:firstLineChars="199"/>
        <w:rPr>
          <w:rFonts w:ascii="宋体" w:hAnsi="宋体"/>
          <w:sz w:val="24"/>
          <w:szCs w:val="24"/>
        </w:rPr>
      </w:pPr>
      <w:r>
        <w:rPr>
          <w:rFonts w:hint="eastAsia" w:ascii="宋体" w:hAnsi="宋体"/>
          <w:sz w:val="24"/>
          <w:szCs w:val="24"/>
        </w:rPr>
        <w:t>6、磋商程序及评审方法和标准</w:t>
      </w:r>
    </w:p>
    <w:p>
      <w:pPr>
        <w:spacing w:after="145" w:afterLines="50" w:line="480" w:lineRule="exact"/>
        <w:ind w:firstLine="477" w:firstLineChars="199"/>
        <w:rPr>
          <w:rFonts w:ascii="宋体" w:hAnsi="宋体"/>
          <w:sz w:val="24"/>
          <w:szCs w:val="24"/>
        </w:rPr>
      </w:pPr>
      <w:r>
        <w:rPr>
          <w:rFonts w:hint="eastAsia" w:ascii="宋体" w:hAnsi="宋体"/>
          <w:sz w:val="24"/>
          <w:szCs w:val="24"/>
        </w:rPr>
        <w:t>6.1磋商程序</w:t>
      </w:r>
    </w:p>
    <w:p>
      <w:pPr>
        <w:spacing w:after="145" w:afterLines="50" w:line="480" w:lineRule="exact"/>
        <w:ind w:firstLine="477" w:firstLineChars="199"/>
        <w:rPr>
          <w:rFonts w:ascii="宋体" w:hAnsi="宋体"/>
          <w:sz w:val="24"/>
          <w:szCs w:val="24"/>
        </w:rPr>
      </w:pPr>
      <w:r>
        <w:rPr>
          <w:rFonts w:hint="eastAsia" w:ascii="宋体" w:hAnsi="宋体"/>
          <w:sz w:val="24"/>
          <w:szCs w:val="24"/>
        </w:rPr>
        <w:t>6.1.1 对于通过资格性和符合性审查的供应商，磋商小组所有成员将集中与单一供应商分别进行磋商。</w:t>
      </w:r>
    </w:p>
    <w:p>
      <w:pPr>
        <w:spacing w:after="145" w:afterLines="50" w:line="480" w:lineRule="exact"/>
        <w:ind w:firstLine="477" w:firstLineChars="199"/>
        <w:rPr>
          <w:rFonts w:ascii="宋体" w:hAnsi="宋体"/>
          <w:sz w:val="24"/>
          <w:szCs w:val="24"/>
        </w:rPr>
      </w:pPr>
      <w:r>
        <w:rPr>
          <w:rFonts w:hint="eastAsia" w:ascii="宋体" w:hAnsi="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after="145" w:afterLines="50" w:line="480" w:lineRule="exact"/>
        <w:ind w:firstLine="477" w:firstLineChars="199"/>
        <w:rPr>
          <w:rFonts w:ascii="宋体" w:hAnsi="宋体"/>
          <w:sz w:val="24"/>
          <w:szCs w:val="24"/>
        </w:rPr>
      </w:pPr>
      <w:r>
        <w:rPr>
          <w:rFonts w:hint="eastAsia" w:ascii="宋体" w:hAnsi="宋体"/>
          <w:sz w:val="24"/>
          <w:szCs w:val="24"/>
        </w:rPr>
        <w:t xml:space="preserve"> 6.1.2 磋商文件能够详细列明采购标的的技术、服务要求的，磋商结束后，磋商小组将要求所有实质性响应的供应商在规定时间内提交最后报价。</w:t>
      </w:r>
    </w:p>
    <w:p>
      <w:pPr>
        <w:spacing w:after="145" w:afterLines="50" w:line="480" w:lineRule="exact"/>
        <w:ind w:firstLine="477" w:firstLineChars="199"/>
        <w:rPr>
          <w:rFonts w:ascii="宋体" w:hAnsi="宋体"/>
          <w:sz w:val="24"/>
          <w:szCs w:val="24"/>
        </w:rPr>
      </w:pPr>
      <w:r>
        <w:rPr>
          <w:rFonts w:hint="eastAsia" w:ascii="宋体" w:hAnsi="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spacing w:after="145" w:afterLines="50" w:line="480" w:lineRule="exact"/>
        <w:ind w:firstLine="477" w:firstLineChars="199"/>
        <w:rPr>
          <w:rFonts w:ascii="宋体" w:hAnsi="宋体"/>
          <w:sz w:val="24"/>
          <w:szCs w:val="24"/>
        </w:rPr>
      </w:pPr>
      <w:r>
        <w:rPr>
          <w:rFonts w:hint="eastAsia" w:ascii="宋体" w:hAnsi="宋体"/>
          <w:sz w:val="24"/>
          <w:szCs w:val="24"/>
        </w:rPr>
        <w:t>最后报价是供应商响应文件的有效组成部分。符合《政府采购竞争性磋商采购方式</w:t>
      </w:r>
    </w:p>
    <w:p>
      <w:pPr>
        <w:spacing w:after="145" w:afterLines="50" w:line="480" w:lineRule="exact"/>
        <w:rPr>
          <w:rFonts w:ascii="宋体" w:hAnsi="宋体"/>
          <w:sz w:val="24"/>
          <w:szCs w:val="24"/>
        </w:rPr>
      </w:pPr>
      <w:r>
        <w:rPr>
          <w:rFonts w:hint="eastAsia" w:ascii="宋体" w:hAnsi="宋体"/>
          <w:sz w:val="24"/>
          <w:szCs w:val="24"/>
        </w:rPr>
        <w:t>管理暂行办法》第三条第四项及《财政部关于竞争性磋商采购方式管理暂行办法有关问题的补充通知》（财库[2015]124号）规定情形的，提交最后报价的供应商可以为2家。</w:t>
      </w:r>
    </w:p>
    <w:p>
      <w:pPr>
        <w:spacing w:after="145" w:afterLines="50" w:line="480" w:lineRule="exact"/>
        <w:ind w:firstLine="477" w:firstLineChars="199"/>
        <w:rPr>
          <w:rFonts w:ascii="宋体" w:hAnsi="宋体"/>
          <w:sz w:val="24"/>
          <w:szCs w:val="24"/>
        </w:rPr>
      </w:pPr>
      <w:r>
        <w:rPr>
          <w:rFonts w:hint="eastAsia" w:ascii="宋体" w:hAnsi="宋体"/>
          <w:sz w:val="24"/>
          <w:szCs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spacing w:line="480" w:lineRule="exact"/>
        <w:ind w:firstLine="480" w:firstLineChars="200"/>
        <w:rPr>
          <w:rFonts w:ascii="宋体" w:hAnsi="宋体"/>
          <w:sz w:val="24"/>
          <w:szCs w:val="24"/>
        </w:rPr>
      </w:pPr>
      <w:r>
        <w:rPr>
          <w:rFonts w:hint="eastAsia" w:ascii="宋体" w:hAnsi="宋体"/>
          <w:sz w:val="24"/>
          <w:szCs w:val="24"/>
        </w:rPr>
        <w:t>6.1.4 各供应商最后报价结束后</w:t>
      </w:r>
      <w:r>
        <w:rPr>
          <w:rFonts w:hint="eastAsia"/>
          <w:sz w:val="24"/>
          <w:szCs w:val="24"/>
        </w:rPr>
        <w:t>,</w:t>
      </w:r>
      <w:r>
        <w:rPr>
          <w:rFonts w:hint="eastAsia" w:ascii="宋体" w:hAnsi="宋体"/>
          <w:sz w:val="24"/>
          <w:szCs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after="145" w:afterLines="50" w:line="480" w:lineRule="exact"/>
        <w:ind w:firstLine="477" w:firstLineChars="199"/>
        <w:rPr>
          <w:rFonts w:ascii="宋体" w:hAnsi="宋体"/>
          <w:sz w:val="24"/>
          <w:szCs w:val="24"/>
        </w:rPr>
      </w:pPr>
      <w:r>
        <w:rPr>
          <w:rFonts w:hint="eastAsia" w:ascii="宋体" w:hAnsi="宋体"/>
          <w:sz w:val="24"/>
          <w:szCs w:val="24"/>
        </w:rPr>
        <w:t>6.2 评审方法和标准</w:t>
      </w:r>
    </w:p>
    <w:p>
      <w:pPr>
        <w:spacing w:after="145" w:afterLines="50" w:line="480" w:lineRule="exact"/>
        <w:ind w:firstLine="477" w:firstLineChars="199"/>
        <w:rPr>
          <w:rFonts w:ascii="宋体" w:hAnsi="宋体"/>
          <w:sz w:val="24"/>
          <w:szCs w:val="24"/>
        </w:rPr>
      </w:pPr>
      <w:r>
        <w:rPr>
          <w:rFonts w:hint="eastAsia" w:ascii="宋体" w:hAnsi="宋体"/>
          <w:sz w:val="24"/>
          <w:szCs w:val="24"/>
        </w:rPr>
        <w:t>6.2.1评审方法。经磋商确定最终采购需求和提交最后报价的供应商后，由磋商小组采用综合评分法对提交最后报价的供应商的响应文件和最后报价进行综合评分。</w:t>
      </w:r>
    </w:p>
    <w:p>
      <w:pPr>
        <w:spacing w:after="145" w:afterLines="50" w:line="480" w:lineRule="exact"/>
        <w:ind w:firstLine="477" w:firstLineChars="199"/>
        <w:rPr>
          <w:rFonts w:ascii="宋体" w:hAnsi="宋体"/>
          <w:sz w:val="24"/>
          <w:szCs w:val="24"/>
        </w:rPr>
      </w:pPr>
      <w:r>
        <w:rPr>
          <w:rFonts w:hint="eastAsia" w:ascii="宋体" w:hAnsi="宋体"/>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after="145" w:afterLines="50" w:line="480" w:lineRule="exact"/>
        <w:ind w:firstLine="477" w:firstLineChars="199"/>
        <w:rPr>
          <w:rFonts w:ascii="宋体" w:hAnsi="宋体"/>
          <w:sz w:val="24"/>
          <w:szCs w:val="24"/>
        </w:rPr>
      </w:pPr>
      <w:r>
        <w:rPr>
          <w:rFonts w:hint="eastAsia" w:ascii="宋体" w:hAnsi="宋体"/>
          <w:sz w:val="24"/>
          <w:szCs w:val="24"/>
        </w:rPr>
        <w:t>6.2.2评审标准</w:t>
      </w:r>
    </w:p>
    <w:p>
      <w:pPr>
        <w:spacing w:after="145" w:afterLines="50" w:line="480" w:lineRule="exact"/>
        <w:ind w:firstLine="477" w:firstLineChars="199"/>
        <w:rPr>
          <w:rFonts w:ascii="宋体" w:hAnsi="宋体"/>
          <w:sz w:val="24"/>
          <w:szCs w:val="24"/>
        </w:rPr>
      </w:pPr>
      <w:r>
        <w:rPr>
          <w:rFonts w:hint="eastAsia" w:ascii="宋体" w:hAnsi="宋体"/>
          <w:sz w:val="24"/>
          <w:szCs w:val="24"/>
        </w:rPr>
        <w:t>见本磋商文件第五章规定。</w:t>
      </w:r>
    </w:p>
    <w:p>
      <w:pPr>
        <w:spacing w:after="145" w:afterLines="50" w:line="480" w:lineRule="exact"/>
        <w:ind w:firstLine="477" w:firstLineChars="199"/>
        <w:rPr>
          <w:rFonts w:ascii="宋体" w:hAnsi="宋体"/>
          <w:sz w:val="24"/>
          <w:szCs w:val="24"/>
        </w:rPr>
      </w:pPr>
      <w:r>
        <w:rPr>
          <w:rFonts w:hint="eastAsia" w:ascii="宋体" w:hAnsi="宋体"/>
          <w:sz w:val="24"/>
          <w:szCs w:val="24"/>
        </w:rPr>
        <w:t>6.3采购活动终止的情况</w:t>
      </w:r>
    </w:p>
    <w:p>
      <w:pPr>
        <w:spacing w:after="145" w:afterLines="50" w:line="480" w:lineRule="exact"/>
        <w:ind w:firstLine="477" w:firstLineChars="199"/>
        <w:rPr>
          <w:rFonts w:ascii="宋体" w:hAnsi="宋体"/>
          <w:sz w:val="24"/>
          <w:szCs w:val="24"/>
        </w:rPr>
      </w:pPr>
      <w:r>
        <w:rPr>
          <w:rFonts w:hint="eastAsia" w:ascii="宋体" w:hAnsi="宋体"/>
          <w:sz w:val="24"/>
          <w:szCs w:val="24"/>
        </w:rPr>
        <w:t>出现下列情形之一的，本次竞争性磋商采购活动将被终止：</w:t>
      </w:r>
    </w:p>
    <w:p>
      <w:pPr>
        <w:spacing w:after="145" w:afterLines="50" w:line="480" w:lineRule="exact"/>
        <w:ind w:firstLine="360" w:firstLineChars="150"/>
        <w:rPr>
          <w:rFonts w:ascii="宋体" w:hAnsi="宋体"/>
          <w:sz w:val="24"/>
          <w:szCs w:val="24"/>
        </w:rPr>
      </w:pPr>
      <w:r>
        <w:rPr>
          <w:rFonts w:hint="eastAsia" w:ascii="宋体" w:hAnsi="宋体"/>
          <w:sz w:val="24"/>
          <w:szCs w:val="24"/>
        </w:rPr>
        <w:t>（1）因情况变化，不再符合规定的竞争性磋商采购方式适用情形的；</w:t>
      </w:r>
    </w:p>
    <w:p>
      <w:pPr>
        <w:spacing w:after="145" w:afterLines="50" w:line="480" w:lineRule="exact"/>
        <w:ind w:firstLine="360" w:firstLineChars="150"/>
        <w:rPr>
          <w:rFonts w:ascii="宋体" w:hAnsi="宋体"/>
          <w:sz w:val="24"/>
          <w:szCs w:val="24"/>
        </w:rPr>
      </w:pPr>
      <w:r>
        <w:rPr>
          <w:rFonts w:hint="eastAsia" w:ascii="宋体" w:hAnsi="宋体"/>
          <w:sz w:val="24"/>
          <w:szCs w:val="24"/>
        </w:rPr>
        <w:t>（2）出现影响采购公正的违法、违规行为的；</w:t>
      </w:r>
    </w:p>
    <w:p>
      <w:pPr>
        <w:spacing w:after="145" w:afterLines="50" w:line="480" w:lineRule="exact"/>
        <w:ind w:firstLine="360" w:firstLineChars="150"/>
        <w:rPr>
          <w:rFonts w:ascii="宋体" w:hAnsi="宋体"/>
          <w:sz w:val="24"/>
          <w:szCs w:val="24"/>
        </w:rPr>
      </w:pPr>
      <w:r>
        <w:rPr>
          <w:rFonts w:hint="eastAsia" w:ascii="宋体" w:hAnsi="宋体"/>
          <w:sz w:val="24"/>
          <w:szCs w:val="24"/>
        </w:rPr>
        <w:t>（3）除本磋商文件第6.1.2条第三款规定的情形外，在采购过程中符合要求的供应商或者报价未超过采购预算的供应商不足3家的。</w:t>
      </w:r>
    </w:p>
    <w:p>
      <w:pPr>
        <w:spacing w:after="145" w:afterLines="50" w:line="480" w:lineRule="exact"/>
        <w:ind w:firstLine="479" w:firstLineChars="199"/>
        <w:rPr>
          <w:rFonts w:ascii="宋体" w:hAnsi="宋体"/>
          <w:b/>
          <w:bCs/>
          <w:sz w:val="24"/>
          <w:szCs w:val="24"/>
        </w:rPr>
      </w:pPr>
      <w:r>
        <w:rPr>
          <w:rFonts w:hint="eastAsia" w:ascii="宋体" w:hAnsi="宋体"/>
          <w:b/>
          <w:bCs/>
          <w:sz w:val="24"/>
          <w:szCs w:val="24"/>
        </w:rPr>
        <w:t>五、成交</w:t>
      </w:r>
    </w:p>
    <w:p>
      <w:pPr>
        <w:spacing w:after="145" w:afterLines="50" w:line="480" w:lineRule="exact"/>
        <w:ind w:firstLine="477" w:firstLineChars="199"/>
        <w:rPr>
          <w:rFonts w:ascii="宋体" w:hAnsi="宋体"/>
          <w:sz w:val="24"/>
          <w:szCs w:val="24"/>
        </w:rPr>
      </w:pPr>
      <w:r>
        <w:rPr>
          <w:rFonts w:hint="eastAsia" w:ascii="宋体" w:hAnsi="宋体"/>
          <w:sz w:val="24"/>
          <w:szCs w:val="24"/>
        </w:rPr>
        <w:t>1、确定成交单位</w:t>
      </w:r>
    </w:p>
    <w:p>
      <w:pPr>
        <w:spacing w:after="145" w:afterLines="50" w:line="480" w:lineRule="exact"/>
        <w:ind w:firstLine="477" w:firstLineChars="199"/>
        <w:rPr>
          <w:rFonts w:ascii="宋体" w:hAnsi="宋体"/>
          <w:sz w:val="24"/>
          <w:szCs w:val="24"/>
        </w:rPr>
      </w:pPr>
      <w:r>
        <w:rPr>
          <w:rFonts w:hint="eastAsia" w:ascii="宋体" w:hAnsi="宋体"/>
          <w:sz w:val="24"/>
          <w:szCs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spacing w:after="145" w:afterLines="50" w:line="480" w:lineRule="exact"/>
        <w:ind w:firstLine="477" w:firstLineChars="199"/>
        <w:rPr>
          <w:rFonts w:ascii="宋体" w:hAnsi="宋体"/>
          <w:sz w:val="24"/>
          <w:szCs w:val="24"/>
        </w:rPr>
      </w:pPr>
      <w:r>
        <w:rPr>
          <w:rFonts w:hint="eastAsia" w:ascii="宋体" w:hAnsi="宋体"/>
          <w:sz w:val="24"/>
          <w:szCs w:val="24"/>
        </w:rPr>
        <w:t>1.2采购人根据磋商小组推荐的成交候选人确定成交供应商。采购人确定成交供应商后，招标代理机构将在“盐城幼儿师范高等专科学校”发布成交结果公告，公告期限为一个工作日。</w:t>
      </w:r>
    </w:p>
    <w:p>
      <w:pPr>
        <w:spacing w:after="145" w:afterLines="50" w:line="480" w:lineRule="exact"/>
        <w:ind w:firstLine="477" w:firstLineChars="199"/>
        <w:rPr>
          <w:rFonts w:ascii="宋体" w:hAnsi="宋体"/>
          <w:sz w:val="24"/>
          <w:szCs w:val="24"/>
        </w:rPr>
      </w:pPr>
      <w:r>
        <w:rPr>
          <w:rFonts w:hint="eastAsia" w:ascii="宋体" w:hAnsi="宋体"/>
          <w:sz w:val="24"/>
          <w:szCs w:val="24"/>
        </w:rPr>
        <w:t>1.3若有充分证据证明，成交供应商出现下列情况之一的，一经查实，将被取消成交资格：</w:t>
      </w:r>
    </w:p>
    <w:p>
      <w:pPr>
        <w:spacing w:after="145" w:afterLines="50" w:line="480" w:lineRule="exact"/>
        <w:ind w:firstLine="360" w:firstLineChars="150"/>
        <w:rPr>
          <w:rFonts w:ascii="宋体" w:hAnsi="宋体"/>
          <w:sz w:val="24"/>
          <w:szCs w:val="24"/>
        </w:rPr>
      </w:pPr>
      <w:r>
        <w:rPr>
          <w:rFonts w:hint="eastAsia" w:ascii="宋体" w:hAnsi="宋体"/>
          <w:sz w:val="24"/>
          <w:szCs w:val="24"/>
        </w:rPr>
        <w:t>（1）提供虚假材料谋取成交的；</w:t>
      </w:r>
    </w:p>
    <w:p>
      <w:pPr>
        <w:spacing w:after="145" w:afterLines="50" w:line="480" w:lineRule="exact"/>
        <w:ind w:firstLine="360" w:firstLineChars="150"/>
        <w:rPr>
          <w:rFonts w:ascii="宋体" w:hAnsi="宋体"/>
          <w:sz w:val="24"/>
          <w:szCs w:val="24"/>
        </w:rPr>
      </w:pPr>
      <w:r>
        <w:rPr>
          <w:rFonts w:hint="eastAsia" w:ascii="宋体" w:hAnsi="宋体"/>
          <w:sz w:val="24"/>
          <w:szCs w:val="24"/>
        </w:rPr>
        <w:t>（2）与评审专家、采购人、其他供应商或者招标代理机构工作人员恶意串通的；</w:t>
      </w:r>
    </w:p>
    <w:p>
      <w:pPr>
        <w:spacing w:after="145" w:afterLines="50" w:line="480" w:lineRule="exact"/>
        <w:ind w:firstLine="360" w:firstLineChars="150"/>
        <w:rPr>
          <w:rFonts w:ascii="宋体" w:hAnsi="宋体"/>
          <w:sz w:val="24"/>
          <w:szCs w:val="24"/>
        </w:rPr>
      </w:pPr>
      <w:r>
        <w:rPr>
          <w:rFonts w:hint="eastAsia" w:ascii="宋体" w:hAnsi="宋体"/>
          <w:sz w:val="24"/>
          <w:szCs w:val="24"/>
        </w:rPr>
        <w:t>（3）向评审专家、采购人或招标代理机构工作人员行贿或者提供其他不正当利益的；</w:t>
      </w:r>
    </w:p>
    <w:p>
      <w:pPr>
        <w:spacing w:after="145" w:afterLines="50" w:line="480" w:lineRule="exact"/>
        <w:ind w:firstLine="360" w:firstLineChars="150"/>
        <w:rPr>
          <w:rFonts w:ascii="宋体" w:hAnsi="宋体"/>
          <w:sz w:val="24"/>
          <w:szCs w:val="24"/>
        </w:rPr>
      </w:pPr>
      <w:r>
        <w:rPr>
          <w:rFonts w:hint="eastAsia" w:ascii="宋体" w:hAnsi="宋体"/>
          <w:sz w:val="24"/>
          <w:szCs w:val="24"/>
        </w:rPr>
        <w:t>（4）恶意竞争，最终总报价明显低于其自身合理成本且又无法提供证明的；</w:t>
      </w:r>
    </w:p>
    <w:p>
      <w:pPr>
        <w:spacing w:after="145" w:afterLines="50" w:line="480" w:lineRule="exact"/>
        <w:ind w:firstLine="360" w:firstLineChars="150"/>
        <w:rPr>
          <w:rFonts w:ascii="宋体" w:hAnsi="宋体"/>
          <w:sz w:val="24"/>
          <w:szCs w:val="24"/>
        </w:rPr>
      </w:pPr>
      <w:r>
        <w:rPr>
          <w:rFonts w:hint="eastAsia" w:ascii="宋体" w:hAnsi="宋体"/>
          <w:sz w:val="24"/>
          <w:szCs w:val="24"/>
        </w:rPr>
        <w:t>（5）不满足本磋商文件规定的实质性要求，但在评审过程中又未被磋商小组发现的；</w:t>
      </w:r>
    </w:p>
    <w:p>
      <w:pPr>
        <w:spacing w:after="145" w:afterLines="50" w:line="480" w:lineRule="exact"/>
        <w:ind w:firstLine="360" w:firstLineChars="150"/>
        <w:rPr>
          <w:rFonts w:ascii="宋体" w:hAnsi="宋体"/>
          <w:sz w:val="24"/>
          <w:szCs w:val="24"/>
        </w:rPr>
      </w:pPr>
      <w:r>
        <w:rPr>
          <w:rFonts w:hint="eastAsia" w:ascii="宋体" w:hAnsi="宋体"/>
          <w:sz w:val="24"/>
          <w:szCs w:val="24"/>
        </w:rPr>
        <w:t>（6）成交后无正当理由拒不与采购人签订政府采购合同或者未按照磋商文件确定的事项签订采购合同；</w:t>
      </w:r>
    </w:p>
    <w:p>
      <w:pPr>
        <w:spacing w:after="145" w:afterLines="50" w:line="480" w:lineRule="exact"/>
        <w:ind w:firstLine="360" w:firstLineChars="150"/>
        <w:rPr>
          <w:rFonts w:ascii="宋体" w:hAnsi="宋体"/>
          <w:sz w:val="24"/>
          <w:szCs w:val="24"/>
        </w:rPr>
      </w:pPr>
      <w:r>
        <w:rPr>
          <w:rFonts w:hint="eastAsia" w:ascii="宋体" w:hAnsi="宋体"/>
          <w:sz w:val="24"/>
          <w:szCs w:val="24"/>
        </w:rPr>
        <w:t>（7）将采购合同转包；</w:t>
      </w:r>
    </w:p>
    <w:p>
      <w:pPr>
        <w:spacing w:after="145" w:afterLines="50" w:line="480" w:lineRule="exact"/>
        <w:ind w:firstLine="360" w:firstLineChars="150"/>
        <w:rPr>
          <w:rFonts w:ascii="宋体" w:hAnsi="宋体"/>
          <w:sz w:val="24"/>
          <w:szCs w:val="24"/>
        </w:rPr>
      </w:pPr>
      <w:r>
        <w:rPr>
          <w:rFonts w:hint="eastAsia" w:ascii="宋体" w:hAnsi="宋体"/>
          <w:sz w:val="24"/>
          <w:szCs w:val="24"/>
        </w:rPr>
        <w:t>（8）法律、法规、规章规定的属于成交无效的其他情形。</w:t>
      </w:r>
    </w:p>
    <w:p>
      <w:pPr>
        <w:spacing w:after="145" w:afterLines="50" w:line="480" w:lineRule="exact"/>
        <w:ind w:firstLine="477" w:firstLineChars="199"/>
        <w:rPr>
          <w:rFonts w:ascii="宋体" w:hAnsi="宋体"/>
          <w:sz w:val="24"/>
          <w:szCs w:val="24"/>
        </w:rPr>
      </w:pPr>
      <w:r>
        <w:rPr>
          <w:rFonts w:hint="eastAsia" w:ascii="宋体" w:hAnsi="宋体"/>
          <w:sz w:val="24"/>
          <w:szCs w:val="24"/>
        </w:rPr>
        <w:t>2、质疑处理</w:t>
      </w:r>
    </w:p>
    <w:p>
      <w:pPr>
        <w:spacing w:after="145" w:afterLines="50" w:line="480" w:lineRule="exact"/>
        <w:ind w:firstLine="477" w:firstLineChars="199"/>
        <w:rPr>
          <w:rFonts w:ascii="宋体" w:hAnsi="宋体"/>
          <w:sz w:val="24"/>
          <w:szCs w:val="24"/>
        </w:rPr>
      </w:pPr>
      <w:r>
        <w:rPr>
          <w:rFonts w:hint="eastAsia" w:ascii="宋体" w:hAnsi="宋体"/>
          <w:sz w:val="24"/>
          <w:szCs w:val="24"/>
        </w:rPr>
        <w:t>2.1磋商供应商认为磋商文件、采购过程和采购结果使自己的权益受到损害的，可以在知道或应知其权益受到损害之日起七个工作日内，以书面形式向招标人或招标代理机构提出质疑。上述应知其权益受到损害之日，是指：</w:t>
      </w:r>
    </w:p>
    <w:p>
      <w:pPr>
        <w:spacing w:after="145" w:afterLines="50" w:line="480" w:lineRule="exact"/>
        <w:ind w:firstLine="360" w:firstLineChars="150"/>
        <w:rPr>
          <w:rFonts w:ascii="宋体" w:hAnsi="宋体"/>
          <w:sz w:val="24"/>
          <w:szCs w:val="24"/>
        </w:rPr>
      </w:pPr>
      <w:r>
        <w:rPr>
          <w:rFonts w:hint="eastAsia" w:ascii="宋体" w:hAnsi="宋体"/>
          <w:sz w:val="24"/>
          <w:szCs w:val="24"/>
        </w:rPr>
        <w:t>（1）对可以质疑的磋商文件提出质疑的，为收到磋商文件之日或者磋商文件公告期限届满之日；</w:t>
      </w:r>
    </w:p>
    <w:p>
      <w:pPr>
        <w:spacing w:after="145" w:afterLines="50" w:line="480" w:lineRule="exact"/>
        <w:ind w:firstLine="360" w:firstLineChars="150"/>
        <w:rPr>
          <w:rFonts w:ascii="宋体" w:hAnsi="宋体"/>
          <w:sz w:val="24"/>
          <w:szCs w:val="24"/>
        </w:rPr>
      </w:pPr>
      <w:r>
        <w:rPr>
          <w:rFonts w:hint="eastAsia" w:ascii="宋体" w:hAnsi="宋体"/>
          <w:sz w:val="24"/>
          <w:szCs w:val="24"/>
        </w:rPr>
        <w:t>（2）对采购过程提出质疑的，为各采购程序环节结束之日；</w:t>
      </w:r>
    </w:p>
    <w:p>
      <w:pPr>
        <w:spacing w:after="145" w:afterLines="50" w:line="480" w:lineRule="exact"/>
        <w:ind w:firstLine="360" w:firstLineChars="150"/>
        <w:rPr>
          <w:rFonts w:ascii="宋体" w:hAnsi="宋体"/>
          <w:sz w:val="24"/>
          <w:szCs w:val="24"/>
        </w:rPr>
      </w:pPr>
      <w:r>
        <w:rPr>
          <w:rFonts w:hint="eastAsia" w:ascii="宋体" w:hAnsi="宋体"/>
          <w:sz w:val="24"/>
          <w:szCs w:val="24"/>
        </w:rPr>
        <w:t>（3）对成交结果提出质疑的，为成交结果公告期限届满之日。</w:t>
      </w:r>
    </w:p>
    <w:p>
      <w:pPr>
        <w:spacing w:line="480" w:lineRule="exact"/>
        <w:ind w:firstLine="480" w:firstLineChars="200"/>
        <w:rPr>
          <w:rFonts w:ascii="宋体" w:hAnsi="宋体"/>
          <w:sz w:val="24"/>
          <w:szCs w:val="24"/>
        </w:rPr>
      </w:pPr>
      <w:r>
        <w:rPr>
          <w:rFonts w:hint="eastAsia" w:ascii="宋体" w:hAnsi="宋体"/>
          <w:sz w:val="24"/>
          <w:szCs w:val="24"/>
        </w:rPr>
        <w:t>2.2质疑必须按《政府采购法》、《政府采购法实施条例》及《江苏省政府采购供应商监督管理暂行办法》的相关规定提交，未按上述要求提交的质疑函（含传真、电子邮件等）采购人、招标代理机构有权不予受理。</w:t>
      </w:r>
    </w:p>
    <w:p>
      <w:pPr>
        <w:spacing w:after="145" w:afterLines="50" w:line="480" w:lineRule="exact"/>
        <w:ind w:firstLine="477" w:firstLineChars="199"/>
        <w:rPr>
          <w:rFonts w:ascii="宋体" w:hAnsi="宋体"/>
          <w:sz w:val="24"/>
          <w:szCs w:val="24"/>
        </w:rPr>
      </w:pPr>
      <w:r>
        <w:rPr>
          <w:rFonts w:hint="eastAsia" w:ascii="宋体" w:hAnsi="宋体"/>
          <w:sz w:val="24"/>
          <w:szCs w:val="24"/>
        </w:rPr>
        <w:t>2.3未参加磋商采购活动的供应商或在磋商采购活动中自身权益未受到损害的供应商所提出的质疑不予受理。</w:t>
      </w:r>
    </w:p>
    <w:p>
      <w:pPr>
        <w:spacing w:after="145" w:afterLines="50" w:line="480" w:lineRule="exact"/>
        <w:ind w:firstLine="477" w:firstLineChars="199"/>
        <w:rPr>
          <w:rFonts w:ascii="宋体" w:hAnsi="宋体"/>
          <w:sz w:val="24"/>
          <w:szCs w:val="24"/>
        </w:rPr>
      </w:pPr>
      <w:r>
        <w:rPr>
          <w:rFonts w:hint="eastAsia" w:ascii="宋体" w:hAnsi="宋体"/>
          <w:sz w:val="24"/>
          <w:szCs w:val="24"/>
        </w:rPr>
        <w:t>2.4质疑函应当包括下列内容：</w:t>
      </w:r>
    </w:p>
    <w:p>
      <w:pPr>
        <w:spacing w:line="480" w:lineRule="exact"/>
        <w:ind w:firstLine="480" w:firstLineChars="200"/>
        <w:rPr>
          <w:rFonts w:ascii="宋体" w:hAnsi="宋体"/>
          <w:sz w:val="24"/>
          <w:szCs w:val="24"/>
        </w:rPr>
      </w:pPr>
      <w:r>
        <w:rPr>
          <w:rFonts w:hint="eastAsia" w:ascii="宋体" w:hAnsi="宋体"/>
          <w:sz w:val="24"/>
          <w:szCs w:val="24"/>
        </w:rPr>
        <w:t>2.4.1质疑供应商的名称、地址、邮编、联系人、联系电话；</w:t>
      </w:r>
    </w:p>
    <w:p>
      <w:pPr>
        <w:spacing w:line="480" w:lineRule="exact"/>
        <w:ind w:firstLine="480" w:firstLineChars="200"/>
        <w:rPr>
          <w:rFonts w:ascii="宋体" w:hAnsi="宋体"/>
          <w:sz w:val="24"/>
          <w:szCs w:val="24"/>
        </w:rPr>
      </w:pPr>
      <w:r>
        <w:rPr>
          <w:rFonts w:hint="eastAsia" w:ascii="宋体" w:hAnsi="宋体"/>
          <w:sz w:val="24"/>
          <w:szCs w:val="24"/>
        </w:rPr>
        <w:t>2.4.2具体的质疑事项及明确的请求；</w:t>
      </w:r>
    </w:p>
    <w:p>
      <w:pPr>
        <w:spacing w:line="480" w:lineRule="exact"/>
        <w:ind w:firstLine="480" w:firstLineChars="200"/>
        <w:rPr>
          <w:rFonts w:ascii="宋体" w:hAnsi="宋体"/>
          <w:sz w:val="24"/>
          <w:szCs w:val="24"/>
        </w:rPr>
      </w:pPr>
      <w:r>
        <w:rPr>
          <w:rFonts w:hint="eastAsia" w:ascii="宋体" w:hAnsi="宋体"/>
          <w:sz w:val="24"/>
          <w:szCs w:val="24"/>
        </w:rPr>
        <w:t>2.4.3认为自己合法权益受到损害或可能受到损害的相关证据材料；</w:t>
      </w:r>
    </w:p>
    <w:p>
      <w:pPr>
        <w:spacing w:line="480" w:lineRule="exact"/>
        <w:ind w:firstLine="480" w:firstLineChars="200"/>
        <w:rPr>
          <w:rFonts w:ascii="宋体" w:hAnsi="宋体"/>
          <w:sz w:val="24"/>
          <w:szCs w:val="24"/>
        </w:rPr>
      </w:pPr>
      <w:r>
        <w:rPr>
          <w:rFonts w:hint="eastAsia" w:ascii="宋体" w:hAnsi="宋体"/>
          <w:sz w:val="24"/>
          <w:szCs w:val="24"/>
        </w:rPr>
        <w:t>2.4.4提起质疑的日期；</w:t>
      </w:r>
    </w:p>
    <w:p>
      <w:pPr>
        <w:spacing w:line="480" w:lineRule="exact"/>
        <w:ind w:firstLine="480" w:firstLineChars="200"/>
        <w:rPr>
          <w:rFonts w:ascii="宋体" w:hAnsi="宋体"/>
          <w:sz w:val="24"/>
          <w:szCs w:val="24"/>
        </w:rPr>
      </w:pPr>
      <w:r>
        <w:rPr>
          <w:rFonts w:hint="eastAsia" w:ascii="宋体" w:hAnsi="宋体"/>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pPr>
        <w:spacing w:after="145" w:afterLines="50" w:line="480" w:lineRule="exact"/>
        <w:ind w:firstLine="477" w:firstLineChars="199"/>
        <w:rPr>
          <w:rFonts w:ascii="宋体" w:hAnsi="宋体"/>
          <w:sz w:val="24"/>
          <w:szCs w:val="24"/>
        </w:rPr>
      </w:pPr>
      <w:r>
        <w:rPr>
          <w:rFonts w:hint="eastAsia" w:ascii="宋体" w:hAnsi="宋体"/>
          <w:sz w:val="24"/>
          <w:szCs w:val="24"/>
        </w:rPr>
        <w:t>2.5招标代理机构收到质疑函后，将对质疑的形式和内容进行审查，如质疑函内容、格式不符合规定，招标代理机构将告知质疑人进行补正。</w:t>
      </w:r>
    </w:p>
    <w:p>
      <w:pPr>
        <w:spacing w:after="145" w:afterLines="50" w:line="480" w:lineRule="exact"/>
        <w:ind w:firstLine="477" w:firstLineChars="199"/>
        <w:rPr>
          <w:rFonts w:ascii="宋体" w:hAnsi="宋体"/>
          <w:sz w:val="24"/>
          <w:szCs w:val="24"/>
        </w:rPr>
      </w:pPr>
      <w:r>
        <w:rPr>
          <w:rFonts w:hint="eastAsia" w:ascii="宋体" w:hAnsi="宋体"/>
          <w:sz w:val="24"/>
          <w:szCs w:val="24"/>
        </w:rPr>
        <w:t>2.6质疑人应当在法定质疑期限内进行补正并重新提交质疑函，拒不补正或者在法定期限内未重新提交质疑函的，为无效质疑，采购人、招标代理机构有权不予受理。</w:t>
      </w:r>
    </w:p>
    <w:p>
      <w:pPr>
        <w:spacing w:after="145" w:afterLines="50" w:line="480" w:lineRule="exact"/>
        <w:ind w:firstLine="477" w:firstLineChars="199"/>
        <w:rPr>
          <w:rFonts w:ascii="宋体" w:hAnsi="宋体"/>
          <w:sz w:val="24"/>
          <w:szCs w:val="24"/>
        </w:rPr>
      </w:pPr>
      <w:r>
        <w:rPr>
          <w:rFonts w:hint="eastAsia" w:ascii="宋体" w:hAnsi="宋体"/>
          <w:sz w:val="24"/>
          <w:szCs w:val="24"/>
        </w:rPr>
        <w:t>2.7对于内容、格式符合规定的质疑函，采购人、招标代理机构将在收到参加谈判供应商的书面质疑后七个工作日内作出答复，并以书面形式通知质疑供应商和其他相关供应商，答复的内容不涉及商业秘密。</w:t>
      </w:r>
    </w:p>
    <w:p>
      <w:pPr>
        <w:spacing w:after="145" w:afterLines="50" w:line="480" w:lineRule="exact"/>
        <w:ind w:firstLine="477" w:firstLineChars="199"/>
        <w:rPr>
          <w:rFonts w:ascii="宋体" w:hAnsi="宋体"/>
          <w:sz w:val="24"/>
          <w:szCs w:val="24"/>
        </w:rPr>
      </w:pPr>
      <w:r>
        <w:rPr>
          <w:rFonts w:hint="eastAsia" w:ascii="宋体" w:hAnsi="宋体"/>
          <w:sz w:val="24"/>
          <w:szCs w:val="24"/>
        </w:rPr>
        <w:t>2.8供应商提出书面质疑必须有理、有据，不得恶意质疑或提交虚假质疑。否则，一经查实，采购人、招标代理机构有权依据政府采购的有关规定，报请政府采购监管部门对该供应商进行相应的行政处罚。</w:t>
      </w:r>
    </w:p>
    <w:p>
      <w:pPr>
        <w:spacing w:after="145" w:afterLines="50" w:line="480" w:lineRule="exact"/>
        <w:ind w:firstLine="479" w:firstLineChars="199"/>
        <w:rPr>
          <w:rFonts w:ascii="宋体" w:hAnsi="宋体"/>
          <w:b/>
          <w:bCs/>
          <w:sz w:val="24"/>
          <w:szCs w:val="24"/>
        </w:rPr>
      </w:pPr>
      <w:r>
        <w:rPr>
          <w:rFonts w:hint="eastAsia" w:ascii="宋体" w:hAnsi="宋体"/>
          <w:b/>
          <w:bCs/>
          <w:sz w:val="24"/>
          <w:szCs w:val="24"/>
        </w:rPr>
        <w:t>六、合同签订相关事项</w:t>
      </w:r>
    </w:p>
    <w:p>
      <w:pPr>
        <w:spacing w:after="145" w:afterLines="50" w:line="480" w:lineRule="exact"/>
        <w:ind w:firstLine="477" w:firstLineChars="199"/>
        <w:rPr>
          <w:rFonts w:ascii="宋体" w:hAnsi="宋体"/>
          <w:sz w:val="24"/>
          <w:szCs w:val="24"/>
        </w:rPr>
      </w:pPr>
      <w:r>
        <w:rPr>
          <w:rFonts w:hint="eastAsia" w:ascii="宋体" w:hAnsi="宋体"/>
          <w:sz w:val="24"/>
          <w:szCs w:val="24"/>
        </w:rPr>
        <w:t>1、签订合同</w:t>
      </w:r>
    </w:p>
    <w:p>
      <w:pPr>
        <w:spacing w:after="145" w:afterLines="50" w:line="480" w:lineRule="exact"/>
        <w:ind w:firstLine="477" w:firstLineChars="199"/>
        <w:rPr>
          <w:rFonts w:ascii="宋体" w:hAnsi="宋体"/>
          <w:sz w:val="24"/>
          <w:szCs w:val="24"/>
        </w:rPr>
      </w:pPr>
      <w:r>
        <w:rPr>
          <w:rFonts w:hint="eastAsia" w:ascii="宋体" w:hAnsi="宋体"/>
          <w:sz w:val="24"/>
          <w:szCs w:val="24"/>
        </w:rPr>
        <w:t>1.l成交供应商确定后，招标代理机构将向成交供应商发出中标通知书。成交供应商应按成交通知书规定的时间、地点,按照磋商文件确定的事项与采购人签订政府采购合同，且不得迟于成交通知书发出之日起十五天内，由此给采购人造成损失的，成交供应商还应承担赔偿责任。</w:t>
      </w:r>
    </w:p>
    <w:p>
      <w:pPr>
        <w:spacing w:after="145" w:afterLines="50" w:line="480" w:lineRule="exact"/>
        <w:ind w:firstLine="480" w:firstLineChars="200"/>
        <w:rPr>
          <w:rFonts w:ascii="宋体" w:hAnsi="宋体"/>
          <w:sz w:val="24"/>
          <w:szCs w:val="24"/>
        </w:rPr>
      </w:pPr>
      <w:r>
        <w:rPr>
          <w:rFonts w:hint="eastAsia" w:ascii="宋体" w:hAnsi="宋体"/>
          <w:sz w:val="24"/>
          <w:szCs w:val="24"/>
        </w:rPr>
        <w:t>1.2 磋商文件、成交供应商的响应文件及磋商采购过程中有关澄清、承诺文件均应作为合同附件。</w:t>
      </w:r>
    </w:p>
    <w:p>
      <w:pPr>
        <w:spacing w:after="145" w:afterLines="50" w:line="480" w:lineRule="exact"/>
        <w:ind w:firstLine="477" w:firstLineChars="199"/>
        <w:rPr>
          <w:rFonts w:ascii="宋体" w:hAnsi="宋体"/>
          <w:sz w:val="24"/>
          <w:szCs w:val="24"/>
        </w:rPr>
      </w:pPr>
      <w:r>
        <w:rPr>
          <w:rFonts w:hint="eastAsia" w:ascii="宋体" w:hAnsi="宋体"/>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after="145" w:afterLines="50" w:line="480" w:lineRule="exact"/>
        <w:ind w:firstLine="477" w:firstLineChars="199"/>
        <w:rPr>
          <w:rFonts w:ascii="宋体" w:hAnsi="宋体"/>
          <w:sz w:val="24"/>
          <w:szCs w:val="24"/>
        </w:rPr>
      </w:pPr>
      <w:r>
        <w:rPr>
          <w:rFonts w:hint="eastAsia" w:ascii="宋体" w:hAnsi="宋体"/>
          <w:sz w:val="24"/>
          <w:szCs w:val="24"/>
        </w:rPr>
        <w:t>2、履约保证金</w:t>
      </w:r>
    </w:p>
    <w:p>
      <w:pPr>
        <w:spacing w:after="145" w:afterLines="50" w:line="480" w:lineRule="exact"/>
        <w:ind w:firstLine="480" w:firstLineChars="200"/>
        <w:rPr>
          <w:rFonts w:ascii="宋体" w:hAnsi="宋体"/>
          <w:sz w:val="24"/>
          <w:szCs w:val="24"/>
        </w:rPr>
      </w:pPr>
      <w:r>
        <w:rPr>
          <w:rFonts w:hint="eastAsia" w:ascii="宋体" w:hAnsi="宋体"/>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7"/>
        <w:spacing w:before="0" w:after="0" w:line="480" w:lineRule="exact"/>
        <w:ind w:firstLine="480" w:firstLineChars="200"/>
        <w:rPr>
          <w:rFonts w:ascii="黑体" w:hAnsi="宋体"/>
          <w:b w:val="0"/>
          <w:bCs w:val="0"/>
          <w:sz w:val="30"/>
          <w:szCs w:val="30"/>
        </w:rPr>
      </w:pPr>
      <w:r>
        <w:rPr>
          <w:rFonts w:hint="eastAsia" w:ascii="宋体" w:hAnsi="宋体" w:eastAsia="宋体"/>
          <w:b w:val="0"/>
          <w:bCs w:val="0"/>
          <w:sz w:val="24"/>
          <w:szCs w:val="24"/>
        </w:rPr>
        <w:t>3、政府采购履约资金扶持政策</w:t>
      </w:r>
    </w:p>
    <w:p>
      <w:pPr>
        <w:spacing w:line="480" w:lineRule="exact"/>
        <w:ind w:firstLine="480" w:firstLineChars="200"/>
        <w:rPr>
          <w:rFonts w:ascii="宋体" w:hAnsi="宋体"/>
          <w:sz w:val="24"/>
          <w:szCs w:val="24"/>
        </w:rPr>
      </w:pPr>
      <w:r>
        <w:rPr>
          <w:rFonts w:hint="eastAsia" w:ascii="宋体" w:hAnsi="宋体"/>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相关事宜可向盐城市政府采购中心咨询，联系电话：0515-86663502。</w:t>
      </w:r>
    </w:p>
    <w:p>
      <w:pPr>
        <w:spacing w:line="360" w:lineRule="auto"/>
        <w:rPr>
          <w:rFonts w:ascii="宋体" w:hAnsi="宋体"/>
          <w:sz w:val="24"/>
          <w:szCs w:val="24"/>
        </w:rPr>
      </w:pPr>
    </w:p>
    <w:p>
      <w:pPr>
        <w:pStyle w:val="3"/>
        <w:ind w:firstLine="1124" w:firstLineChars="400"/>
        <w:jc w:val="center"/>
        <w:rPr>
          <w:rFonts w:ascii="宋体" w:hAnsi="宋体"/>
          <w:b/>
          <w:bCs/>
          <w:sz w:val="44"/>
          <w:szCs w:val="44"/>
        </w:rPr>
      </w:pPr>
      <w:r>
        <w:rPr>
          <w:rFonts w:hint="eastAsia" w:ascii="黑体" w:eastAsia="黑体"/>
          <w:b/>
          <w:bCs/>
        </w:rPr>
        <w:br w:type="page"/>
      </w:r>
      <w:r>
        <w:rPr>
          <w:rFonts w:hAnsi="楷体_GB2312"/>
          <w:b/>
          <w:bCs/>
          <w:sz w:val="44"/>
          <w:szCs w:val="44"/>
        </w:rPr>
        <w:t>第三章合同条款及格式</w:t>
      </w:r>
    </w:p>
    <w:p>
      <w:pPr>
        <w:snapToGrid w:val="0"/>
        <w:spacing w:line="440" w:lineRule="exact"/>
        <w:outlineLvl w:val="0"/>
        <w:rPr>
          <w:rFonts w:ascii="宋体" w:hAnsi="宋体"/>
          <w:b/>
          <w:bCs/>
          <w:sz w:val="30"/>
          <w:szCs w:val="30"/>
        </w:rPr>
      </w:pPr>
    </w:p>
    <w:p>
      <w:pPr>
        <w:spacing w:after="145" w:afterLines="50"/>
        <w:jc w:val="center"/>
        <w:rPr>
          <w:rFonts w:ascii="仿宋_GB2312" w:hAnsi="宋体"/>
          <w:b/>
          <w:bCs/>
          <w:sz w:val="48"/>
          <w:szCs w:val="48"/>
        </w:rPr>
      </w:pPr>
    </w:p>
    <w:p>
      <w:pPr>
        <w:spacing w:after="145" w:afterLines="50"/>
        <w:jc w:val="center"/>
        <w:rPr>
          <w:rFonts w:hint="eastAsia" w:ascii="仿宋_GB2312" w:hAnsi="仿宋_GB2312"/>
          <w:b/>
          <w:bCs/>
          <w:sz w:val="48"/>
          <w:szCs w:val="48"/>
        </w:rPr>
      </w:pPr>
      <w:r>
        <w:rPr>
          <w:rFonts w:ascii="宋体" w:hAnsi="宋体"/>
          <w:b/>
          <w:bCs/>
          <w:sz w:val="48"/>
          <w:szCs w:val="48"/>
        </w:rPr>
        <w:t>盐城幼儿师范高等专科学校</w:t>
      </w:r>
    </w:p>
    <w:p>
      <w:pPr>
        <w:spacing w:after="145" w:afterLines="50"/>
        <w:jc w:val="center"/>
        <w:rPr>
          <w:rFonts w:hint="eastAsia" w:ascii="仿宋_GB2312" w:hAnsi="仿宋_GB2312"/>
          <w:b/>
          <w:bCs/>
          <w:sz w:val="48"/>
          <w:szCs w:val="48"/>
        </w:rPr>
      </w:pPr>
      <w:r>
        <w:rPr>
          <w:rFonts w:ascii="宋体" w:hAnsi="宋体"/>
          <w:b/>
          <w:bCs/>
          <w:sz w:val="48"/>
          <w:szCs w:val="48"/>
        </w:rPr>
        <w:t>海洋路校区田径场改造项目监理服务</w:t>
      </w:r>
    </w:p>
    <w:p>
      <w:pPr>
        <w:spacing w:after="145" w:afterLines="50"/>
        <w:jc w:val="center"/>
        <w:rPr>
          <w:rFonts w:hint="eastAsia" w:ascii="仿宋_GB2312" w:hAnsi="仿宋_GB2312"/>
          <w:b/>
          <w:bCs/>
          <w:sz w:val="48"/>
          <w:szCs w:val="48"/>
        </w:rPr>
      </w:pPr>
      <w:r>
        <w:rPr>
          <w:rFonts w:ascii="宋体" w:hAnsi="宋体"/>
          <w:b/>
          <w:bCs/>
          <w:sz w:val="48"/>
          <w:szCs w:val="48"/>
        </w:rPr>
        <w:t>采购合同</w:t>
      </w:r>
    </w:p>
    <w:p>
      <w:pPr>
        <w:pStyle w:val="14"/>
      </w:pPr>
    </w:p>
    <w:p>
      <w:pPr>
        <w:spacing w:line="800" w:lineRule="exact"/>
        <w:ind w:firstLine="948" w:firstLineChars="295"/>
        <w:rPr>
          <w:rFonts w:ascii="宋体" w:hAnsi="宋体"/>
          <w:b/>
          <w:bCs/>
          <w:sz w:val="32"/>
          <w:szCs w:val="32"/>
        </w:rPr>
      </w:pPr>
      <w:r>
        <w:rPr>
          <w:rFonts w:hint="eastAsia" w:ascii="宋体" w:hAnsi="宋体"/>
          <w:b/>
          <w:bCs/>
          <w:sz w:val="32"/>
          <w:szCs w:val="32"/>
        </w:rPr>
        <w:t>甲方名称：盐城幼儿师范高等专科学校</w:t>
      </w:r>
    </w:p>
    <w:p>
      <w:pPr>
        <w:spacing w:line="800" w:lineRule="exact"/>
        <w:ind w:firstLine="948" w:firstLineChars="295"/>
        <w:rPr>
          <w:rFonts w:ascii="宋体" w:hAnsi="宋体"/>
          <w:b/>
          <w:bCs/>
          <w:sz w:val="32"/>
          <w:szCs w:val="32"/>
        </w:rPr>
      </w:pPr>
      <w:r>
        <w:rPr>
          <w:rFonts w:hint="eastAsia" w:ascii="宋体" w:hAnsi="宋体"/>
          <w:b/>
          <w:bCs/>
          <w:sz w:val="32"/>
          <w:szCs w:val="32"/>
        </w:rPr>
        <w:t>地址：盐城市学海路28号</w:t>
      </w:r>
    </w:p>
    <w:p>
      <w:pPr>
        <w:spacing w:line="800" w:lineRule="exact"/>
        <w:ind w:firstLine="948" w:firstLineChars="295"/>
        <w:rPr>
          <w:rFonts w:ascii="宋体" w:hAnsi="宋体"/>
          <w:b/>
          <w:bCs/>
          <w:sz w:val="32"/>
          <w:szCs w:val="32"/>
        </w:rPr>
      </w:pPr>
      <w:r>
        <w:rPr>
          <w:rFonts w:hint="eastAsia" w:ascii="宋体" w:hAnsi="宋体"/>
          <w:b/>
          <w:bCs/>
          <w:sz w:val="32"/>
          <w:szCs w:val="32"/>
        </w:rPr>
        <w:t>联系人：</w:t>
      </w:r>
    </w:p>
    <w:p>
      <w:pPr>
        <w:spacing w:line="800" w:lineRule="exact"/>
        <w:ind w:firstLine="948" w:firstLineChars="295"/>
        <w:rPr>
          <w:rFonts w:ascii="宋体" w:hAnsi="宋体"/>
          <w:b/>
          <w:bCs/>
          <w:sz w:val="32"/>
          <w:szCs w:val="32"/>
        </w:rPr>
      </w:pPr>
      <w:r>
        <w:rPr>
          <w:rFonts w:hint="eastAsia" w:ascii="宋体" w:hAnsi="宋体"/>
          <w:b/>
          <w:bCs/>
          <w:sz w:val="32"/>
          <w:szCs w:val="32"/>
        </w:rPr>
        <w:t>电话：</w:t>
      </w:r>
    </w:p>
    <w:p>
      <w:pPr>
        <w:spacing w:line="800" w:lineRule="exact"/>
        <w:rPr>
          <w:rFonts w:ascii="宋体" w:hAnsi="宋体"/>
          <w:b/>
          <w:bCs/>
          <w:sz w:val="32"/>
          <w:szCs w:val="32"/>
        </w:rPr>
      </w:pPr>
    </w:p>
    <w:p>
      <w:pPr>
        <w:spacing w:line="800" w:lineRule="exact"/>
        <w:ind w:firstLine="1108" w:firstLineChars="345"/>
        <w:rPr>
          <w:rFonts w:ascii="宋体" w:hAnsi="宋体"/>
          <w:b/>
          <w:bCs/>
          <w:sz w:val="32"/>
          <w:szCs w:val="32"/>
        </w:rPr>
      </w:pPr>
      <w:r>
        <w:rPr>
          <w:rFonts w:hint="eastAsia" w:ascii="宋体" w:hAnsi="宋体"/>
          <w:b/>
          <w:bCs/>
          <w:sz w:val="32"/>
          <w:szCs w:val="32"/>
        </w:rPr>
        <w:t>乙方名称：</w:t>
      </w:r>
    </w:p>
    <w:p>
      <w:pPr>
        <w:spacing w:line="800" w:lineRule="exact"/>
        <w:ind w:firstLine="1108" w:firstLineChars="345"/>
        <w:rPr>
          <w:rFonts w:ascii="宋体" w:hAnsi="宋体"/>
          <w:b/>
          <w:bCs/>
          <w:sz w:val="32"/>
          <w:szCs w:val="32"/>
        </w:rPr>
      </w:pPr>
      <w:r>
        <w:rPr>
          <w:rFonts w:hint="eastAsia" w:ascii="宋体" w:hAnsi="宋体"/>
          <w:b/>
          <w:bCs/>
          <w:sz w:val="32"/>
          <w:szCs w:val="32"/>
        </w:rPr>
        <w:t xml:space="preserve">地址： </w:t>
      </w:r>
    </w:p>
    <w:p>
      <w:pPr>
        <w:spacing w:line="800" w:lineRule="exact"/>
        <w:ind w:firstLine="1108" w:firstLineChars="345"/>
        <w:rPr>
          <w:rFonts w:ascii="宋体" w:hAnsi="宋体"/>
          <w:b/>
          <w:bCs/>
          <w:sz w:val="32"/>
          <w:szCs w:val="32"/>
        </w:rPr>
      </w:pPr>
      <w:r>
        <w:rPr>
          <w:rFonts w:hint="eastAsia" w:ascii="宋体" w:hAnsi="宋体"/>
          <w:b/>
          <w:bCs/>
          <w:sz w:val="32"/>
          <w:szCs w:val="32"/>
        </w:rPr>
        <w:t>联系人：</w:t>
      </w:r>
    </w:p>
    <w:p>
      <w:pPr>
        <w:snapToGrid w:val="0"/>
        <w:spacing w:line="440" w:lineRule="exact"/>
        <w:ind w:firstLine="1108" w:firstLineChars="345"/>
        <w:outlineLvl w:val="0"/>
        <w:rPr>
          <w:rFonts w:ascii="宋体" w:hAnsi="宋体"/>
          <w:b/>
          <w:bCs/>
          <w:sz w:val="32"/>
          <w:szCs w:val="32"/>
        </w:rPr>
      </w:pPr>
    </w:p>
    <w:p>
      <w:pPr>
        <w:snapToGrid w:val="0"/>
        <w:spacing w:line="440" w:lineRule="exact"/>
        <w:ind w:firstLine="1108" w:firstLineChars="345"/>
        <w:outlineLvl w:val="0"/>
        <w:rPr>
          <w:rFonts w:ascii="宋体" w:hAnsi="宋体"/>
          <w:b/>
          <w:bCs/>
          <w:sz w:val="30"/>
          <w:szCs w:val="30"/>
        </w:rPr>
      </w:pPr>
      <w:r>
        <w:rPr>
          <w:rFonts w:hint="eastAsia" w:ascii="宋体" w:hAnsi="宋体"/>
          <w:b/>
          <w:bCs/>
          <w:sz w:val="32"/>
          <w:szCs w:val="32"/>
        </w:rPr>
        <w:t>电话：</w:t>
      </w:r>
    </w:p>
    <w:p>
      <w:pPr>
        <w:spacing w:line="470" w:lineRule="exact"/>
        <w:ind w:firstLine="480" w:firstLineChars="200"/>
        <w:rPr>
          <w:rFonts w:ascii="宋体" w:hAnsi="宋体"/>
          <w:color w:val="000000"/>
          <w:sz w:val="24"/>
          <w:szCs w:val="24"/>
        </w:rPr>
      </w:pPr>
    </w:p>
    <w:p>
      <w:pPr>
        <w:spacing w:line="420" w:lineRule="exact"/>
        <w:ind w:firstLine="560" w:firstLineChars="200"/>
        <w:rPr>
          <w:rFonts w:ascii="宋体" w:hAnsi="宋体"/>
          <w:color w:val="000000"/>
          <w:sz w:val="28"/>
          <w:szCs w:val="28"/>
        </w:rPr>
      </w:pPr>
    </w:p>
    <w:p>
      <w:pPr>
        <w:spacing w:line="600" w:lineRule="exact"/>
        <w:ind w:firstLine="480" w:firstLineChars="200"/>
        <w:rPr>
          <w:rFonts w:ascii="宋体" w:hAnsi="宋体"/>
          <w:color w:val="000000"/>
          <w:sz w:val="24"/>
          <w:szCs w:val="24"/>
        </w:rPr>
      </w:pPr>
      <w:r>
        <w:rPr>
          <w:rFonts w:hint="eastAsia" w:ascii="宋体" w:hAnsi="宋体"/>
          <w:color w:val="000000"/>
          <w:sz w:val="24"/>
          <w:szCs w:val="24"/>
        </w:rPr>
        <w:t>以下为中标后签定本项目合同的通用条款，中标人不得提出实质性的修改，关于专用条款将由招标人与中标人结合本项目具体情况协商后签订。</w:t>
      </w:r>
    </w:p>
    <w:p>
      <w:pPr>
        <w:pStyle w:val="4"/>
        <w:spacing w:before="0" w:after="0" w:line="600" w:lineRule="exact"/>
        <w:rPr>
          <w:rFonts w:ascii="宋体" w:hAnsi="宋体" w:eastAsia="宋体"/>
          <w:sz w:val="24"/>
          <w:szCs w:val="24"/>
        </w:rPr>
      </w:pPr>
      <w:r>
        <w:rPr>
          <w:rFonts w:hint="eastAsia" w:ascii="宋体" w:hAnsi="宋体" w:eastAsia="宋体"/>
          <w:sz w:val="24"/>
          <w:szCs w:val="24"/>
        </w:rPr>
        <w:t>第一部分  协议书</w:t>
      </w:r>
    </w:p>
    <w:p>
      <w:pPr>
        <w:spacing w:line="600" w:lineRule="exact"/>
        <w:rPr>
          <w:rFonts w:ascii="宋体" w:hAnsi="宋体"/>
          <w:sz w:val="24"/>
          <w:szCs w:val="24"/>
        </w:rPr>
      </w:pPr>
      <w:r>
        <w:rPr>
          <w:rFonts w:hint="eastAsia" w:ascii="宋体" w:hAnsi="宋体"/>
          <w:sz w:val="24"/>
          <w:szCs w:val="24"/>
        </w:rPr>
        <w:t>委托人（全称）：</w:t>
      </w:r>
    </w:p>
    <w:p>
      <w:pPr>
        <w:spacing w:line="600" w:lineRule="exact"/>
        <w:rPr>
          <w:rFonts w:ascii="宋体" w:hAnsi="宋体"/>
          <w:sz w:val="24"/>
          <w:szCs w:val="24"/>
        </w:rPr>
      </w:pPr>
      <w:r>
        <w:rPr>
          <w:rFonts w:hint="eastAsia" w:ascii="宋体" w:hAnsi="宋体"/>
          <w:sz w:val="24"/>
          <w:szCs w:val="24"/>
        </w:rPr>
        <w:t>监理人（全称）：</w:t>
      </w:r>
    </w:p>
    <w:p>
      <w:pPr>
        <w:spacing w:line="600" w:lineRule="exact"/>
        <w:rPr>
          <w:rFonts w:ascii="宋体" w:hAnsi="宋体"/>
          <w:sz w:val="24"/>
          <w:szCs w:val="24"/>
        </w:rPr>
      </w:pPr>
      <w:r>
        <w:rPr>
          <w:rFonts w:hint="eastAsia" w:ascii="宋体" w:hAnsi="宋体"/>
          <w:sz w:val="24"/>
          <w:szCs w:val="24"/>
        </w:rPr>
        <w:t>根据《中华人民共和国合同法》、《中华人民共和国建筑法》及其他有关法律、法规，遵循平等、自愿、公平和诚信的原则，双方就下述工程委托监理与相关服务事项协商一致，订立本合同。</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一、工程概况</w:t>
      </w:r>
    </w:p>
    <w:p>
      <w:pPr>
        <w:spacing w:line="600" w:lineRule="exact"/>
        <w:ind w:firstLine="480" w:firstLineChars="200"/>
        <w:rPr>
          <w:rFonts w:ascii="宋体" w:hAnsi="宋体"/>
          <w:sz w:val="24"/>
          <w:szCs w:val="24"/>
        </w:rPr>
      </w:pPr>
      <w:r>
        <w:rPr>
          <w:rFonts w:hint="eastAsia" w:ascii="宋体" w:hAnsi="宋体"/>
          <w:sz w:val="24"/>
          <w:szCs w:val="24"/>
        </w:rPr>
        <w:t>1. 工程名称：</w:t>
      </w:r>
      <w:r>
        <w:rPr>
          <w:rFonts w:hint="eastAsia" w:ascii="宋体" w:hAnsi="宋体"/>
          <w:sz w:val="24"/>
          <w:szCs w:val="24"/>
          <w:u w:val="single"/>
        </w:rPr>
        <w:t>海洋路校区田径场改造项目监理服务项目</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2. 工程地点：</w:t>
      </w:r>
      <w:r>
        <w:rPr>
          <w:rFonts w:hint="eastAsia" w:ascii="宋体" w:hAnsi="宋体"/>
          <w:sz w:val="24"/>
          <w:szCs w:val="24"/>
          <w:u w:val="single"/>
        </w:rPr>
        <w:t>盐城幼儿师范高等专科学校海洋路校区内</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3. 工程规模：</w:t>
      </w:r>
      <w:r>
        <w:rPr>
          <w:rFonts w:hint="eastAsia" w:ascii="宋体" w:hAnsi="宋体"/>
          <w:sz w:val="24"/>
          <w:szCs w:val="24"/>
          <w:u w:val="single"/>
        </w:rPr>
        <w:t>盐城幼儿师范高等专科学校海洋路校区田径场改造项目监理服务项目，最终实施范围以委托人书面通知为准</w:t>
      </w:r>
      <w:r>
        <w:rPr>
          <w:rFonts w:hint="eastAsia" w:ascii="宋体" w:hAnsi="宋体"/>
          <w:sz w:val="24"/>
          <w:szCs w:val="24"/>
        </w:rPr>
        <w:t>；</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二、词语限定</w:t>
      </w:r>
    </w:p>
    <w:p>
      <w:pPr>
        <w:spacing w:line="600" w:lineRule="exact"/>
        <w:ind w:firstLine="480" w:firstLineChars="200"/>
        <w:rPr>
          <w:rFonts w:ascii="宋体" w:hAnsi="宋体"/>
          <w:sz w:val="24"/>
          <w:szCs w:val="24"/>
        </w:rPr>
      </w:pPr>
      <w:r>
        <w:rPr>
          <w:rFonts w:hint="eastAsia" w:ascii="宋体" w:hAnsi="宋体"/>
          <w:sz w:val="24"/>
          <w:szCs w:val="24"/>
        </w:rPr>
        <w:t>协议书中相关词语的含义与通用条件中的定义与解释相同。</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三、组成本合同的文件</w:t>
      </w:r>
    </w:p>
    <w:p>
      <w:pPr>
        <w:spacing w:line="600" w:lineRule="exact"/>
        <w:ind w:firstLine="480" w:firstLineChars="200"/>
        <w:rPr>
          <w:rFonts w:ascii="宋体" w:hAnsi="宋体"/>
          <w:sz w:val="24"/>
          <w:szCs w:val="24"/>
        </w:rPr>
      </w:pPr>
      <w:r>
        <w:rPr>
          <w:rFonts w:hint="eastAsia" w:ascii="宋体" w:hAnsi="宋体"/>
          <w:sz w:val="24"/>
          <w:szCs w:val="24"/>
        </w:rPr>
        <w:t>1. 协议书；</w:t>
      </w:r>
    </w:p>
    <w:p>
      <w:pPr>
        <w:spacing w:line="600" w:lineRule="exact"/>
        <w:ind w:firstLine="480" w:firstLineChars="200"/>
        <w:rPr>
          <w:rFonts w:ascii="宋体" w:hAnsi="宋体"/>
          <w:sz w:val="24"/>
          <w:szCs w:val="24"/>
        </w:rPr>
      </w:pPr>
      <w:r>
        <w:rPr>
          <w:rFonts w:hint="eastAsia" w:ascii="宋体" w:hAnsi="宋体"/>
          <w:sz w:val="24"/>
          <w:szCs w:val="24"/>
        </w:rPr>
        <w:t>2. 中标通知书；</w:t>
      </w:r>
    </w:p>
    <w:p>
      <w:pPr>
        <w:spacing w:line="600" w:lineRule="exact"/>
        <w:ind w:firstLine="480" w:firstLineChars="200"/>
        <w:rPr>
          <w:rFonts w:ascii="宋体" w:hAnsi="宋体"/>
          <w:sz w:val="24"/>
          <w:szCs w:val="24"/>
        </w:rPr>
      </w:pPr>
      <w:r>
        <w:rPr>
          <w:rFonts w:hint="eastAsia" w:ascii="宋体" w:hAnsi="宋体"/>
          <w:sz w:val="24"/>
          <w:szCs w:val="24"/>
        </w:rPr>
        <w:t>3. 投标文件；</w:t>
      </w:r>
    </w:p>
    <w:p>
      <w:pPr>
        <w:spacing w:line="600" w:lineRule="exact"/>
        <w:ind w:firstLine="480" w:firstLineChars="200"/>
        <w:rPr>
          <w:rFonts w:ascii="宋体" w:hAnsi="宋体"/>
          <w:sz w:val="24"/>
          <w:szCs w:val="24"/>
        </w:rPr>
      </w:pPr>
      <w:r>
        <w:rPr>
          <w:rFonts w:hint="eastAsia" w:ascii="宋体" w:hAnsi="宋体"/>
          <w:sz w:val="24"/>
          <w:szCs w:val="24"/>
        </w:rPr>
        <w:t>4. 专用条件；</w:t>
      </w:r>
    </w:p>
    <w:p>
      <w:pPr>
        <w:spacing w:line="600" w:lineRule="exact"/>
        <w:ind w:firstLine="480" w:firstLineChars="200"/>
        <w:rPr>
          <w:rFonts w:ascii="宋体" w:hAnsi="宋体"/>
          <w:sz w:val="24"/>
          <w:szCs w:val="24"/>
        </w:rPr>
      </w:pPr>
      <w:r>
        <w:rPr>
          <w:rFonts w:hint="eastAsia" w:ascii="宋体" w:hAnsi="宋体"/>
          <w:sz w:val="24"/>
          <w:szCs w:val="24"/>
        </w:rPr>
        <w:t>5. 通用条件；</w:t>
      </w:r>
    </w:p>
    <w:p>
      <w:pPr>
        <w:spacing w:line="600" w:lineRule="exact"/>
        <w:ind w:firstLine="480" w:firstLineChars="200"/>
        <w:rPr>
          <w:rFonts w:ascii="宋体" w:hAnsi="宋体"/>
          <w:sz w:val="24"/>
          <w:szCs w:val="24"/>
        </w:rPr>
      </w:pPr>
      <w:r>
        <w:rPr>
          <w:rFonts w:hint="eastAsia" w:ascii="宋体" w:hAnsi="宋体"/>
          <w:sz w:val="24"/>
          <w:szCs w:val="24"/>
        </w:rPr>
        <w:t>6. 附录，即：</w:t>
      </w:r>
    </w:p>
    <w:p>
      <w:pPr>
        <w:spacing w:line="600" w:lineRule="exact"/>
        <w:ind w:firstLine="480" w:firstLineChars="200"/>
        <w:rPr>
          <w:rFonts w:ascii="宋体" w:hAnsi="宋体"/>
          <w:sz w:val="24"/>
          <w:szCs w:val="24"/>
        </w:rPr>
      </w:pPr>
      <w:r>
        <w:rPr>
          <w:rFonts w:hint="eastAsia" w:ascii="宋体" w:hAnsi="宋体"/>
          <w:sz w:val="24"/>
          <w:szCs w:val="24"/>
        </w:rPr>
        <w:t>附录A  相关服务的范围和内容</w:t>
      </w:r>
    </w:p>
    <w:p>
      <w:pPr>
        <w:spacing w:line="600" w:lineRule="exact"/>
        <w:ind w:firstLine="480" w:firstLineChars="200"/>
        <w:rPr>
          <w:rFonts w:ascii="宋体" w:hAnsi="宋体"/>
          <w:sz w:val="24"/>
          <w:szCs w:val="24"/>
        </w:rPr>
      </w:pPr>
      <w:r>
        <w:rPr>
          <w:rFonts w:hint="eastAsia" w:ascii="宋体" w:hAnsi="宋体"/>
          <w:sz w:val="24"/>
          <w:szCs w:val="24"/>
        </w:rPr>
        <w:t>附录B  委托人派遣的人员和提供的房屋、资料、设备</w:t>
      </w:r>
    </w:p>
    <w:p>
      <w:pPr>
        <w:spacing w:line="600" w:lineRule="exact"/>
        <w:ind w:firstLine="480" w:firstLineChars="200"/>
        <w:rPr>
          <w:rFonts w:ascii="宋体" w:hAnsi="宋体"/>
          <w:sz w:val="24"/>
          <w:szCs w:val="24"/>
        </w:rPr>
      </w:pPr>
      <w:r>
        <w:rPr>
          <w:rFonts w:hint="eastAsia" w:ascii="宋体" w:hAnsi="宋体"/>
          <w:sz w:val="24"/>
          <w:szCs w:val="24"/>
        </w:rPr>
        <w:t>本合同签订后，双方依法签订的补充协议也是本合同文件的组成部分。</w:t>
      </w:r>
    </w:p>
    <w:p>
      <w:pPr>
        <w:pStyle w:val="6"/>
        <w:spacing w:before="0" w:after="0" w:line="600" w:lineRule="exact"/>
        <w:ind w:firstLine="482" w:firstLineChars="200"/>
        <w:rPr>
          <w:rFonts w:ascii="宋体" w:hAnsi="宋体"/>
          <w:sz w:val="24"/>
          <w:szCs w:val="24"/>
        </w:rPr>
      </w:pPr>
      <w:r>
        <w:rPr>
          <w:rFonts w:hint="eastAsia" w:ascii="宋体" w:hAnsi="宋体"/>
          <w:sz w:val="24"/>
          <w:szCs w:val="24"/>
        </w:rPr>
        <w:t>四、总监理工程师</w:t>
      </w:r>
    </w:p>
    <w:p>
      <w:pPr>
        <w:spacing w:line="600" w:lineRule="exact"/>
        <w:ind w:firstLine="480" w:firstLineChars="200"/>
        <w:rPr>
          <w:rFonts w:ascii="宋体" w:hAnsi="宋体"/>
          <w:sz w:val="24"/>
          <w:szCs w:val="24"/>
        </w:rPr>
      </w:pPr>
      <w:r>
        <w:rPr>
          <w:rFonts w:hint="eastAsia" w:ascii="宋体" w:hAnsi="宋体"/>
          <w:sz w:val="24"/>
          <w:szCs w:val="24"/>
        </w:rPr>
        <w:t>总监理工程师姓名：，身份证号码：，注册号：。</w:t>
      </w:r>
    </w:p>
    <w:p>
      <w:pPr>
        <w:pStyle w:val="6"/>
        <w:spacing w:before="0" w:after="0" w:line="600" w:lineRule="exact"/>
        <w:ind w:firstLine="482" w:firstLineChars="200"/>
        <w:rPr>
          <w:rFonts w:hint="eastAsia" w:ascii="宋体" w:hAnsi="宋体" w:eastAsia="宋体"/>
          <w:sz w:val="24"/>
          <w:szCs w:val="24"/>
          <w:lang w:eastAsia="zh-CN"/>
        </w:rPr>
      </w:pPr>
      <w:r>
        <w:rPr>
          <w:rFonts w:hint="eastAsia" w:ascii="宋体" w:hAnsi="宋体"/>
          <w:sz w:val="24"/>
          <w:szCs w:val="24"/>
        </w:rPr>
        <w:t>五、签约酬金</w:t>
      </w:r>
      <w:r>
        <w:rPr>
          <w:rFonts w:hint="eastAsia" w:ascii="宋体" w:hAnsi="宋体"/>
          <w:sz w:val="24"/>
          <w:szCs w:val="24"/>
          <w:lang w:eastAsia="zh-CN"/>
        </w:rPr>
        <w:t>（固定总价）</w:t>
      </w:r>
    </w:p>
    <w:p>
      <w:pPr>
        <w:spacing w:line="600" w:lineRule="exact"/>
        <w:ind w:firstLine="480" w:firstLineChars="200"/>
        <w:rPr>
          <w:rFonts w:ascii="宋体" w:hAnsi="宋体"/>
          <w:sz w:val="24"/>
          <w:szCs w:val="24"/>
        </w:rPr>
      </w:pPr>
      <w:r>
        <w:rPr>
          <w:rFonts w:hint="eastAsia" w:ascii="宋体" w:hAnsi="宋体"/>
          <w:sz w:val="24"/>
          <w:szCs w:val="24"/>
        </w:rPr>
        <w:t>签约酬金（大写）：（¥）。</w:t>
      </w:r>
    </w:p>
    <w:p>
      <w:pPr>
        <w:spacing w:line="600" w:lineRule="exact"/>
        <w:ind w:firstLine="480" w:firstLineChars="200"/>
        <w:rPr>
          <w:rFonts w:ascii="宋体" w:hAnsi="宋体"/>
          <w:sz w:val="24"/>
          <w:szCs w:val="24"/>
        </w:rPr>
      </w:pPr>
      <w:r>
        <w:rPr>
          <w:rFonts w:hint="eastAsia" w:ascii="宋体" w:hAnsi="宋体"/>
          <w:sz w:val="24"/>
          <w:szCs w:val="24"/>
        </w:rPr>
        <w:t>包括：监理酬金及所有相关服务（勘察阶段、施工阶段、保修阶段等其他相关服务）酬金。</w:t>
      </w:r>
    </w:p>
    <w:p>
      <w:pPr>
        <w:pStyle w:val="6"/>
        <w:spacing w:before="0" w:after="0" w:line="600" w:lineRule="exact"/>
        <w:ind w:firstLine="482" w:firstLineChars="200"/>
        <w:rPr>
          <w:rFonts w:ascii="宋体" w:hAnsi="宋体"/>
          <w:sz w:val="24"/>
          <w:szCs w:val="24"/>
        </w:rPr>
      </w:pPr>
      <w:r>
        <w:rPr>
          <w:rFonts w:hint="eastAsia" w:ascii="宋体" w:hAnsi="宋体"/>
          <w:sz w:val="24"/>
          <w:szCs w:val="24"/>
        </w:rPr>
        <w:t>六、期限</w:t>
      </w:r>
    </w:p>
    <w:p>
      <w:pPr>
        <w:spacing w:line="600" w:lineRule="exact"/>
        <w:ind w:firstLine="480" w:firstLineChars="200"/>
        <w:rPr>
          <w:rFonts w:ascii="宋体" w:hAnsi="宋体"/>
          <w:sz w:val="24"/>
          <w:szCs w:val="24"/>
        </w:rPr>
      </w:pPr>
      <w:r>
        <w:rPr>
          <w:rFonts w:hint="eastAsia" w:ascii="宋体" w:hAnsi="宋体"/>
          <w:sz w:val="24"/>
          <w:szCs w:val="24"/>
        </w:rPr>
        <w:t>1. 监理期限：</w:t>
      </w:r>
    </w:p>
    <w:p>
      <w:pPr>
        <w:spacing w:line="600" w:lineRule="exact"/>
        <w:ind w:firstLine="480" w:firstLineChars="200"/>
        <w:jc w:val="left"/>
        <w:rPr>
          <w:rFonts w:ascii="宋体" w:hAnsi="宋体"/>
          <w:sz w:val="24"/>
          <w:szCs w:val="24"/>
        </w:rPr>
      </w:pPr>
      <w:r>
        <w:rPr>
          <w:rFonts w:hint="eastAsia" w:ascii="宋体" w:hAnsi="宋体"/>
          <w:sz w:val="24"/>
          <w:szCs w:val="24"/>
        </w:rPr>
        <w:t>从施工准备阶段开始，经施工阶段至缺陷责任期结束，其中施工阶段工期按照实际计算，同实际施工工期（如施工阶段工期延长或缩短，采购人均不予调整监理费用，投标人在投标时自行考虑此风险），缺陷责任期60个月。</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七、双方承诺</w:t>
      </w:r>
    </w:p>
    <w:p>
      <w:pPr>
        <w:spacing w:line="600" w:lineRule="exact"/>
        <w:ind w:firstLine="480" w:firstLineChars="200"/>
        <w:jc w:val="left"/>
        <w:rPr>
          <w:rFonts w:ascii="宋体" w:hAnsi="宋体"/>
          <w:sz w:val="24"/>
          <w:szCs w:val="24"/>
        </w:rPr>
      </w:pPr>
      <w:r>
        <w:rPr>
          <w:rFonts w:hint="eastAsia" w:ascii="宋体" w:hAnsi="宋体"/>
          <w:sz w:val="24"/>
          <w:szCs w:val="24"/>
        </w:rPr>
        <w:t>1. 监理人向委托人承诺，按照本合同约定提供监理与相关服务。</w:t>
      </w:r>
    </w:p>
    <w:p>
      <w:pPr>
        <w:spacing w:line="600" w:lineRule="exact"/>
        <w:ind w:firstLine="480" w:firstLineChars="200"/>
        <w:jc w:val="left"/>
        <w:rPr>
          <w:rFonts w:ascii="宋体" w:hAnsi="宋体"/>
          <w:sz w:val="24"/>
          <w:szCs w:val="24"/>
        </w:rPr>
      </w:pPr>
      <w:r>
        <w:rPr>
          <w:rFonts w:hint="eastAsia" w:ascii="宋体" w:hAnsi="宋体"/>
          <w:sz w:val="24"/>
          <w:szCs w:val="24"/>
        </w:rPr>
        <w:t>1.1工期目标：确保承包人能够按照时间节点，完成每个阶段工作计划中的工作内容；最终按建设工程施工合同中要求的合同工期完成任务并及时交付发包人使用。实际监理服务期与施工工期同步。</w:t>
      </w:r>
    </w:p>
    <w:p>
      <w:pPr>
        <w:spacing w:line="600" w:lineRule="exact"/>
        <w:ind w:firstLine="480" w:firstLineChars="200"/>
        <w:jc w:val="left"/>
        <w:rPr>
          <w:rFonts w:ascii="宋体" w:hAnsi="宋体"/>
          <w:sz w:val="24"/>
          <w:szCs w:val="24"/>
        </w:rPr>
      </w:pPr>
      <w:r>
        <w:rPr>
          <w:rFonts w:hint="eastAsia" w:ascii="宋体" w:hAnsi="宋体"/>
          <w:sz w:val="24"/>
          <w:szCs w:val="24"/>
        </w:rPr>
        <w:t>1.2质量目标：确保所监理的工程能够达到该工程施工合同所约定的质量标准和质量目标。</w:t>
      </w:r>
    </w:p>
    <w:p>
      <w:pPr>
        <w:spacing w:line="600" w:lineRule="exact"/>
        <w:ind w:firstLine="480" w:firstLineChars="200"/>
        <w:jc w:val="left"/>
        <w:rPr>
          <w:rFonts w:ascii="宋体" w:hAnsi="宋体"/>
          <w:sz w:val="24"/>
          <w:szCs w:val="24"/>
        </w:rPr>
      </w:pPr>
      <w:r>
        <w:rPr>
          <w:rFonts w:hint="eastAsia" w:ascii="宋体" w:hAnsi="宋体"/>
          <w:sz w:val="24"/>
          <w:szCs w:val="24"/>
        </w:rPr>
        <w:t>1.3安全目标：在整个项目实施阶段开展安全检查及督促工作，确保安全事故为零。</w:t>
      </w:r>
    </w:p>
    <w:p>
      <w:pPr>
        <w:spacing w:line="600" w:lineRule="exact"/>
        <w:ind w:firstLine="480" w:firstLineChars="200"/>
        <w:jc w:val="left"/>
        <w:rPr>
          <w:rFonts w:ascii="宋体" w:hAnsi="宋体"/>
          <w:sz w:val="24"/>
          <w:szCs w:val="24"/>
        </w:rPr>
      </w:pPr>
      <w:r>
        <w:rPr>
          <w:rFonts w:hint="eastAsia" w:ascii="宋体" w:hAnsi="宋体"/>
          <w:sz w:val="24"/>
          <w:szCs w:val="24"/>
        </w:rPr>
        <w:t>1.4成本目标：在整个项目实施阶段开展管理活动，实现项目的实际投资不超过计划投资（以建设工程施工合同造价为主要控制指标）。</w:t>
      </w:r>
    </w:p>
    <w:p>
      <w:pPr>
        <w:spacing w:line="600" w:lineRule="exact"/>
        <w:ind w:firstLine="480" w:firstLineChars="200"/>
        <w:jc w:val="left"/>
        <w:rPr>
          <w:rFonts w:ascii="宋体" w:hAnsi="宋体"/>
          <w:sz w:val="24"/>
          <w:szCs w:val="24"/>
        </w:rPr>
      </w:pPr>
      <w:r>
        <w:rPr>
          <w:rFonts w:hint="eastAsia" w:ascii="宋体" w:hAnsi="宋体"/>
          <w:sz w:val="24"/>
          <w:szCs w:val="24"/>
        </w:rPr>
        <w:t>1.5合同信息管理：要求全面监督、重点控制、专项管理。监理控制的重点是工程变更、工程签证、工程转让与分包、工程延期或索赔，对其实施专项管理。</w:t>
      </w:r>
    </w:p>
    <w:p>
      <w:pPr>
        <w:spacing w:line="600" w:lineRule="exact"/>
        <w:ind w:firstLine="480" w:firstLineChars="200"/>
        <w:jc w:val="left"/>
        <w:rPr>
          <w:rFonts w:ascii="宋体" w:hAnsi="宋体"/>
          <w:sz w:val="24"/>
          <w:szCs w:val="24"/>
        </w:rPr>
      </w:pPr>
      <w:r>
        <w:rPr>
          <w:rFonts w:hint="eastAsia" w:ascii="宋体" w:hAnsi="宋体"/>
          <w:sz w:val="24"/>
          <w:szCs w:val="24"/>
        </w:rPr>
        <w:t>2. 委托人向监理人承诺，按照本合同约定派遣相应的人员，并按本合同约定支付酬金。</w:t>
      </w:r>
    </w:p>
    <w:p>
      <w:pPr>
        <w:pStyle w:val="6"/>
        <w:spacing w:before="0" w:after="0" w:line="600" w:lineRule="exact"/>
        <w:ind w:firstLine="482" w:firstLineChars="200"/>
        <w:rPr>
          <w:rFonts w:ascii="宋体" w:hAnsi="宋体"/>
          <w:sz w:val="24"/>
          <w:szCs w:val="24"/>
        </w:rPr>
      </w:pPr>
      <w:r>
        <w:rPr>
          <w:rFonts w:hint="eastAsia" w:ascii="宋体" w:hAnsi="宋体"/>
          <w:sz w:val="24"/>
          <w:szCs w:val="24"/>
        </w:rPr>
        <w:t>八、合同订立</w:t>
      </w:r>
    </w:p>
    <w:p>
      <w:pPr>
        <w:spacing w:line="600" w:lineRule="exact"/>
        <w:ind w:firstLine="480" w:firstLineChars="200"/>
        <w:rPr>
          <w:rFonts w:ascii="宋体" w:hAnsi="宋体"/>
          <w:sz w:val="24"/>
          <w:szCs w:val="24"/>
        </w:rPr>
      </w:pPr>
      <w:r>
        <w:rPr>
          <w:rFonts w:hint="eastAsia" w:ascii="宋体" w:hAnsi="宋体"/>
          <w:sz w:val="24"/>
          <w:szCs w:val="24"/>
        </w:rPr>
        <w:t>1. 订立时间：</w:t>
      </w:r>
      <w:r>
        <w:rPr>
          <w:rFonts w:hint="eastAsia" w:ascii="宋体" w:hAnsi="宋体"/>
          <w:sz w:val="24"/>
          <w:szCs w:val="24"/>
          <w:u w:val="single"/>
        </w:rPr>
        <w:t>2020年  月  日</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2. 订立地点：</w:t>
      </w:r>
      <w:r>
        <w:rPr>
          <w:rFonts w:hint="eastAsia" w:ascii="宋体" w:hAnsi="宋体"/>
          <w:sz w:val="24"/>
          <w:szCs w:val="24"/>
          <w:u w:val="single"/>
        </w:rPr>
        <w:t>盐城市</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3. 本合同一式</w:t>
      </w:r>
      <w:r>
        <w:rPr>
          <w:rFonts w:hint="eastAsia" w:ascii="宋体" w:hAnsi="宋体"/>
          <w:sz w:val="24"/>
          <w:szCs w:val="24"/>
          <w:u w:val="single"/>
        </w:rPr>
        <w:t>8</w:t>
      </w:r>
      <w:r>
        <w:rPr>
          <w:rFonts w:hint="eastAsia" w:ascii="宋体" w:hAnsi="宋体"/>
          <w:sz w:val="24"/>
          <w:szCs w:val="24"/>
        </w:rPr>
        <w:t>份，具有同等法律效力，委托人执</w:t>
      </w:r>
      <w:r>
        <w:rPr>
          <w:rFonts w:hint="eastAsia" w:ascii="宋体" w:hAnsi="宋体"/>
          <w:sz w:val="24"/>
          <w:szCs w:val="24"/>
          <w:u w:val="single"/>
        </w:rPr>
        <w:t>5</w:t>
      </w:r>
      <w:r>
        <w:rPr>
          <w:rFonts w:hint="eastAsia" w:ascii="宋体" w:hAnsi="宋体"/>
          <w:sz w:val="24"/>
          <w:szCs w:val="24"/>
        </w:rPr>
        <w:t>份，监理人执</w:t>
      </w:r>
      <w:r>
        <w:rPr>
          <w:rFonts w:hint="eastAsia" w:ascii="宋体" w:hAnsi="宋体"/>
          <w:sz w:val="24"/>
          <w:szCs w:val="24"/>
          <w:u w:val="single"/>
        </w:rPr>
        <w:t>3</w:t>
      </w:r>
      <w:r>
        <w:rPr>
          <w:rFonts w:hint="eastAsia" w:ascii="宋体" w:hAnsi="宋体"/>
          <w:sz w:val="24"/>
          <w:szCs w:val="24"/>
        </w:rPr>
        <w:t>份。</w:t>
      </w:r>
    </w:p>
    <w:p>
      <w:pPr>
        <w:pStyle w:val="2"/>
      </w:pPr>
    </w:p>
    <w:p>
      <w:pPr>
        <w:spacing w:line="600" w:lineRule="exact"/>
        <w:rPr>
          <w:rFonts w:ascii="宋体" w:hAnsi="宋体"/>
          <w:sz w:val="24"/>
          <w:szCs w:val="24"/>
        </w:rPr>
      </w:pPr>
    </w:p>
    <w:p>
      <w:pPr>
        <w:spacing w:line="440" w:lineRule="exact"/>
        <w:ind w:firstLine="480" w:firstLineChars="200"/>
        <w:rPr>
          <w:rFonts w:ascii="宋体" w:hAnsi="宋体"/>
          <w:sz w:val="24"/>
          <w:szCs w:val="24"/>
        </w:rPr>
      </w:pPr>
      <w:r>
        <w:rPr>
          <w:rFonts w:hint="eastAsia" w:ascii="宋体" w:hAnsi="宋体"/>
          <w:sz w:val="24"/>
          <w:szCs w:val="24"/>
        </w:rPr>
        <w:t xml:space="preserve">委托人：   （盖章）             监理人：   （盖章）    </w:t>
      </w:r>
    </w:p>
    <w:p>
      <w:pPr>
        <w:spacing w:line="440" w:lineRule="exact"/>
        <w:ind w:firstLine="480" w:firstLineChars="200"/>
        <w:rPr>
          <w:rFonts w:ascii="宋体" w:hAnsi="宋体"/>
          <w:sz w:val="24"/>
          <w:szCs w:val="24"/>
        </w:rPr>
      </w:pPr>
      <w:r>
        <w:rPr>
          <w:rFonts w:hint="eastAsia" w:ascii="宋体" w:hAnsi="宋体"/>
          <w:sz w:val="24"/>
          <w:szCs w:val="24"/>
        </w:rPr>
        <w:t xml:space="preserve">住所：                          住所：                       </w:t>
      </w:r>
    </w:p>
    <w:p>
      <w:pPr>
        <w:spacing w:line="440" w:lineRule="exact"/>
        <w:ind w:firstLine="480" w:firstLineChars="200"/>
        <w:rPr>
          <w:rFonts w:ascii="宋体" w:hAnsi="宋体"/>
          <w:sz w:val="24"/>
          <w:szCs w:val="24"/>
        </w:rPr>
      </w:pPr>
      <w:r>
        <w:rPr>
          <w:rFonts w:hint="eastAsia" w:ascii="宋体" w:hAnsi="宋体"/>
          <w:sz w:val="24"/>
          <w:szCs w:val="24"/>
        </w:rPr>
        <w:t xml:space="preserve">邮政编码：                      邮政编码：                  </w:t>
      </w:r>
    </w:p>
    <w:p>
      <w:pPr>
        <w:spacing w:line="440" w:lineRule="exact"/>
        <w:ind w:firstLine="480" w:firstLineChars="200"/>
        <w:rPr>
          <w:rFonts w:ascii="宋体" w:hAnsi="宋体"/>
          <w:sz w:val="24"/>
          <w:szCs w:val="24"/>
        </w:rPr>
      </w:pPr>
      <w:r>
        <w:rPr>
          <w:rFonts w:hint="eastAsia" w:ascii="宋体" w:hAnsi="宋体"/>
          <w:sz w:val="24"/>
          <w:szCs w:val="24"/>
        </w:rPr>
        <w:t>法定代表人或其授权              法定代表人或其授权</w:t>
      </w:r>
    </w:p>
    <w:p>
      <w:pPr>
        <w:spacing w:line="440" w:lineRule="exact"/>
        <w:ind w:firstLine="480" w:firstLineChars="200"/>
        <w:rPr>
          <w:rFonts w:ascii="宋体" w:hAnsi="宋体"/>
          <w:sz w:val="24"/>
          <w:szCs w:val="24"/>
        </w:rPr>
      </w:pPr>
      <w:r>
        <w:rPr>
          <w:rFonts w:hint="eastAsia" w:ascii="宋体" w:hAnsi="宋体"/>
          <w:sz w:val="24"/>
          <w:szCs w:val="24"/>
        </w:rPr>
        <w:t xml:space="preserve">的代理人：（签字）               的代理人：（签字）          </w:t>
      </w:r>
    </w:p>
    <w:p>
      <w:pPr>
        <w:spacing w:line="440" w:lineRule="exact"/>
        <w:ind w:firstLine="480" w:firstLineChars="200"/>
        <w:rPr>
          <w:rFonts w:ascii="宋体" w:hAnsi="宋体"/>
          <w:sz w:val="24"/>
          <w:szCs w:val="24"/>
        </w:rPr>
      </w:pPr>
      <w:r>
        <w:rPr>
          <w:rFonts w:hint="eastAsia" w:ascii="宋体" w:hAnsi="宋体"/>
          <w:sz w:val="24"/>
          <w:szCs w:val="24"/>
        </w:rPr>
        <w:t xml:space="preserve">开户银行：                      开户银行：                  </w:t>
      </w:r>
    </w:p>
    <w:p>
      <w:pPr>
        <w:spacing w:line="440" w:lineRule="exact"/>
        <w:ind w:firstLine="480" w:firstLineChars="200"/>
        <w:rPr>
          <w:rFonts w:ascii="宋体" w:hAnsi="宋体"/>
          <w:sz w:val="24"/>
          <w:szCs w:val="24"/>
        </w:rPr>
      </w:pPr>
      <w:r>
        <w:rPr>
          <w:rFonts w:hint="eastAsia" w:ascii="宋体" w:hAnsi="宋体"/>
          <w:sz w:val="24"/>
          <w:szCs w:val="24"/>
        </w:rPr>
        <w:t xml:space="preserve">账号：                          账号：                         </w:t>
      </w:r>
    </w:p>
    <w:p>
      <w:pPr>
        <w:spacing w:line="440" w:lineRule="exact"/>
        <w:ind w:firstLine="480" w:firstLineChars="200"/>
        <w:rPr>
          <w:rFonts w:ascii="宋体" w:hAnsi="宋体"/>
          <w:sz w:val="24"/>
          <w:szCs w:val="24"/>
        </w:rPr>
      </w:pPr>
      <w:r>
        <w:rPr>
          <w:rFonts w:hint="eastAsia" w:ascii="宋体" w:hAnsi="宋体"/>
          <w:sz w:val="24"/>
          <w:szCs w:val="24"/>
        </w:rPr>
        <w:t xml:space="preserve">电话：                          电话：                       </w:t>
      </w:r>
    </w:p>
    <w:p>
      <w:pPr>
        <w:spacing w:line="440" w:lineRule="exact"/>
        <w:ind w:firstLine="480" w:firstLineChars="200"/>
        <w:rPr>
          <w:rFonts w:ascii="宋体" w:hAnsi="宋体"/>
          <w:sz w:val="24"/>
          <w:szCs w:val="24"/>
        </w:rPr>
      </w:pPr>
      <w:r>
        <w:rPr>
          <w:rFonts w:hint="eastAsia" w:ascii="宋体" w:hAnsi="宋体"/>
          <w:sz w:val="24"/>
          <w:szCs w:val="24"/>
        </w:rPr>
        <w:t xml:space="preserve">传真：                          传真：                       </w:t>
      </w:r>
    </w:p>
    <w:p>
      <w:pPr>
        <w:spacing w:line="440" w:lineRule="exact"/>
        <w:ind w:firstLine="480" w:firstLineChars="200"/>
        <w:rPr>
          <w:rFonts w:ascii="宋体" w:hAnsi="宋体"/>
          <w:sz w:val="28"/>
          <w:szCs w:val="28"/>
        </w:rPr>
      </w:pPr>
      <w:r>
        <w:rPr>
          <w:rFonts w:hint="eastAsia" w:ascii="宋体" w:hAnsi="宋体"/>
          <w:sz w:val="24"/>
          <w:szCs w:val="24"/>
        </w:rPr>
        <w:t>电子邮箱：                      电子邮箱：</w:t>
      </w:r>
    </w:p>
    <w:p>
      <w:pPr>
        <w:pStyle w:val="4"/>
        <w:spacing w:before="0" w:after="0" w:line="440" w:lineRule="exact"/>
        <w:rPr>
          <w:rFonts w:ascii="宋体" w:hAnsi="宋体" w:eastAsia="宋体"/>
          <w:sz w:val="28"/>
          <w:szCs w:val="28"/>
        </w:rPr>
      </w:pPr>
    </w:p>
    <w:p>
      <w:pPr>
        <w:pStyle w:val="5"/>
      </w:pPr>
    </w:p>
    <w:p>
      <w:pPr>
        <w:pStyle w:val="5"/>
        <w:ind w:firstLine="0"/>
      </w:pPr>
    </w:p>
    <w:p>
      <w:pPr>
        <w:pStyle w:val="5"/>
      </w:pPr>
    </w:p>
    <w:p>
      <w:pPr>
        <w:pStyle w:val="5"/>
      </w:pPr>
    </w:p>
    <w:p>
      <w:pPr>
        <w:pStyle w:val="5"/>
      </w:pPr>
    </w:p>
    <w:p>
      <w:pPr>
        <w:pStyle w:val="5"/>
      </w:pPr>
    </w:p>
    <w:p>
      <w:pPr>
        <w:pStyle w:val="5"/>
      </w:pPr>
    </w:p>
    <w:p>
      <w:pPr>
        <w:pStyle w:val="4"/>
        <w:spacing w:before="0" w:after="0" w:line="440" w:lineRule="exact"/>
        <w:rPr>
          <w:rFonts w:ascii="宋体" w:hAnsi="宋体" w:eastAsia="宋体"/>
          <w:sz w:val="28"/>
          <w:szCs w:val="28"/>
        </w:rPr>
      </w:pPr>
    </w:p>
    <w:p>
      <w:pPr>
        <w:pStyle w:val="4"/>
        <w:spacing w:before="0" w:after="0" w:line="440" w:lineRule="exact"/>
        <w:rPr>
          <w:rFonts w:ascii="宋体" w:hAnsi="宋体" w:eastAsia="宋体"/>
          <w:sz w:val="24"/>
          <w:szCs w:val="24"/>
        </w:rPr>
      </w:pPr>
      <w:r>
        <w:rPr>
          <w:rFonts w:hint="eastAsia" w:ascii="宋体" w:hAnsi="宋体" w:eastAsia="宋体"/>
          <w:sz w:val="24"/>
          <w:szCs w:val="24"/>
        </w:rPr>
        <w:t>第二部分  通用条件</w:t>
      </w:r>
    </w:p>
    <w:p>
      <w:pPr>
        <w:spacing w:line="440" w:lineRule="exact"/>
        <w:ind w:firstLine="482" w:firstLineChars="200"/>
        <w:rPr>
          <w:rFonts w:ascii="宋体" w:hAnsi="宋体"/>
          <w:b/>
          <w:bCs/>
          <w:sz w:val="24"/>
          <w:szCs w:val="24"/>
        </w:rPr>
      </w:pPr>
      <w:r>
        <w:rPr>
          <w:rFonts w:hint="eastAsia" w:ascii="宋体" w:hAnsi="宋体"/>
          <w:b/>
          <w:bCs/>
          <w:sz w:val="24"/>
          <w:szCs w:val="24"/>
        </w:rPr>
        <w:t>本部分同建设工程监理合同(GF-2012-0202)第二部分通用条件的内容</w:t>
      </w:r>
    </w:p>
    <w:p>
      <w:pPr>
        <w:widowControl/>
        <w:spacing w:line="440" w:lineRule="exact"/>
        <w:jc w:val="left"/>
        <w:rPr>
          <w:rFonts w:ascii="宋体" w:hAnsi="宋体"/>
          <w:sz w:val="28"/>
          <w:szCs w:val="28"/>
        </w:rPr>
      </w:pPr>
    </w:p>
    <w:p>
      <w:pPr>
        <w:widowControl/>
        <w:spacing w:line="440" w:lineRule="exact"/>
        <w:jc w:val="left"/>
        <w:rPr>
          <w:rFonts w:ascii="宋体" w:hAnsi="宋体"/>
          <w:sz w:val="28"/>
          <w:szCs w:val="28"/>
        </w:rPr>
      </w:pPr>
    </w:p>
    <w:p>
      <w:pPr>
        <w:widowControl/>
        <w:spacing w:line="440" w:lineRule="exact"/>
        <w:jc w:val="center"/>
        <w:rPr>
          <w:rFonts w:ascii="宋体" w:hAnsi="宋体"/>
          <w:sz w:val="28"/>
          <w:szCs w:val="28"/>
        </w:rPr>
      </w:pPr>
    </w:p>
    <w:p>
      <w:pPr>
        <w:widowControl/>
        <w:spacing w:line="440" w:lineRule="exact"/>
        <w:jc w:val="center"/>
        <w:rPr>
          <w:rFonts w:ascii="宋体" w:hAnsi="宋体"/>
          <w:b/>
          <w:bCs/>
          <w:sz w:val="28"/>
          <w:szCs w:val="28"/>
        </w:rPr>
      </w:pPr>
    </w:p>
    <w:p>
      <w:pPr>
        <w:widowControl/>
        <w:spacing w:line="440" w:lineRule="exact"/>
        <w:jc w:val="center"/>
        <w:rPr>
          <w:rFonts w:ascii="宋体" w:hAnsi="宋体"/>
          <w:b/>
          <w:bCs/>
          <w:sz w:val="28"/>
          <w:szCs w:val="28"/>
        </w:rPr>
      </w:pPr>
    </w:p>
    <w:p>
      <w:pPr>
        <w:pStyle w:val="2"/>
        <w:rPr>
          <w:rFonts w:ascii="宋体" w:hAnsi="宋体"/>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40" w:lineRule="exact"/>
        <w:jc w:val="center"/>
        <w:rPr>
          <w:rFonts w:ascii="宋体" w:hAnsi="宋体"/>
          <w:b/>
          <w:bCs/>
          <w:sz w:val="24"/>
          <w:szCs w:val="24"/>
        </w:rPr>
      </w:pPr>
      <w:r>
        <w:rPr>
          <w:rFonts w:hint="eastAsia" w:ascii="宋体" w:hAnsi="宋体"/>
          <w:b/>
          <w:bCs/>
          <w:sz w:val="24"/>
          <w:szCs w:val="24"/>
        </w:rPr>
        <w:t>第三部分  专用条件</w:t>
      </w:r>
    </w:p>
    <w:p>
      <w:pPr>
        <w:spacing w:line="440" w:lineRule="exact"/>
        <w:ind w:firstLine="480" w:firstLineChars="200"/>
        <w:rPr>
          <w:rFonts w:ascii="宋体" w:hAnsi="宋体"/>
          <w:sz w:val="24"/>
          <w:szCs w:val="24"/>
        </w:rPr>
      </w:pPr>
      <w:r>
        <w:rPr>
          <w:rFonts w:hint="eastAsia" w:ascii="宋体" w:hAnsi="宋体"/>
          <w:sz w:val="24"/>
          <w:szCs w:val="24"/>
        </w:rPr>
        <w:t>定义与解释</w:t>
      </w:r>
    </w:p>
    <w:p>
      <w:pPr>
        <w:spacing w:line="440" w:lineRule="exact"/>
        <w:ind w:firstLine="480" w:firstLineChars="200"/>
        <w:rPr>
          <w:rFonts w:ascii="宋体" w:hAnsi="宋体"/>
          <w:sz w:val="24"/>
          <w:szCs w:val="24"/>
        </w:rPr>
      </w:pPr>
      <w:r>
        <w:rPr>
          <w:rFonts w:hint="eastAsia" w:ascii="宋体" w:hAnsi="宋体"/>
          <w:sz w:val="24"/>
          <w:szCs w:val="24"/>
        </w:rPr>
        <w:t>1.2 解释</w:t>
      </w:r>
    </w:p>
    <w:p>
      <w:pPr>
        <w:spacing w:line="440" w:lineRule="exact"/>
        <w:ind w:firstLine="480" w:firstLineChars="200"/>
        <w:rPr>
          <w:rFonts w:ascii="宋体" w:hAnsi="宋体"/>
          <w:sz w:val="24"/>
          <w:szCs w:val="24"/>
        </w:rPr>
      </w:pPr>
      <w:r>
        <w:rPr>
          <w:rFonts w:hint="eastAsia" w:ascii="宋体" w:hAnsi="宋体"/>
          <w:sz w:val="24"/>
          <w:szCs w:val="24"/>
        </w:rPr>
        <w:t>1.2.1 本合同文件除使用中文外，还可用</w:t>
      </w:r>
      <w:r>
        <w:rPr>
          <w:rFonts w:hint="eastAsia" w:ascii="宋体" w:hAnsi="宋体"/>
          <w:sz w:val="24"/>
          <w:szCs w:val="24"/>
          <w:u w:val="single"/>
        </w:rPr>
        <w:t xml:space="preserve">  无   </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1.2.3 约定本合同文件的解释顺序为：</w:t>
      </w:r>
      <w:r>
        <w:rPr>
          <w:rFonts w:hint="eastAsia" w:ascii="宋体" w:hAnsi="宋体"/>
          <w:sz w:val="24"/>
          <w:szCs w:val="24"/>
          <w:u w:val="single"/>
        </w:rPr>
        <w:t xml:space="preserve">   协议书、中标通知书、投标书、专用条款、通用条款、相关附录。</w:t>
      </w:r>
    </w:p>
    <w:p>
      <w:pPr>
        <w:spacing w:line="440" w:lineRule="exact"/>
        <w:ind w:firstLine="482" w:firstLineChars="200"/>
        <w:rPr>
          <w:rFonts w:ascii="宋体" w:hAnsi="宋体"/>
          <w:b/>
          <w:bCs/>
          <w:sz w:val="24"/>
          <w:szCs w:val="24"/>
        </w:rPr>
      </w:pPr>
      <w:r>
        <w:rPr>
          <w:rFonts w:hint="eastAsia" w:ascii="宋体" w:hAnsi="宋体"/>
          <w:b/>
          <w:bCs/>
          <w:sz w:val="24"/>
          <w:szCs w:val="24"/>
        </w:rPr>
        <w:t>监理人义务</w:t>
      </w:r>
    </w:p>
    <w:p>
      <w:pPr>
        <w:spacing w:line="440" w:lineRule="exact"/>
        <w:ind w:firstLine="480" w:firstLineChars="200"/>
        <w:rPr>
          <w:rFonts w:ascii="宋体" w:hAnsi="宋体"/>
          <w:sz w:val="24"/>
          <w:szCs w:val="24"/>
        </w:rPr>
      </w:pPr>
      <w:r>
        <w:rPr>
          <w:rFonts w:hint="eastAsia" w:ascii="宋体" w:hAnsi="宋体"/>
          <w:sz w:val="24"/>
          <w:szCs w:val="24"/>
        </w:rPr>
        <w:t>2.1 监理人的范围和内容</w:t>
      </w:r>
    </w:p>
    <w:p>
      <w:pPr>
        <w:pStyle w:val="13"/>
        <w:shd w:val="clear" w:color="auto" w:fill="FFFFFF"/>
        <w:spacing w:before="0" w:beforeAutospacing="0" w:after="0" w:afterAutospacing="0" w:line="480" w:lineRule="exact"/>
        <w:ind w:firstLine="480"/>
        <w:rPr>
          <w:kern w:val="2"/>
          <w:u w:val="single"/>
        </w:rPr>
      </w:pPr>
      <w:r>
        <w:rPr>
          <w:rFonts w:hint="eastAsia"/>
        </w:rPr>
        <w:t>2.1.1监理范围：</w:t>
      </w:r>
      <w:r>
        <w:rPr>
          <w:rFonts w:hint="eastAsia"/>
          <w:kern w:val="2"/>
          <w:u w:val="single"/>
        </w:rPr>
        <w:t>海洋路校区田径场改造项目监理服务。本工程为400米塑胶田径场改造工程（半径为36.5M ，主直道8道，弯道8道），包括跑道基础改造、塑胶面层拆除更换、足球场基础处理、足球场人工草坪敷设、明沟开挖修复调整处理、大理石立牙安装、高杆灯安装及其他辅助改造工程。具体以工程量清单结合采购人具体要求为准。</w:t>
      </w:r>
    </w:p>
    <w:p>
      <w:pPr>
        <w:pStyle w:val="13"/>
        <w:shd w:val="clear" w:color="auto" w:fill="FFFFFF"/>
        <w:spacing w:line="480" w:lineRule="exact"/>
        <w:ind w:firstLine="480"/>
        <w:rPr>
          <w:kern w:val="2"/>
          <w:u w:val="single"/>
        </w:rPr>
      </w:pPr>
      <w:r>
        <w:rPr>
          <w:rFonts w:hint="eastAsia"/>
          <w:kern w:val="2"/>
          <w:u w:val="single"/>
        </w:rPr>
        <w:t>《建设工程监理规范》（GB/T50319-2013）约定的监理工作，包括但不限于本项目范围内工程施工准备期、施工阶段、缺陷责任期全过程的质量、进度、造价控制管理和安全生产监督管理等方面。</w:t>
      </w:r>
    </w:p>
    <w:p>
      <w:pPr>
        <w:spacing w:line="440" w:lineRule="exact"/>
        <w:ind w:firstLine="480" w:firstLineChars="200"/>
        <w:rPr>
          <w:rFonts w:ascii="宋体" w:hAnsi="宋体"/>
          <w:sz w:val="24"/>
          <w:szCs w:val="24"/>
          <w:u w:val="single"/>
        </w:rPr>
      </w:pPr>
      <w:r>
        <w:rPr>
          <w:rFonts w:hint="eastAsia" w:ascii="宋体" w:hAnsi="宋体"/>
          <w:sz w:val="24"/>
          <w:szCs w:val="24"/>
        </w:rPr>
        <w:t>2.1.2监理工作内容还包括：</w:t>
      </w:r>
      <w:r>
        <w:rPr>
          <w:rFonts w:hint="eastAsia" w:ascii="宋体" w:hAnsi="宋体"/>
          <w:sz w:val="24"/>
          <w:szCs w:val="24"/>
          <w:u w:val="single"/>
        </w:rPr>
        <w:t>所监理工程的范围和时限与施工合同（含分包合同）所涵盖的工程范围相一致，主要包括与上述监理范围相一致的施工及竣工验收和保修的工程建设的投资控制、质量控制、进度控制、安全控制、建设工程合同管理和信息管理以及相关工作的组织协调等 。</w:t>
      </w:r>
    </w:p>
    <w:p>
      <w:pPr>
        <w:spacing w:line="440" w:lineRule="exact"/>
        <w:ind w:firstLine="480" w:firstLineChars="200"/>
        <w:rPr>
          <w:rFonts w:ascii="宋体" w:hAnsi="宋体"/>
          <w:sz w:val="24"/>
          <w:szCs w:val="24"/>
        </w:rPr>
      </w:pPr>
      <w:r>
        <w:rPr>
          <w:rFonts w:hint="eastAsia" w:ascii="宋体" w:hAnsi="宋体"/>
          <w:sz w:val="24"/>
          <w:szCs w:val="24"/>
        </w:rPr>
        <w:t>2.2监理与相关服务依据</w:t>
      </w:r>
    </w:p>
    <w:p>
      <w:pPr>
        <w:spacing w:line="440" w:lineRule="exact"/>
        <w:ind w:firstLine="480" w:firstLineChars="200"/>
        <w:rPr>
          <w:rFonts w:ascii="宋体" w:hAnsi="宋体"/>
          <w:sz w:val="24"/>
          <w:szCs w:val="24"/>
        </w:rPr>
      </w:pPr>
      <w:r>
        <w:rPr>
          <w:rFonts w:hint="eastAsia" w:ascii="宋体" w:hAnsi="宋体"/>
          <w:sz w:val="24"/>
          <w:szCs w:val="24"/>
        </w:rPr>
        <w:t>2.2.1监理依据包括：</w:t>
      </w:r>
      <w:r>
        <w:rPr>
          <w:rFonts w:hint="eastAsia" w:ascii="宋体" w:hAnsi="宋体"/>
          <w:sz w:val="24"/>
          <w:szCs w:val="24"/>
          <w:u w:val="single"/>
        </w:rPr>
        <w:t>国家批准的工程建设文件，有关工程建设的法律法规、施工合同、监理合同等有关合约等。</w:t>
      </w:r>
    </w:p>
    <w:p>
      <w:pPr>
        <w:spacing w:line="440" w:lineRule="exact"/>
        <w:ind w:firstLine="480" w:firstLineChars="200"/>
        <w:rPr>
          <w:rFonts w:ascii="宋体" w:hAnsi="宋体"/>
          <w:sz w:val="24"/>
          <w:szCs w:val="24"/>
        </w:rPr>
      </w:pPr>
      <w:r>
        <w:rPr>
          <w:rFonts w:hint="eastAsia" w:ascii="宋体" w:hAnsi="宋体"/>
          <w:sz w:val="24"/>
          <w:szCs w:val="24"/>
        </w:rPr>
        <w:t xml:space="preserve">2.2.2相关服务依据包括: </w:t>
      </w:r>
      <w:r>
        <w:rPr>
          <w:rFonts w:hint="eastAsia" w:ascii="宋体" w:hAnsi="宋体"/>
          <w:sz w:val="24"/>
          <w:szCs w:val="24"/>
          <w:u w:val="single"/>
        </w:rPr>
        <w:t>（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w:t>
      </w:r>
    </w:p>
    <w:p>
      <w:pPr>
        <w:spacing w:line="440" w:lineRule="exact"/>
        <w:ind w:firstLine="480" w:firstLineChars="200"/>
        <w:rPr>
          <w:rFonts w:ascii="宋体" w:hAnsi="宋体"/>
          <w:sz w:val="24"/>
          <w:szCs w:val="24"/>
        </w:rPr>
      </w:pPr>
      <w:r>
        <w:rPr>
          <w:rFonts w:hint="eastAsia" w:ascii="宋体" w:hAnsi="宋体"/>
          <w:sz w:val="24"/>
          <w:szCs w:val="24"/>
        </w:rPr>
        <w:t>2.3项目监理机构和人员</w:t>
      </w:r>
    </w:p>
    <w:p>
      <w:pPr>
        <w:spacing w:line="440" w:lineRule="exact"/>
        <w:ind w:firstLine="480" w:firstLineChars="200"/>
        <w:rPr>
          <w:rFonts w:ascii="宋体" w:hAnsi="宋体"/>
          <w:sz w:val="24"/>
          <w:szCs w:val="24"/>
        </w:rPr>
      </w:pPr>
      <w:r>
        <w:rPr>
          <w:rFonts w:hint="eastAsia" w:ascii="宋体" w:hAnsi="宋体"/>
          <w:sz w:val="24"/>
          <w:szCs w:val="24"/>
        </w:rPr>
        <w:t>2.3.4 更换监理人员的其他情形：</w:t>
      </w:r>
      <w:r>
        <w:rPr>
          <w:rFonts w:hint="eastAsia" w:ascii="宋体" w:hAnsi="宋体"/>
          <w:sz w:val="24"/>
          <w:szCs w:val="24"/>
          <w:u w:val="single"/>
        </w:rPr>
        <w:t xml:space="preserve">  监理人员存在与第三人串通损害委托人利益的行为等</w:t>
      </w:r>
      <w:r>
        <w:rPr>
          <w:rFonts w:hint="eastAsia" w:ascii="宋体" w:hAnsi="宋体"/>
          <w:sz w:val="24"/>
          <w:szCs w:val="24"/>
        </w:rPr>
        <w:t>。</w:t>
      </w:r>
    </w:p>
    <w:p>
      <w:pPr>
        <w:spacing w:line="440" w:lineRule="exact"/>
        <w:ind w:firstLine="480" w:firstLineChars="200"/>
        <w:rPr>
          <w:rFonts w:ascii="宋体" w:hAnsi="宋体"/>
          <w:kern w:val="0"/>
          <w:sz w:val="24"/>
          <w:szCs w:val="24"/>
        </w:rPr>
      </w:pPr>
      <w:r>
        <w:rPr>
          <w:rFonts w:hint="eastAsia" w:ascii="宋体" w:hAnsi="宋体"/>
          <w:kern w:val="0"/>
          <w:sz w:val="24"/>
          <w:szCs w:val="24"/>
        </w:rPr>
        <w:t>2.4履行职责</w:t>
      </w:r>
    </w:p>
    <w:p>
      <w:pPr>
        <w:spacing w:line="440" w:lineRule="exact"/>
        <w:ind w:firstLine="480" w:firstLineChars="200"/>
        <w:rPr>
          <w:rFonts w:ascii="宋体" w:hAnsi="宋体"/>
          <w:sz w:val="24"/>
          <w:szCs w:val="24"/>
        </w:rPr>
      </w:pPr>
      <w:r>
        <w:rPr>
          <w:rFonts w:hint="eastAsia" w:ascii="宋体" w:hAnsi="宋体"/>
          <w:sz w:val="24"/>
          <w:szCs w:val="24"/>
        </w:rPr>
        <w:t>2.4.3对监理人的授权范围：</w:t>
      </w:r>
      <w:r>
        <w:rPr>
          <w:rFonts w:hint="eastAsia" w:ascii="宋体" w:hAnsi="宋体"/>
          <w:sz w:val="24"/>
          <w:szCs w:val="24"/>
          <w:u w:val="single"/>
        </w:rPr>
        <w:t xml:space="preserve">  ⑴审查承包人拟选择的分包项目和分包人，报委托人批准；⑵审查承包人提交的施工组织设计、安全技术措施及专项施工方案等各类文件；⑶签发项目开工令、暂停施工指示，但应事先征得委托人同意；签发进场通知、复工通知；⑷审核和签发工程计量、付款凭证；⑸核查承包人现场工作人员数量及相应岗位资格，有权要求承包人撤换不能胜任本职工作的现场工作人员；⑹发现承包人使用的施工设备影响工程质量或进度时，有权要求承包人增加或更换施工设备等   </w:t>
      </w:r>
      <w:r>
        <w:rPr>
          <w:rFonts w:hint="eastAsia"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在涉及工程延期</w:t>
      </w:r>
      <w:r>
        <w:rPr>
          <w:rFonts w:hint="eastAsia" w:ascii="宋体" w:hAnsi="宋体"/>
          <w:sz w:val="24"/>
          <w:szCs w:val="24"/>
          <w:u w:val="single"/>
        </w:rPr>
        <w:t xml:space="preserve">  /   </w:t>
      </w:r>
      <w:r>
        <w:rPr>
          <w:rFonts w:hint="eastAsia" w:ascii="宋体" w:hAnsi="宋体"/>
          <w:sz w:val="24"/>
          <w:szCs w:val="24"/>
        </w:rPr>
        <w:t>天内和（或）金额</w:t>
      </w:r>
      <w:r>
        <w:rPr>
          <w:rFonts w:hint="eastAsia" w:ascii="宋体" w:hAnsi="宋体"/>
          <w:sz w:val="24"/>
          <w:szCs w:val="24"/>
          <w:u w:val="single"/>
        </w:rPr>
        <w:t xml:space="preserve">   /   </w:t>
      </w:r>
      <w:r>
        <w:rPr>
          <w:rFonts w:hint="eastAsia" w:ascii="宋体" w:hAnsi="宋体"/>
          <w:sz w:val="24"/>
          <w:szCs w:val="24"/>
        </w:rPr>
        <w:t>万元内的变更，监理人不需请示委托人即可向承包人发布变更通知。</w:t>
      </w:r>
    </w:p>
    <w:p>
      <w:pPr>
        <w:spacing w:line="440" w:lineRule="exact"/>
        <w:ind w:firstLine="480" w:firstLineChars="200"/>
        <w:rPr>
          <w:rFonts w:ascii="宋体" w:hAnsi="宋体"/>
          <w:sz w:val="24"/>
          <w:szCs w:val="24"/>
          <w:u w:val="single"/>
        </w:rPr>
      </w:pPr>
      <w:r>
        <w:rPr>
          <w:rFonts w:hint="eastAsia" w:ascii="宋体" w:hAnsi="宋体"/>
          <w:sz w:val="24"/>
          <w:szCs w:val="24"/>
        </w:rPr>
        <w:t>2.4.4监理人有权要求承包人调换其人员的限制条件：</w:t>
      </w:r>
      <w:r>
        <w:rPr>
          <w:rFonts w:hint="eastAsia" w:ascii="宋体" w:hAnsi="宋体"/>
          <w:sz w:val="24"/>
          <w:szCs w:val="24"/>
          <w:u w:val="single"/>
        </w:rPr>
        <w:t>为保障工程施工的连续性和顺利进行，承包人的人员应相对稳定，当承包人的人员出现不当行为时，应根据其情节轻重，可首先提出警告并告知委托人，如仍不整改则再发出调换的书面决定并通知承包人。</w:t>
      </w:r>
    </w:p>
    <w:p>
      <w:pPr>
        <w:spacing w:line="440" w:lineRule="exact"/>
        <w:ind w:firstLine="480" w:firstLineChars="200"/>
        <w:rPr>
          <w:rFonts w:ascii="宋体" w:hAnsi="宋体"/>
          <w:sz w:val="24"/>
          <w:szCs w:val="24"/>
        </w:rPr>
      </w:pPr>
      <w:r>
        <w:rPr>
          <w:rFonts w:hint="eastAsia" w:ascii="宋体" w:hAnsi="宋体"/>
          <w:sz w:val="24"/>
          <w:szCs w:val="24"/>
        </w:rPr>
        <w:t>2.5提交报告</w:t>
      </w:r>
    </w:p>
    <w:p>
      <w:pPr>
        <w:adjustRightInd w:val="0"/>
        <w:snapToGrid w:val="0"/>
        <w:spacing w:line="440" w:lineRule="exact"/>
        <w:ind w:firstLine="480" w:firstLineChars="200"/>
        <w:rPr>
          <w:rFonts w:ascii="宋体" w:hAnsi="宋体"/>
          <w:sz w:val="24"/>
          <w:szCs w:val="24"/>
          <w:u w:val="single"/>
        </w:rPr>
      </w:pPr>
      <w:r>
        <w:rPr>
          <w:rFonts w:hint="eastAsia" w:ascii="宋体" w:hAnsi="宋体"/>
          <w:sz w:val="24"/>
          <w:szCs w:val="24"/>
          <w:u w:val="single"/>
        </w:rPr>
        <w:t>监理人应提交报告的种类(</w:t>
      </w:r>
      <w:r>
        <w:rPr>
          <w:rFonts w:hint="eastAsia" w:ascii="宋体" w:hAnsi="宋体"/>
          <w:kern w:val="0"/>
          <w:sz w:val="24"/>
          <w:szCs w:val="24"/>
          <w:u w:val="single"/>
        </w:rPr>
        <w:t>包括监理规划、监理月报及约定的专项报告)</w:t>
      </w:r>
      <w:r>
        <w:rPr>
          <w:rFonts w:hint="eastAsia" w:ascii="宋体" w:hAnsi="宋体"/>
          <w:sz w:val="24"/>
          <w:szCs w:val="24"/>
          <w:u w:val="single"/>
        </w:rPr>
        <w:t>、时间和份数</w:t>
      </w:r>
      <w:r>
        <w:rPr>
          <w:rFonts w:hint="eastAsia" w:ascii="宋体" w:hAnsi="宋体"/>
          <w:kern w:val="0"/>
          <w:sz w:val="24"/>
          <w:szCs w:val="24"/>
          <w:u w:val="single"/>
        </w:rPr>
        <w:t>：</w:t>
      </w:r>
      <w:r>
        <w:rPr>
          <w:rFonts w:hint="eastAsia" w:ascii="宋体" w:hAnsi="宋体"/>
          <w:sz w:val="24"/>
          <w:szCs w:val="24"/>
          <w:u w:val="single"/>
        </w:rPr>
        <w:t>1、监理人应在第一次工地会议召开之前7日向委托人提供2套《监理规划》；2、监理人应在每月的5日前向委托人提供1份上月的《监理月报》； 3、监理人应根据工程需要或有关规定编制《监理实施细则》，在专项工程开工前7日向委托人提供2套《监理实施细则》，监理人应及时或按照委托人的要求时限和份数提供专项报告；监理人应在例会召开日次日向委托人提供1份会议纪要。</w:t>
      </w:r>
    </w:p>
    <w:p>
      <w:pPr>
        <w:spacing w:line="440" w:lineRule="exact"/>
        <w:ind w:firstLine="480" w:firstLineChars="200"/>
        <w:rPr>
          <w:rFonts w:ascii="宋体" w:hAnsi="宋体"/>
          <w:sz w:val="24"/>
          <w:szCs w:val="24"/>
        </w:rPr>
      </w:pPr>
      <w:r>
        <w:rPr>
          <w:rFonts w:hint="eastAsia" w:ascii="宋体" w:hAnsi="宋体"/>
          <w:sz w:val="24"/>
          <w:szCs w:val="24"/>
        </w:rPr>
        <w:t>2.7使用委托人的财产</w:t>
      </w:r>
    </w:p>
    <w:p>
      <w:pPr>
        <w:spacing w:line="440" w:lineRule="exact"/>
        <w:ind w:firstLine="480" w:firstLineChars="200"/>
        <w:rPr>
          <w:rFonts w:ascii="宋体" w:hAnsi="宋体"/>
          <w:sz w:val="24"/>
          <w:szCs w:val="24"/>
        </w:rPr>
      </w:pPr>
      <w:r>
        <w:rPr>
          <w:rFonts w:hint="eastAsia" w:ascii="宋体" w:hAnsi="宋体"/>
          <w:sz w:val="24"/>
          <w:szCs w:val="24"/>
        </w:rPr>
        <w:t>附录B中由委托人无偿提供的房屋、设备的所有权属于：</w:t>
      </w:r>
      <w:r>
        <w:rPr>
          <w:rFonts w:hint="eastAsia" w:ascii="宋体" w:hAnsi="宋体"/>
          <w:sz w:val="24"/>
          <w:szCs w:val="24"/>
          <w:u w:val="single"/>
        </w:rPr>
        <w:t xml:space="preserve"> 委托人   </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监理人应在本合同终止后</w:t>
      </w:r>
      <w:r>
        <w:rPr>
          <w:rFonts w:hint="eastAsia" w:ascii="宋体" w:hAnsi="宋体"/>
          <w:sz w:val="24"/>
          <w:szCs w:val="24"/>
          <w:u w:val="single"/>
        </w:rPr>
        <w:t>30</w:t>
      </w:r>
      <w:r>
        <w:rPr>
          <w:rFonts w:hint="eastAsia" w:ascii="宋体" w:hAnsi="宋体"/>
          <w:sz w:val="24"/>
          <w:szCs w:val="24"/>
        </w:rPr>
        <w:t>天内移交委托人无偿提供的房屋、设备，移交的时间和方式为：</w:t>
      </w:r>
      <w:r>
        <w:rPr>
          <w:rFonts w:hint="eastAsia" w:ascii="宋体" w:hAnsi="宋体"/>
          <w:sz w:val="24"/>
          <w:szCs w:val="24"/>
          <w:u w:val="single"/>
        </w:rPr>
        <w:t xml:space="preserve"> 一次性移交  </w:t>
      </w:r>
      <w:r>
        <w:rPr>
          <w:rFonts w:hint="eastAsia" w:ascii="宋体" w:hAnsi="宋体"/>
          <w:sz w:val="24"/>
          <w:szCs w:val="24"/>
        </w:rPr>
        <w:t>。</w:t>
      </w:r>
    </w:p>
    <w:p>
      <w:pPr>
        <w:spacing w:line="440" w:lineRule="exact"/>
        <w:ind w:firstLine="482" w:firstLineChars="200"/>
        <w:rPr>
          <w:rFonts w:ascii="宋体" w:hAnsi="宋体"/>
          <w:b/>
          <w:bCs/>
          <w:sz w:val="24"/>
          <w:szCs w:val="24"/>
        </w:rPr>
      </w:pPr>
      <w:r>
        <w:rPr>
          <w:rFonts w:hint="eastAsia" w:ascii="宋体" w:hAnsi="宋体"/>
          <w:b/>
          <w:bCs/>
          <w:sz w:val="24"/>
          <w:szCs w:val="24"/>
        </w:rPr>
        <w:t>3．委托人义务</w:t>
      </w:r>
    </w:p>
    <w:p>
      <w:pPr>
        <w:spacing w:line="440" w:lineRule="exact"/>
        <w:ind w:firstLine="480" w:firstLineChars="200"/>
        <w:rPr>
          <w:rFonts w:ascii="宋体" w:hAnsi="宋体"/>
          <w:sz w:val="24"/>
          <w:szCs w:val="24"/>
        </w:rPr>
      </w:pPr>
      <w:r>
        <w:rPr>
          <w:rFonts w:hint="eastAsia" w:ascii="宋体" w:hAnsi="宋体"/>
          <w:sz w:val="24"/>
          <w:szCs w:val="24"/>
        </w:rPr>
        <w:t>3.4委托人代表</w:t>
      </w:r>
    </w:p>
    <w:p>
      <w:pPr>
        <w:spacing w:line="440" w:lineRule="exact"/>
        <w:ind w:firstLine="480" w:firstLineChars="200"/>
        <w:rPr>
          <w:rFonts w:ascii="宋体" w:hAnsi="宋体"/>
          <w:sz w:val="24"/>
          <w:szCs w:val="24"/>
        </w:rPr>
      </w:pPr>
      <w:r>
        <w:rPr>
          <w:rFonts w:hint="eastAsia" w:ascii="宋体" w:hAnsi="宋体"/>
          <w:sz w:val="24"/>
          <w:szCs w:val="24"/>
        </w:rPr>
        <w:t>委托人代表为：      。</w:t>
      </w:r>
    </w:p>
    <w:p>
      <w:pPr>
        <w:spacing w:line="440" w:lineRule="exact"/>
        <w:ind w:firstLine="480" w:firstLineChars="200"/>
        <w:rPr>
          <w:rFonts w:ascii="宋体" w:hAnsi="宋体"/>
          <w:sz w:val="24"/>
          <w:szCs w:val="24"/>
        </w:rPr>
      </w:pPr>
      <w:r>
        <w:rPr>
          <w:rFonts w:hint="eastAsia" w:ascii="宋体" w:hAnsi="宋体"/>
          <w:sz w:val="24"/>
          <w:szCs w:val="24"/>
        </w:rPr>
        <w:t>3.6答复</w:t>
      </w:r>
    </w:p>
    <w:p>
      <w:pPr>
        <w:spacing w:line="440" w:lineRule="exact"/>
        <w:ind w:firstLine="480" w:firstLineChars="200"/>
        <w:rPr>
          <w:rFonts w:ascii="宋体" w:hAnsi="宋体"/>
          <w:sz w:val="24"/>
          <w:szCs w:val="24"/>
        </w:rPr>
      </w:pPr>
      <w:r>
        <w:rPr>
          <w:rFonts w:hint="eastAsia" w:ascii="宋体" w:hAnsi="宋体"/>
          <w:sz w:val="24"/>
          <w:szCs w:val="24"/>
        </w:rPr>
        <w:t>委托人同意在</w:t>
      </w:r>
      <w:r>
        <w:rPr>
          <w:rFonts w:hint="eastAsia" w:ascii="宋体" w:hAnsi="宋体"/>
          <w:sz w:val="24"/>
          <w:szCs w:val="24"/>
          <w:u w:val="single"/>
        </w:rPr>
        <w:t xml:space="preserve"> 7 </w:t>
      </w:r>
      <w:r>
        <w:rPr>
          <w:rFonts w:hint="eastAsia" w:ascii="宋体" w:hAnsi="宋体"/>
          <w:sz w:val="24"/>
          <w:szCs w:val="24"/>
        </w:rPr>
        <w:t>天内，对监理人书面提交并要求做出决定的事宜给予书面答复。</w:t>
      </w:r>
    </w:p>
    <w:p>
      <w:pPr>
        <w:spacing w:line="440" w:lineRule="exact"/>
        <w:ind w:firstLine="482" w:firstLineChars="200"/>
        <w:rPr>
          <w:rFonts w:ascii="宋体" w:hAnsi="宋体"/>
          <w:b/>
          <w:bCs/>
          <w:sz w:val="24"/>
          <w:szCs w:val="24"/>
        </w:rPr>
      </w:pPr>
      <w:r>
        <w:rPr>
          <w:rFonts w:hint="eastAsia" w:ascii="宋体" w:hAnsi="宋体"/>
          <w:b/>
          <w:bCs/>
          <w:sz w:val="24"/>
          <w:szCs w:val="24"/>
        </w:rPr>
        <w:t>4．违约责任</w:t>
      </w:r>
    </w:p>
    <w:p>
      <w:pPr>
        <w:spacing w:line="440" w:lineRule="exact"/>
        <w:ind w:firstLine="480" w:firstLineChars="200"/>
        <w:rPr>
          <w:rFonts w:ascii="宋体" w:hAnsi="宋体"/>
          <w:sz w:val="24"/>
          <w:szCs w:val="24"/>
        </w:rPr>
      </w:pPr>
      <w:r>
        <w:rPr>
          <w:rFonts w:hint="eastAsia" w:ascii="宋体" w:hAnsi="宋体"/>
          <w:sz w:val="24"/>
          <w:szCs w:val="24"/>
        </w:rPr>
        <w:t>4.1监理人的违约责任：</w:t>
      </w:r>
    </w:p>
    <w:p>
      <w:pPr>
        <w:adjustRightInd w:val="0"/>
        <w:snapToGrid w:val="0"/>
        <w:spacing w:line="440" w:lineRule="exact"/>
        <w:ind w:firstLine="480" w:firstLineChars="200"/>
        <w:rPr>
          <w:rFonts w:ascii="宋体" w:hAnsi="宋体"/>
          <w:sz w:val="24"/>
          <w:szCs w:val="24"/>
        </w:rPr>
      </w:pPr>
      <w:r>
        <w:rPr>
          <w:rFonts w:hint="eastAsia" w:ascii="宋体" w:hAnsi="宋体"/>
          <w:sz w:val="24"/>
          <w:szCs w:val="24"/>
        </w:rPr>
        <w:t>4.1.1监理人赔偿金额按下列方法确定：</w:t>
      </w:r>
    </w:p>
    <w:p>
      <w:pPr>
        <w:spacing w:line="440" w:lineRule="exact"/>
        <w:ind w:firstLine="480" w:firstLineChars="200"/>
        <w:rPr>
          <w:rFonts w:ascii="宋体" w:hAnsi="宋体"/>
          <w:sz w:val="24"/>
          <w:szCs w:val="24"/>
        </w:rPr>
      </w:pPr>
      <w:r>
        <w:rPr>
          <w:rFonts w:hint="eastAsia" w:ascii="宋体" w:hAnsi="宋体"/>
          <w:sz w:val="24"/>
          <w:szCs w:val="24"/>
        </w:rPr>
        <w:t>赔偿金＝直接经济损失×正常工作酬金÷工程概算投资额（或建筑安装工程费）</w:t>
      </w:r>
    </w:p>
    <w:p>
      <w:pPr>
        <w:spacing w:line="440" w:lineRule="exact"/>
        <w:ind w:firstLine="480" w:firstLineChars="200"/>
        <w:rPr>
          <w:rFonts w:ascii="宋体" w:hAnsi="宋体"/>
          <w:sz w:val="24"/>
          <w:szCs w:val="24"/>
        </w:rPr>
      </w:pPr>
      <w:r>
        <w:rPr>
          <w:rFonts w:hint="eastAsia" w:ascii="宋体" w:hAnsi="宋体"/>
          <w:sz w:val="24"/>
          <w:szCs w:val="24"/>
        </w:rPr>
        <w:t>4.2 委托人的违约责任</w:t>
      </w:r>
    </w:p>
    <w:p>
      <w:pPr>
        <w:spacing w:line="440" w:lineRule="exact"/>
        <w:ind w:firstLine="480" w:firstLineChars="200"/>
        <w:rPr>
          <w:rFonts w:ascii="宋体" w:hAnsi="宋体"/>
          <w:sz w:val="24"/>
          <w:szCs w:val="24"/>
          <w:u w:val="single"/>
        </w:rPr>
      </w:pPr>
      <w:r>
        <w:rPr>
          <w:rFonts w:hint="eastAsia" w:ascii="宋体" w:hAnsi="宋体"/>
          <w:sz w:val="24"/>
          <w:szCs w:val="24"/>
        </w:rPr>
        <w:t>4.2.3 委托人逾期付款利息按下列方法确定：</w:t>
      </w:r>
      <w:r>
        <w:rPr>
          <w:rFonts w:hint="eastAsia" w:ascii="宋体" w:hAnsi="宋体"/>
          <w:sz w:val="24"/>
          <w:szCs w:val="24"/>
          <w:u w:val="single"/>
        </w:rPr>
        <w:t xml:space="preserve"> / </w:t>
      </w:r>
    </w:p>
    <w:p>
      <w:pPr>
        <w:spacing w:line="440" w:lineRule="exact"/>
        <w:ind w:firstLine="482" w:firstLineChars="200"/>
        <w:rPr>
          <w:rFonts w:ascii="宋体" w:hAnsi="宋体"/>
          <w:b/>
          <w:bCs/>
          <w:sz w:val="24"/>
          <w:szCs w:val="24"/>
        </w:rPr>
      </w:pPr>
      <w:r>
        <w:rPr>
          <w:rFonts w:hint="eastAsia" w:ascii="宋体" w:hAnsi="宋体"/>
          <w:b/>
          <w:bCs/>
          <w:sz w:val="24"/>
          <w:szCs w:val="24"/>
        </w:rPr>
        <w:t>5．支付</w:t>
      </w:r>
    </w:p>
    <w:p>
      <w:pPr>
        <w:spacing w:line="440" w:lineRule="exact"/>
        <w:ind w:firstLine="480" w:firstLineChars="200"/>
        <w:rPr>
          <w:rFonts w:ascii="宋体" w:hAnsi="宋体"/>
          <w:sz w:val="24"/>
          <w:szCs w:val="24"/>
        </w:rPr>
      </w:pPr>
      <w:r>
        <w:rPr>
          <w:rFonts w:hint="eastAsia" w:ascii="宋体" w:hAnsi="宋体"/>
          <w:sz w:val="24"/>
          <w:szCs w:val="24"/>
        </w:rPr>
        <w:t>5.1支付货币</w:t>
      </w:r>
    </w:p>
    <w:p>
      <w:pPr>
        <w:spacing w:line="440" w:lineRule="exact"/>
        <w:ind w:firstLine="480" w:firstLineChars="200"/>
        <w:rPr>
          <w:rFonts w:ascii="宋体" w:hAnsi="宋体"/>
          <w:sz w:val="24"/>
          <w:szCs w:val="24"/>
        </w:rPr>
      </w:pPr>
      <w:r>
        <w:rPr>
          <w:rFonts w:hint="eastAsia" w:ascii="宋体" w:hAnsi="宋体"/>
          <w:sz w:val="24"/>
          <w:szCs w:val="24"/>
        </w:rPr>
        <w:t>币种为：</w:t>
      </w:r>
      <w:r>
        <w:rPr>
          <w:rFonts w:hint="eastAsia" w:ascii="宋体" w:hAnsi="宋体"/>
          <w:sz w:val="24"/>
          <w:szCs w:val="24"/>
          <w:u w:val="single"/>
        </w:rPr>
        <w:t xml:space="preserve"> 人民币 </w:t>
      </w:r>
      <w:r>
        <w:rPr>
          <w:rFonts w:hint="eastAsia" w:ascii="宋体" w:hAnsi="宋体"/>
          <w:sz w:val="24"/>
          <w:szCs w:val="24"/>
        </w:rPr>
        <w:t>，比例为：</w:t>
      </w:r>
      <w:r>
        <w:rPr>
          <w:rFonts w:hint="eastAsia" w:ascii="宋体" w:hAnsi="宋体"/>
          <w:sz w:val="24"/>
          <w:szCs w:val="24"/>
          <w:u w:val="single"/>
        </w:rPr>
        <w:t xml:space="preserve"> / </w:t>
      </w:r>
      <w:r>
        <w:rPr>
          <w:rFonts w:hint="eastAsia" w:ascii="宋体" w:hAnsi="宋体"/>
          <w:sz w:val="24"/>
          <w:szCs w:val="24"/>
        </w:rPr>
        <w:t>，汇率为：</w:t>
      </w:r>
      <w:r>
        <w:rPr>
          <w:rFonts w:hint="eastAsia" w:ascii="宋体" w:hAnsi="宋体"/>
          <w:sz w:val="24"/>
          <w:szCs w:val="24"/>
          <w:u w:val="single"/>
        </w:rPr>
        <w:t xml:space="preserve"> / </w:t>
      </w:r>
      <w:r>
        <w:rPr>
          <w:rFonts w:hint="eastAsia" w:ascii="宋体" w:hAnsi="宋体"/>
          <w:sz w:val="24"/>
          <w:szCs w:val="24"/>
        </w:rPr>
        <w:t>。</w:t>
      </w:r>
    </w:p>
    <w:p>
      <w:pPr>
        <w:spacing w:line="440" w:lineRule="exact"/>
        <w:ind w:firstLine="482" w:firstLineChars="200"/>
        <w:rPr>
          <w:rFonts w:ascii="宋体" w:hAnsi="宋体"/>
          <w:b/>
          <w:bCs/>
          <w:sz w:val="24"/>
          <w:szCs w:val="24"/>
        </w:rPr>
      </w:pPr>
      <w:r>
        <w:rPr>
          <w:rFonts w:hint="eastAsia" w:ascii="宋体" w:hAnsi="宋体"/>
          <w:b/>
          <w:bCs/>
          <w:sz w:val="24"/>
          <w:szCs w:val="24"/>
        </w:rPr>
        <w:t>5.3付款方式</w:t>
      </w:r>
    </w:p>
    <w:p>
      <w:pPr>
        <w:spacing w:line="440" w:lineRule="exact"/>
        <w:ind w:firstLine="482" w:firstLineChars="200"/>
        <w:rPr>
          <w:rFonts w:ascii="宋体" w:hAnsi="宋体"/>
          <w:b/>
          <w:bCs/>
          <w:sz w:val="24"/>
          <w:szCs w:val="24"/>
        </w:rPr>
      </w:pPr>
      <w:r>
        <w:rPr>
          <w:rFonts w:hint="eastAsia" w:ascii="宋体" w:hAnsi="宋体"/>
          <w:b/>
          <w:bCs/>
          <w:sz w:val="24"/>
          <w:szCs w:val="24"/>
        </w:rPr>
        <w:t>海洋路田径场改造项目竣工验收支付合同价的70%；海洋路田径场改造项目复验合格，且审计结束支付至合同额的90%（扣除相关违约费用）；海洋路田径场改造项目竣工验收合格满五年，且复验合格，支付全部剩余费用（扣除相关违约费用）。</w:t>
      </w:r>
    </w:p>
    <w:p>
      <w:pPr>
        <w:spacing w:line="440" w:lineRule="exact"/>
        <w:ind w:firstLine="482" w:firstLineChars="200"/>
        <w:rPr>
          <w:rFonts w:ascii="宋体" w:hAnsi="宋体"/>
          <w:b/>
          <w:bCs/>
          <w:sz w:val="24"/>
          <w:szCs w:val="24"/>
        </w:rPr>
      </w:pPr>
      <w:r>
        <w:rPr>
          <w:rFonts w:hint="eastAsia" w:ascii="宋体" w:hAnsi="宋体"/>
          <w:b/>
          <w:bCs/>
          <w:sz w:val="24"/>
          <w:szCs w:val="24"/>
        </w:rPr>
        <w:t>6．合同生效、变更、暂停、解除与终止</w:t>
      </w:r>
    </w:p>
    <w:p>
      <w:pPr>
        <w:spacing w:line="440" w:lineRule="exact"/>
        <w:ind w:firstLine="470" w:firstLineChars="196"/>
        <w:rPr>
          <w:rFonts w:ascii="宋体" w:hAnsi="宋体"/>
          <w:b/>
          <w:bCs/>
          <w:sz w:val="24"/>
          <w:szCs w:val="24"/>
        </w:rPr>
      </w:pPr>
      <w:r>
        <w:rPr>
          <w:rFonts w:hint="eastAsia" w:ascii="宋体" w:hAnsi="宋体"/>
          <w:sz w:val="24"/>
          <w:szCs w:val="24"/>
        </w:rPr>
        <w:t>6.1生效</w:t>
      </w:r>
    </w:p>
    <w:p>
      <w:pPr>
        <w:spacing w:line="440" w:lineRule="exact"/>
        <w:ind w:firstLine="470" w:firstLineChars="196"/>
        <w:rPr>
          <w:rFonts w:ascii="宋体" w:hAnsi="宋体"/>
          <w:b/>
          <w:bCs/>
          <w:sz w:val="24"/>
          <w:szCs w:val="24"/>
          <w:u w:val="single"/>
        </w:rPr>
      </w:pPr>
      <w:r>
        <w:rPr>
          <w:rFonts w:hint="eastAsia" w:ascii="宋体" w:hAnsi="宋体"/>
          <w:sz w:val="24"/>
          <w:szCs w:val="24"/>
        </w:rPr>
        <w:t>本合同生效条件：</w:t>
      </w:r>
      <w:r>
        <w:rPr>
          <w:rFonts w:hint="eastAsia" w:ascii="宋体" w:hAnsi="宋体"/>
          <w:sz w:val="24"/>
          <w:szCs w:val="24"/>
          <w:u w:val="single"/>
        </w:rPr>
        <w:t>监理人向委托人交纳履约保证金，监理合同经双方签字盖章。</w:t>
      </w:r>
    </w:p>
    <w:p>
      <w:pPr>
        <w:spacing w:line="440" w:lineRule="exact"/>
        <w:ind w:firstLine="470" w:firstLineChars="196"/>
        <w:rPr>
          <w:rFonts w:ascii="宋体" w:hAnsi="宋体"/>
          <w:b/>
          <w:bCs/>
          <w:sz w:val="24"/>
          <w:szCs w:val="24"/>
        </w:rPr>
      </w:pPr>
      <w:r>
        <w:rPr>
          <w:rFonts w:hint="eastAsia" w:ascii="宋体" w:hAnsi="宋体"/>
          <w:sz w:val="24"/>
          <w:szCs w:val="24"/>
        </w:rPr>
        <w:t>6.2变更</w:t>
      </w:r>
    </w:p>
    <w:p>
      <w:pPr>
        <w:spacing w:line="440" w:lineRule="exact"/>
        <w:ind w:firstLine="480" w:firstLineChars="200"/>
        <w:rPr>
          <w:rFonts w:ascii="宋体" w:hAnsi="宋体"/>
          <w:sz w:val="24"/>
          <w:szCs w:val="24"/>
        </w:rPr>
      </w:pPr>
      <w:r>
        <w:rPr>
          <w:rFonts w:hint="eastAsia" w:ascii="宋体" w:hAnsi="宋体"/>
          <w:sz w:val="24"/>
          <w:szCs w:val="24"/>
        </w:rPr>
        <w:t>6.2.6因工程规模、监理范围的变化导致监理人的正常工作量减少时，按减少工作量的比例从协议书约定的正常工作酬金中扣减相同比例的酬金。</w:t>
      </w:r>
    </w:p>
    <w:p>
      <w:pPr>
        <w:spacing w:line="440" w:lineRule="exact"/>
        <w:ind w:firstLine="482" w:firstLineChars="200"/>
        <w:rPr>
          <w:rFonts w:ascii="宋体" w:hAnsi="宋体"/>
          <w:sz w:val="24"/>
          <w:szCs w:val="24"/>
        </w:rPr>
      </w:pPr>
      <w:r>
        <w:rPr>
          <w:rFonts w:hint="eastAsia" w:ascii="宋体" w:hAnsi="宋体"/>
          <w:b/>
          <w:bCs/>
          <w:sz w:val="24"/>
          <w:szCs w:val="24"/>
        </w:rPr>
        <w:t>7.争议解决</w:t>
      </w:r>
    </w:p>
    <w:p>
      <w:pPr>
        <w:spacing w:line="440" w:lineRule="exact"/>
        <w:ind w:firstLine="480" w:firstLineChars="200"/>
        <w:rPr>
          <w:rFonts w:ascii="宋体" w:hAnsi="宋体"/>
          <w:sz w:val="24"/>
          <w:szCs w:val="24"/>
        </w:rPr>
      </w:pPr>
      <w:r>
        <w:rPr>
          <w:rFonts w:hint="eastAsia" w:ascii="宋体" w:hAnsi="宋体"/>
          <w:sz w:val="24"/>
          <w:szCs w:val="24"/>
        </w:rPr>
        <w:t>7.2调解</w:t>
      </w:r>
    </w:p>
    <w:p>
      <w:pPr>
        <w:spacing w:line="440" w:lineRule="exact"/>
        <w:ind w:firstLine="480" w:firstLineChars="200"/>
        <w:rPr>
          <w:rFonts w:ascii="宋体" w:hAnsi="宋体"/>
          <w:sz w:val="24"/>
          <w:szCs w:val="24"/>
        </w:rPr>
      </w:pPr>
      <w:r>
        <w:rPr>
          <w:rFonts w:hint="eastAsia" w:ascii="宋体" w:hAnsi="宋体"/>
          <w:sz w:val="24"/>
          <w:szCs w:val="24"/>
        </w:rPr>
        <w:t>本合同争议进行调解时，可提交</w:t>
      </w:r>
      <w:r>
        <w:rPr>
          <w:rFonts w:hint="eastAsia" w:ascii="宋体" w:hAnsi="宋体"/>
          <w:sz w:val="24"/>
          <w:szCs w:val="24"/>
          <w:u w:val="single"/>
        </w:rPr>
        <w:t xml:space="preserve">  当地建设行政主管部门 </w:t>
      </w:r>
      <w:r>
        <w:rPr>
          <w:rFonts w:hint="eastAsia" w:ascii="宋体" w:hAnsi="宋体"/>
          <w:sz w:val="24"/>
          <w:szCs w:val="24"/>
        </w:rPr>
        <w:t>进行调解。</w:t>
      </w:r>
    </w:p>
    <w:p>
      <w:pPr>
        <w:spacing w:line="440" w:lineRule="exact"/>
        <w:ind w:firstLine="480" w:firstLineChars="200"/>
        <w:rPr>
          <w:rFonts w:ascii="宋体" w:hAnsi="宋体"/>
          <w:sz w:val="24"/>
          <w:szCs w:val="24"/>
        </w:rPr>
      </w:pPr>
      <w:r>
        <w:rPr>
          <w:rFonts w:hint="eastAsia" w:ascii="宋体" w:hAnsi="宋体"/>
          <w:sz w:val="24"/>
          <w:szCs w:val="24"/>
        </w:rPr>
        <w:t>7.3仲裁或诉讼</w:t>
      </w:r>
    </w:p>
    <w:p>
      <w:pPr>
        <w:spacing w:line="440" w:lineRule="exact"/>
        <w:ind w:firstLine="480" w:firstLineChars="200"/>
        <w:rPr>
          <w:rFonts w:ascii="宋体" w:hAnsi="宋体"/>
          <w:sz w:val="24"/>
          <w:szCs w:val="24"/>
        </w:rPr>
      </w:pPr>
      <w:r>
        <w:rPr>
          <w:rFonts w:hint="eastAsia" w:ascii="宋体" w:hAnsi="宋体"/>
          <w:sz w:val="24"/>
          <w:szCs w:val="24"/>
        </w:rPr>
        <w:t>合同争议的最终解决方式为下列第2种方式：</w:t>
      </w:r>
    </w:p>
    <w:p>
      <w:pPr>
        <w:spacing w:line="440" w:lineRule="exact"/>
        <w:ind w:firstLine="480" w:firstLineChars="200"/>
        <w:rPr>
          <w:rFonts w:ascii="宋体" w:hAnsi="宋体"/>
          <w:sz w:val="24"/>
          <w:szCs w:val="24"/>
        </w:rPr>
      </w:pPr>
      <w:r>
        <w:rPr>
          <w:rFonts w:hint="eastAsia" w:ascii="宋体" w:hAnsi="宋体"/>
          <w:sz w:val="24"/>
          <w:szCs w:val="24"/>
        </w:rPr>
        <w:t>(1)提请</w:t>
      </w:r>
      <w:r>
        <w:rPr>
          <w:rFonts w:hint="eastAsia" w:ascii="宋体" w:hAnsi="宋体"/>
          <w:sz w:val="24"/>
          <w:szCs w:val="24"/>
          <w:u w:val="single"/>
        </w:rPr>
        <w:t>盐城</w:t>
      </w:r>
      <w:r>
        <w:rPr>
          <w:rFonts w:hint="eastAsia" w:ascii="宋体" w:hAnsi="宋体"/>
          <w:sz w:val="24"/>
          <w:szCs w:val="24"/>
        </w:rPr>
        <w:t>仲裁委员会进行仲裁。</w:t>
      </w:r>
    </w:p>
    <w:p>
      <w:pPr>
        <w:spacing w:line="440" w:lineRule="exact"/>
        <w:ind w:firstLine="480" w:firstLineChars="200"/>
        <w:rPr>
          <w:rFonts w:ascii="宋体" w:hAnsi="宋体"/>
          <w:sz w:val="24"/>
          <w:szCs w:val="24"/>
        </w:rPr>
      </w:pPr>
      <w:r>
        <w:rPr>
          <w:rFonts w:hint="eastAsia" w:ascii="宋体" w:hAnsi="宋体"/>
          <w:sz w:val="24"/>
          <w:szCs w:val="24"/>
        </w:rPr>
        <w:t>(2)向</w:t>
      </w:r>
      <w:r>
        <w:rPr>
          <w:rFonts w:hint="eastAsia" w:ascii="宋体" w:hAnsi="宋体"/>
          <w:sz w:val="24"/>
          <w:szCs w:val="24"/>
          <w:u w:val="single"/>
        </w:rPr>
        <w:t>盐城市</w:t>
      </w:r>
      <w:r>
        <w:rPr>
          <w:rFonts w:hint="eastAsia" w:ascii="宋体" w:hAnsi="宋体"/>
          <w:sz w:val="24"/>
          <w:szCs w:val="24"/>
        </w:rPr>
        <w:t>人民法院提起诉讼。</w:t>
      </w:r>
    </w:p>
    <w:p>
      <w:pPr>
        <w:spacing w:line="440" w:lineRule="exact"/>
        <w:ind w:firstLine="472" w:firstLineChars="196"/>
        <w:rPr>
          <w:rFonts w:ascii="宋体" w:hAnsi="宋体"/>
          <w:b/>
          <w:bCs/>
          <w:sz w:val="24"/>
          <w:szCs w:val="24"/>
        </w:rPr>
      </w:pPr>
      <w:r>
        <w:rPr>
          <w:rFonts w:hint="eastAsia" w:ascii="宋体" w:hAnsi="宋体"/>
          <w:b/>
          <w:bCs/>
          <w:sz w:val="24"/>
          <w:szCs w:val="24"/>
        </w:rPr>
        <w:t>8．其他</w:t>
      </w:r>
    </w:p>
    <w:p>
      <w:pPr>
        <w:spacing w:line="440" w:lineRule="exact"/>
        <w:ind w:firstLine="480" w:firstLineChars="200"/>
        <w:rPr>
          <w:rFonts w:ascii="宋体" w:hAnsi="宋体"/>
          <w:sz w:val="24"/>
          <w:szCs w:val="24"/>
        </w:rPr>
      </w:pPr>
      <w:r>
        <w:rPr>
          <w:rFonts w:hint="eastAsia" w:ascii="宋体" w:hAnsi="宋体"/>
          <w:sz w:val="24"/>
          <w:szCs w:val="24"/>
        </w:rPr>
        <w:t>8.2检测费用</w:t>
      </w:r>
    </w:p>
    <w:p>
      <w:pPr>
        <w:spacing w:line="440" w:lineRule="exact"/>
        <w:ind w:firstLine="480" w:firstLineChars="200"/>
        <w:rPr>
          <w:rFonts w:ascii="宋体" w:hAnsi="宋体"/>
          <w:sz w:val="24"/>
          <w:szCs w:val="24"/>
        </w:rPr>
      </w:pPr>
      <w:r>
        <w:rPr>
          <w:rFonts w:hint="eastAsia" w:ascii="宋体" w:hAnsi="宋体"/>
          <w:sz w:val="24"/>
          <w:szCs w:val="24"/>
        </w:rPr>
        <w:t>委托人应在检测工作完成后</w:t>
      </w:r>
      <w:r>
        <w:rPr>
          <w:rFonts w:hint="eastAsia" w:ascii="宋体" w:hAnsi="宋体"/>
          <w:sz w:val="24"/>
          <w:szCs w:val="24"/>
          <w:u w:val="single"/>
        </w:rPr>
        <w:t xml:space="preserve">  /  </w:t>
      </w:r>
      <w:r>
        <w:rPr>
          <w:rFonts w:hint="eastAsia" w:ascii="宋体" w:hAnsi="宋体"/>
          <w:sz w:val="24"/>
          <w:szCs w:val="24"/>
        </w:rPr>
        <w:t>天内支付检测费用。</w:t>
      </w:r>
    </w:p>
    <w:p>
      <w:pPr>
        <w:spacing w:line="440" w:lineRule="exact"/>
        <w:ind w:firstLine="480" w:firstLineChars="200"/>
        <w:rPr>
          <w:rFonts w:ascii="宋体" w:hAnsi="宋体"/>
          <w:sz w:val="24"/>
          <w:szCs w:val="24"/>
        </w:rPr>
      </w:pPr>
      <w:r>
        <w:rPr>
          <w:rFonts w:hint="eastAsia" w:ascii="宋体" w:hAnsi="宋体"/>
          <w:sz w:val="24"/>
          <w:szCs w:val="24"/>
        </w:rPr>
        <w:t>8.3咨询费用</w:t>
      </w:r>
    </w:p>
    <w:p>
      <w:pPr>
        <w:spacing w:line="440" w:lineRule="exact"/>
        <w:ind w:firstLine="480" w:firstLineChars="200"/>
        <w:rPr>
          <w:rFonts w:ascii="宋体" w:hAnsi="宋体"/>
          <w:sz w:val="24"/>
          <w:szCs w:val="24"/>
        </w:rPr>
      </w:pPr>
      <w:r>
        <w:rPr>
          <w:rFonts w:hint="eastAsia" w:ascii="宋体" w:hAnsi="宋体"/>
          <w:sz w:val="24"/>
          <w:szCs w:val="24"/>
        </w:rPr>
        <w:t>委托人应在咨询工作完成后</w:t>
      </w:r>
      <w:r>
        <w:rPr>
          <w:rFonts w:hint="eastAsia" w:ascii="宋体" w:hAnsi="宋体"/>
          <w:sz w:val="24"/>
          <w:szCs w:val="24"/>
          <w:u w:val="single"/>
        </w:rPr>
        <w:t xml:space="preserve">  /  </w:t>
      </w:r>
      <w:r>
        <w:rPr>
          <w:rFonts w:hint="eastAsia" w:ascii="宋体" w:hAnsi="宋体"/>
          <w:sz w:val="24"/>
          <w:szCs w:val="24"/>
        </w:rPr>
        <w:t>天内支付咨询费用。</w:t>
      </w:r>
    </w:p>
    <w:p>
      <w:pPr>
        <w:spacing w:line="440" w:lineRule="exact"/>
        <w:ind w:firstLine="480" w:firstLineChars="200"/>
        <w:rPr>
          <w:rFonts w:ascii="宋体" w:hAnsi="宋体"/>
          <w:sz w:val="24"/>
          <w:szCs w:val="24"/>
        </w:rPr>
      </w:pPr>
      <w:r>
        <w:rPr>
          <w:rFonts w:hint="eastAsia" w:ascii="宋体" w:hAnsi="宋体"/>
          <w:sz w:val="24"/>
          <w:szCs w:val="24"/>
        </w:rPr>
        <w:t>8.4奖励</w:t>
      </w:r>
    </w:p>
    <w:p>
      <w:pPr>
        <w:spacing w:line="440" w:lineRule="exact"/>
        <w:ind w:firstLine="480" w:firstLineChars="200"/>
        <w:rPr>
          <w:rFonts w:ascii="宋体" w:hAnsi="宋体"/>
          <w:sz w:val="24"/>
          <w:szCs w:val="24"/>
        </w:rPr>
      </w:pPr>
      <w:r>
        <w:rPr>
          <w:rFonts w:hint="eastAsia" w:ascii="宋体" w:hAnsi="宋体"/>
          <w:sz w:val="24"/>
          <w:szCs w:val="24"/>
        </w:rPr>
        <w:t>合理化建议的奖励金额按下列方法确定为：</w:t>
      </w:r>
    </w:p>
    <w:p>
      <w:pPr>
        <w:spacing w:line="440" w:lineRule="exact"/>
        <w:ind w:firstLine="480" w:firstLineChars="200"/>
        <w:rPr>
          <w:rFonts w:ascii="宋体" w:hAnsi="宋体"/>
          <w:sz w:val="24"/>
          <w:szCs w:val="24"/>
        </w:rPr>
      </w:pPr>
      <w:r>
        <w:rPr>
          <w:rFonts w:hint="eastAsia" w:ascii="宋体" w:hAnsi="宋体"/>
          <w:sz w:val="24"/>
          <w:szCs w:val="24"/>
        </w:rPr>
        <w:t>奖励金额=工程投资节省额×奖励金额的比率；</w:t>
      </w:r>
    </w:p>
    <w:p>
      <w:pPr>
        <w:spacing w:line="440" w:lineRule="exact"/>
        <w:ind w:firstLine="480" w:firstLineChars="200"/>
        <w:rPr>
          <w:rFonts w:ascii="宋体" w:hAnsi="宋体"/>
          <w:sz w:val="24"/>
          <w:szCs w:val="24"/>
        </w:rPr>
      </w:pPr>
      <w:r>
        <w:rPr>
          <w:rFonts w:hint="eastAsia" w:ascii="宋体" w:hAnsi="宋体"/>
          <w:sz w:val="24"/>
          <w:szCs w:val="24"/>
        </w:rPr>
        <w:t>奖励金额的比率为：</w:t>
      </w:r>
      <w:r>
        <w:rPr>
          <w:rFonts w:hint="eastAsia" w:ascii="宋体" w:hAnsi="宋体"/>
          <w:sz w:val="24"/>
          <w:szCs w:val="24"/>
          <w:u w:val="single"/>
        </w:rPr>
        <w:t xml:space="preserve">  /  </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8.6保密</w:t>
      </w:r>
    </w:p>
    <w:p>
      <w:pPr>
        <w:spacing w:line="440" w:lineRule="exact"/>
        <w:ind w:firstLine="480" w:firstLineChars="200"/>
        <w:rPr>
          <w:rFonts w:ascii="宋体" w:hAnsi="宋体"/>
          <w:sz w:val="24"/>
          <w:szCs w:val="24"/>
        </w:rPr>
      </w:pPr>
      <w:r>
        <w:rPr>
          <w:rFonts w:hint="eastAsia" w:ascii="宋体" w:hAnsi="宋体"/>
          <w:sz w:val="24"/>
          <w:szCs w:val="24"/>
        </w:rPr>
        <w:t>委托人申明的保密事项和期限：</w:t>
      </w:r>
      <w:r>
        <w:rPr>
          <w:rFonts w:hint="eastAsia" w:ascii="宋体" w:hAnsi="宋体"/>
          <w:sz w:val="24"/>
          <w:szCs w:val="24"/>
          <w:u w:val="single"/>
        </w:rPr>
        <w:t xml:space="preserve">  本合同终止之日起五年内  </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监理人申明的保密事项和期限：</w:t>
      </w:r>
      <w:r>
        <w:rPr>
          <w:rFonts w:hint="eastAsia" w:ascii="宋体" w:hAnsi="宋体"/>
          <w:sz w:val="24"/>
          <w:szCs w:val="24"/>
          <w:u w:val="single"/>
        </w:rPr>
        <w:t xml:space="preserve">  本合同终止之日起五年内  </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第三方申明的保密事项和期限：</w:t>
      </w:r>
      <w:r>
        <w:rPr>
          <w:rFonts w:hint="eastAsia" w:ascii="宋体" w:hAnsi="宋体"/>
          <w:sz w:val="24"/>
          <w:szCs w:val="24"/>
          <w:u w:val="single"/>
        </w:rPr>
        <w:t xml:space="preserve">  本合同终止之日起五年内  </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8.8著作权</w:t>
      </w:r>
    </w:p>
    <w:p>
      <w:pPr>
        <w:spacing w:line="440" w:lineRule="exact"/>
        <w:ind w:firstLine="480" w:firstLineChars="200"/>
        <w:rPr>
          <w:rFonts w:ascii="宋体" w:hAnsi="宋体"/>
          <w:sz w:val="24"/>
          <w:szCs w:val="24"/>
          <w:u w:val="single"/>
        </w:rPr>
      </w:pPr>
      <w:r>
        <w:rPr>
          <w:rFonts w:hint="eastAsia" w:ascii="宋体" w:hAnsi="宋体"/>
          <w:sz w:val="24"/>
          <w:szCs w:val="24"/>
        </w:rPr>
        <w:t>监理人在本合同履行期间及本合同终止后两年内出版涉及本工程的有关监理与相关服务的资料的限制条件：</w:t>
      </w:r>
      <w:r>
        <w:rPr>
          <w:rFonts w:hint="eastAsia" w:ascii="宋体" w:hAnsi="宋体"/>
          <w:sz w:val="24"/>
          <w:szCs w:val="24"/>
          <w:u w:val="single"/>
        </w:rPr>
        <w:t xml:space="preserve"> 出版涉及本工程的有关监理与相关服务的资料必须先得到委托人许可。</w:t>
      </w:r>
    </w:p>
    <w:p>
      <w:pPr>
        <w:spacing w:line="440" w:lineRule="exact"/>
        <w:ind w:firstLine="480" w:firstLineChars="200"/>
        <w:rPr>
          <w:rFonts w:ascii="宋体" w:hAnsi="宋体"/>
          <w:sz w:val="24"/>
          <w:szCs w:val="24"/>
        </w:rPr>
      </w:pPr>
      <w:r>
        <w:rPr>
          <w:rFonts w:hint="eastAsia" w:ascii="宋体" w:hAnsi="宋体"/>
          <w:sz w:val="24"/>
          <w:szCs w:val="24"/>
        </w:rPr>
        <w:t>9. 补充条款</w:t>
      </w:r>
    </w:p>
    <w:p>
      <w:pPr>
        <w:spacing w:line="440" w:lineRule="exact"/>
        <w:ind w:firstLine="480" w:firstLineChars="200"/>
        <w:rPr>
          <w:rFonts w:ascii="宋体" w:hAnsi="宋体"/>
          <w:sz w:val="24"/>
          <w:szCs w:val="24"/>
          <w:u w:val="single"/>
        </w:rPr>
      </w:pPr>
      <w:r>
        <w:rPr>
          <w:rFonts w:hint="eastAsia" w:ascii="宋体" w:hAnsi="宋体"/>
          <w:sz w:val="24"/>
          <w:szCs w:val="24"/>
          <w:u w:val="single"/>
        </w:rPr>
        <w:t xml:space="preserve"> 9.1 监理人须建立健全完善的监理体系，做到制度上墙，责任到人，并督促、检查施工单位建立、健全各项施工管理制度及质量、安全文明施工保证体系；审批工程施工组织设计、技术方案和专项施工方案等；</w:t>
      </w:r>
    </w:p>
    <w:p>
      <w:pPr>
        <w:spacing w:line="440" w:lineRule="exact"/>
        <w:ind w:firstLine="480" w:firstLineChars="200"/>
        <w:rPr>
          <w:rFonts w:ascii="宋体" w:hAnsi="宋体"/>
          <w:sz w:val="24"/>
          <w:szCs w:val="24"/>
          <w:u w:val="single"/>
        </w:rPr>
      </w:pPr>
      <w:r>
        <w:rPr>
          <w:rFonts w:hint="eastAsia" w:ascii="宋体" w:hAnsi="宋体"/>
          <w:sz w:val="24"/>
          <w:szCs w:val="24"/>
          <w:u w:val="single"/>
        </w:rPr>
        <w:t>9.2 组织施工图设计会审和施工图技术交底，负责审查施工设计交底的记录；</w:t>
      </w:r>
    </w:p>
    <w:p>
      <w:pPr>
        <w:spacing w:line="440" w:lineRule="exact"/>
        <w:ind w:firstLine="480" w:firstLineChars="200"/>
        <w:rPr>
          <w:rFonts w:ascii="宋体" w:hAnsi="宋体"/>
          <w:sz w:val="24"/>
          <w:szCs w:val="24"/>
          <w:u w:val="single"/>
        </w:rPr>
      </w:pPr>
      <w:r>
        <w:rPr>
          <w:rFonts w:hint="eastAsia" w:ascii="宋体" w:hAnsi="宋体"/>
          <w:sz w:val="24"/>
          <w:szCs w:val="24"/>
          <w:u w:val="single"/>
        </w:rPr>
        <w:t>9.3 协助编制用款计划，复核已完工程量，签署工程付款凭证，审核施工图预算和竣工结算；</w:t>
      </w:r>
    </w:p>
    <w:p>
      <w:pPr>
        <w:spacing w:line="440" w:lineRule="exact"/>
        <w:ind w:firstLine="480" w:firstLineChars="200"/>
        <w:rPr>
          <w:rFonts w:ascii="宋体" w:hAnsi="宋体"/>
          <w:sz w:val="24"/>
          <w:szCs w:val="24"/>
          <w:u w:val="single"/>
        </w:rPr>
      </w:pPr>
      <w:r>
        <w:rPr>
          <w:rFonts w:hint="eastAsia" w:ascii="宋体" w:hAnsi="宋体"/>
          <w:sz w:val="24"/>
          <w:szCs w:val="24"/>
          <w:u w:val="single"/>
        </w:rPr>
        <w:t>9.4 协助委托人监督、检查施工单位严格按国家技术规范、规程、标准、设计文件和合同约定的要求精心组织施工，严格控制工程施工质量和安全；</w:t>
      </w:r>
    </w:p>
    <w:p>
      <w:pPr>
        <w:spacing w:line="440" w:lineRule="exact"/>
        <w:ind w:firstLine="480" w:firstLineChars="200"/>
        <w:rPr>
          <w:rFonts w:ascii="宋体" w:hAnsi="宋体"/>
          <w:sz w:val="24"/>
          <w:szCs w:val="24"/>
          <w:u w:val="single"/>
        </w:rPr>
      </w:pPr>
      <w:r>
        <w:rPr>
          <w:rFonts w:hint="eastAsia" w:ascii="宋体" w:hAnsi="宋体"/>
          <w:sz w:val="24"/>
          <w:szCs w:val="24"/>
          <w:u w:val="single"/>
        </w:rPr>
        <w:t>9.5 根据施工承包合同的付款规定以及监理工程师对工程质量、数量的核实，审查施工单位的付款申请，签发付款凭证，严格控制工程造价，不得超前支付工程款；</w:t>
      </w:r>
    </w:p>
    <w:p>
      <w:pPr>
        <w:spacing w:line="440" w:lineRule="exact"/>
        <w:ind w:firstLine="480" w:firstLineChars="200"/>
        <w:rPr>
          <w:rFonts w:ascii="宋体" w:hAnsi="宋体"/>
          <w:sz w:val="24"/>
          <w:szCs w:val="24"/>
          <w:u w:val="single"/>
        </w:rPr>
      </w:pPr>
      <w:r>
        <w:rPr>
          <w:rFonts w:hint="eastAsia" w:ascii="宋体" w:hAnsi="宋体"/>
          <w:sz w:val="24"/>
          <w:szCs w:val="24"/>
          <w:u w:val="single"/>
        </w:rPr>
        <w:t>9.6 协调有关方面处理变更设计，控制工程预算的增减；分阶段审查、协调施工进度计划，及时提出调整意见，严格控制工程进度；</w:t>
      </w:r>
    </w:p>
    <w:p>
      <w:pPr>
        <w:spacing w:line="440" w:lineRule="exact"/>
        <w:ind w:firstLine="480" w:firstLineChars="200"/>
        <w:rPr>
          <w:rFonts w:ascii="宋体" w:hAnsi="宋体"/>
          <w:sz w:val="24"/>
          <w:szCs w:val="24"/>
          <w:u w:val="single"/>
        </w:rPr>
      </w:pPr>
      <w:r>
        <w:rPr>
          <w:rFonts w:hint="eastAsia" w:ascii="宋体" w:hAnsi="宋体"/>
          <w:sz w:val="24"/>
          <w:szCs w:val="24"/>
          <w:u w:val="single"/>
        </w:rPr>
        <w:t>9.7 在项目实施和保修期间如出现质量问题，应参与调查研究、确定发生工程质量问题的责任，共同研究修补措施并督促检查实施；</w:t>
      </w:r>
    </w:p>
    <w:p>
      <w:pPr>
        <w:spacing w:line="440" w:lineRule="exact"/>
        <w:ind w:firstLine="480" w:firstLineChars="200"/>
        <w:rPr>
          <w:rFonts w:ascii="宋体" w:hAnsi="宋体"/>
          <w:sz w:val="24"/>
          <w:szCs w:val="24"/>
          <w:u w:val="single"/>
        </w:rPr>
      </w:pPr>
      <w:r>
        <w:rPr>
          <w:rFonts w:hint="eastAsia" w:ascii="宋体" w:hAnsi="宋体"/>
          <w:sz w:val="24"/>
          <w:szCs w:val="24"/>
          <w:u w:val="single"/>
        </w:rPr>
        <w:t>9.8 根据施工进度及时准确记录、收集、整理各种工程资料，确保符合质量、安全验收对工程资料的要求和标准；</w:t>
      </w:r>
    </w:p>
    <w:p>
      <w:pPr>
        <w:spacing w:line="440" w:lineRule="exact"/>
        <w:ind w:firstLine="480" w:firstLineChars="200"/>
        <w:rPr>
          <w:rFonts w:ascii="宋体" w:hAnsi="宋体"/>
          <w:sz w:val="24"/>
          <w:szCs w:val="24"/>
          <w:u w:val="single"/>
        </w:rPr>
      </w:pPr>
      <w:r>
        <w:rPr>
          <w:rFonts w:hint="eastAsia" w:ascii="宋体" w:hAnsi="宋体"/>
          <w:sz w:val="24"/>
          <w:szCs w:val="24"/>
          <w:u w:val="single"/>
        </w:rPr>
        <w:t>9.9 审查施工单位提交的验收申请报告，组织进行现场初验并提出存在的问题及处理意见，督促施工单位整改，参加由委托人组织的上级有关部门、设计、施工等单位参加的正式验收，提出监理工作总结等报告；</w:t>
      </w:r>
    </w:p>
    <w:p>
      <w:pPr>
        <w:spacing w:line="440" w:lineRule="exact"/>
        <w:ind w:firstLine="480" w:firstLineChars="200"/>
        <w:rPr>
          <w:rFonts w:ascii="宋体" w:hAnsi="宋体"/>
          <w:sz w:val="24"/>
          <w:szCs w:val="24"/>
          <w:u w:val="single"/>
        </w:rPr>
      </w:pPr>
      <w:r>
        <w:rPr>
          <w:rFonts w:hint="eastAsia" w:ascii="宋体" w:hAnsi="宋体"/>
          <w:sz w:val="24"/>
          <w:szCs w:val="24"/>
          <w:u w:val="single"/>
        </w:rPr>
        <w:t>9.10 参与工程质量、安全事故的分析及处理；严格履行安全监理职责，接受委托人和行业管理部门对现场安全文明施工的检查和监督，负责督促、检查承包单位落实各项保证措施，确保安全生产、文明施工，对施工现场安全、文明施工状况末及时开展日常检查、定期检查和专项检查或发现安全隐患未督促落实施工单位及时整改的，每发现一次委托人给予监理人2000元罚款，连续三次以上或因监理人工作不负责导致发生重大安全生产事故的，委托人有权终止合同，并要求监理人承担赔偿责任。</w:t>
      </w:r>
    </w:p>
    <w:p>
      <w:pPr>
        <w:spacing w:line="440" w:lineRule="exact"/>
        <w:ind w:firstLine="480" w:firstLineChars="200"/>
        <w:rPr>
          <w:rFonts w:ascii="宋体" w:hAnsi="宋体"/>
          <w:sz w:val="24"/>
          <w:szCs w:val="24"/>
          <w:u w:val="single"/>
        </w:rPr>
      </w:pPr>
      <w:r>
        <w:rPr>
          <w:rFonts w:hint="eastAsia" w:ascii="宋体" w:hAnsi="宋体"/>
          <w:sz w:val="24"/>
          <w:szCs w:val="24"/>
          <w:u w:val="single"/>
        </w:rPr>
        <w:t>9.11 监理人必须将投标时承诺的项目监理组人员名单在合同签订前书面报送委托人并及时组织进场，所配监理人员必须满足完成全部工程监理任务需要，否则委托人有权终止合同，将其清退出场。本项目委托人将实行押证管理，总监理工程师的证书在中标后即须押存，其余项目监理组人员根据委托人需要在进场时提供其证书于委托人处押存，待工程竣工验收合格结束后退还所有证书。</w:t>
      </w:r>
    </w:p>
    <w:p>
      <w:pPr>
        <w:spacing w:line="440" w:lineRule="exact"/>
        <w:ind w:firstLine="480" w:firstLineChars="200"/>
        <w:rPr>
          <w:rFonts w:ascii="宋体" w:hAnsi="宋体"/>
          <w:sz w:val="24"/>
          <w:szCs w:val="24"/>
          <w:u w:val="single"/>
        </w:rPr>
      </w:pPr>
      <w:r>
        <w:rPr>
          <w:rFonts w:hint="eastAsia" w:ascii="宋体" w:hAnsi="宋体"/>
          <w:sz w:val="24"/>
          <w:szCs w:val="24"/>
          <w:u w:val="single"/>
        </w:rPr>
        <w:t>9.12 项目监理人应按监理规范及相关规定要求配备满足工程检查验收需要的检测检验的设备、仪器和工具，对工程质量及时进行独立检查、检测和验收复核，如无充分、合理理由未及时完成检测验收的，每发生一次罚3000元。发生次数超过三次（含）委托人有权扣除质量控制部分的全部监理费用。</w:t>
      </w:r>
    </w:p>
    <w:p>
      <w:pPr>
        <w:spacing w:line="440" w:lineRule="exact"/>
        <w:ind w:firstLine="480" w:firstLineChars="200"/>
        <w:rPr>
          <w:rFonts w:ascii="宋体" w:hAnsi="宋体"/>
          <w:sz w:val="24"/>
          <w:szCs w:val="24"/>
          <w:u w:val="single"/>
        </w:rPr>
      </w:pPr>
      <w:r>
        <w:rPr>
          <w:rFonts w:hint="eastAsia" w:ascii="宋体" w:hAnsi="宋体"/>
          <w:sz w:val="24"/>
          <w:szCs w:val="24"/>
          <w:u w:val="single"/>
        </w:rPr>
        <w:t>9.13 监理人对进入施工现场的原材料、仪器、设备等必须实行进场前检查把关，对关键工序、部位和隐蔽工程，监理人应实行要旁站监督、平行检查并跟踪落实存在质量、安全问题和隐患的整改，确保工程质量、安全有序可控。若出现因监理责任导致工程质量达不到事先既定的质量目标，每发生一次给予监理人2000元罚款；达到三次以上的（含三次），委托人有权将监理人清退出场，所监理范围内的已完工程按审定的已完合格工程量的70%结算。</w:t>
      </w:r>
    </w:p>
    <w:p>
      <w:pPr>
        <w:spacing w:line="440" w:lineRule="exact"/>
        <w:ind w:firstLine="480" w:firstLineChars="200"/>
        <w:rPr>
          <w:rFonts w:ascii="宋体" w:hAnsi="宋体"/>
          <w:sz w:val="24"/>
          <w:szCs w:val="24"/>
          <w:u w:val="single"/>
        </w:rPr>
      </w:pPr>
      <w:r>
        <w:rPr>
          <w:rFonts w:hint="eastAsia" w:ascii="宋体" w:hAnsi="宋体"/>
          <w:sz w:val="24"/>
          <w:szCs w:val="24"/>
          <w:u w:val="single"/>
        </w:rPr>
        <w:t>9.14现场计量验收应按监理规范及相关规定要求及时完成，若出现未按时完成的委托人有权处以每次3000元的违约罚金。</w:t>
      </w:r>
    </w:p>
    <w:p>
      <w:pPr>
        <w:spacing w:line="440" w:lineRule="exact"/>
        <w:ind w:firstLine="480" w:firstLineChars="200"/>
        <w:rPr>
          <w:rFonts w:ascii="宋体" w:hAnsi="宋体"/>
          <w:sz w:val="24"/>
          <w:szCs w:val="24"/>
          <w:u w:val="single"/>
        </w:rPr>
      </w:pPr>
      <w:r>
        <w:rPr>
          <w:rFonts w:hint="eastAsia" w:ascii="宋体" w:hAnsi="宋体"/>
          <w:sz w:val="24"/>
          <w:szCs w:val="24"/>
          <w:u w:val="single"/>
        </w:rPr>
        <w:t xml:space="preserve"> 9.15 现场监理计量应准确，依据合理，计量结果与审计不得有重大偏差，若出现与审计结果有重大偏差的，投资控制部分的监理费按70%支付。</w:t>
      </w:r>
    </w:p>
    <w:p>
      <w:pPr>
        <w:spacing w:line="440" w:lineRule="exact"/>
        <w:ind w:firstLine="480" w:firstLineChars="200"/>
        <w:rPr>
          <w:rFonts w:ascii="宋体" w:hAnsi="宋体"/>
          <w:sz w:val="24"/>
          <w:szCs w:val="24"/>
          <w:u w:val="single"/>
        </w:rPr>
      </w:pPr>
      <w:r>
        <w:rPr>
          <w:rFonts w:hint="eastAsia" w:ascii="宋体" w:hAnsi="宋体"/>
          <w:sz w:val="24"/>
          <w:szCs w:val="24"/>
          <w:u w:val="single"/>
        </w:rPr>
        <w:t>9.16 对于工程质量特别是原材料、仪器、设备及关键工序、隐蔽工程等，若监理方确认合格或达到质量要求，一旦委托人或行业管理部门查出质量问题的，每发生一次给予监理人3000元罚款。</w:t>
      </w:r>
    </w:p>
    <w:p>
      <w:pPr>
        <w:spacing w:line="440" w:lineRule="exact"/>
        <w:ind w:firstLine="480" w:firstLineChars="200"/>
        <w:rPr>
          <w:rFonts w:ascii="宋体" w:hAnsi="宋体"/>
          <w:sz w:val="24"/>
          <w:szCs w:val="24"/>
          <w:u w:val="single"/>
        </w:rPr>
      </w:pPr>
      <w:r>
        <w:rPr>
          <w:rFonts w:hint="eastAsia" w:ascii="宋体" w:hAnsi="宋体"/>
          <w:sz w:val="24"/>
          <w:szCs w:val="24"/>
          <w:u w:val="single"/>
        </w:rPr>
        <w:t>9.17由于监理人原因造成监理与相关服务工作量增加的，委托人不再另行支付监理与相关服务费用。</w:t>
      </w:r>
    </w:p>
    <w:p>
      <w:pPr>
        <w:spacing w:line="440" w:lineRule="exact"/>
        <w:ind w:firstLine="480" w:firstLineChars="200"/>
        <w:rPr>
          <w:rFonts w:ascii="宋体" w:hAnsi="宋体"/>
          <w:sz w:val="24"/>
          <w:szCs w:val="24"/>
          <w:u w:val="single"/>
        </w:rPr>
      </w:pPr>
      <w:r>
        <w:rPr>
          <w:rFonts w:hint="eastAsia" w:ascii="宋体" w:hAnsi="宋体"/>
          <w:sz w:val="24"/>
          <w:szCs w:val="24"/>
          <w:u w:val="single"/>
        </w:rPr>
        <w:t>9.18监理人提供的监理与相关服务不符合国家有关法律、法规和标准规范的，提供的监理服务人员、执业水平和服务时间未达到监理工作要求的，不能满足合同约定的服务内容和质量等要求的，委托人有权责令更换并按合同约定扣减相应的监理与相关服务费用。</w:t>
      </w:r>
    </w:p>
    <w:p>
      <w:pPr>
        <w:spacing w:line="440" w:lineRule="exact"/>
        <w:ind w:firstLine="480" w:firstLineChars="200"/>
        <w:rPr>
          <w:rFonts w:ascii="宋体" w:hAnsi="宋体"/>
          <w:sz w:val="24"/>
          <w:szCs w:val="24"/>
          <w:u w:val="single"/>
        </w:rPr>
      </w:pPr>
      <w:r>
        <w:rPr>
          <w:rFonts w:hint="eastAsia" w:ascii="宋体" w:hAnsi="宋体"/>
          <w:sz w:val="24"/>
          <w:szCs w:val="24"/>
          <w:u w:val="single"/>
        </w:rPr>
        <w:t>9.19由于监理人工作失误给委托人造成经济损失的，监理人应当按照合同约定依法承担相应赔偿责任。</w:t>
      </w:r>
    </w:p>
    <w:p>
      <w:pPr>
        <w:spacing w:line="440" w:lineRule="exact"/>
        <w:ind w:firstLine="480" w:firstLineChars="200"/>
        <w:rPr>
          <w:rFonts w:ascii="宋体" w:hAnsi="宋体"/>
          <w:sz w:val="24"/>
          <w:szCs w:val="24"/>
          <w:u w:val="single"/>
        </w:rPr>
      </w:pPr>
      <w:r>
        <w:rPr>
          <w:rFonts w:hint="eastAsia" w:ascii="宋体" w:hAnsi="宋体"/>
          <w:sz w:val="24"/>
          <w:szCs w:val="24"/>
          <w:u w:val="single"/>
        </w:rPr>
        <w:t>9.20如果监理人的原因，服务不到位，委托人将酌情扣取监理费，作为违约金。</w:t>
      </w:r>
    </w:p>
    <w:p>
      <w:pPr>
        <w:spacing w:line="440" w:lineRule="exact"/>
        <w:ind w:firstLine="480" w:firstLineChars="200"/>
        <w:rPr>
          <w:rFonts w:ascii="宋体" w:hAnsi="宋体"/>
          <w:sz w:val="24"/>
          <w:szCs w:val="24"/>
          <w:u w:val="single"/>
        </w:rPr>
      </w:pPr>
      <w:r>
        <w:rPr>
          <w:rFonts w:hint="eastAsia" w:ascii="宋体" w:hAnsi="宋体"/>
          <w:sz w:val="24"/>
          <w:szCs w:val="24"/>
          <w:u w:val="single"/>
        </w:rPr>
        <w:t>9.21如监理人提供下述任一监理服务内容时发生服务不到位，委托人可单方面酌扣直至全部扣除各监理内容下列对应的监理费比例的监理费，情节严重的可直接解除合同，清退出场，已完工程的监理费用不予以结算。</w:t>
      </w:r>
      <w:r>
        <w:rPr>
          <w:rFonts w:hint="eastAsia" w:ascii="宋体" w:hAnsi="宋体"/>
          <w:sz w:val="24"/>
          <w:szCs w:val="24"/>
          <w:u w:val="single"/>
        </w:rPr>
        <w:tab/>
      </w:r>
    </w:p>
    <w:tbl>
      <w:tblPr>
        <w:tblStyle w:val="15"/>
        <w:tblW w:w="6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60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1</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投资控制</w:t>
            </w:r>
          </w:p>
        </w:tc>
        <w:tc>
          <w:tcPr>
            <w:tcW w:w="2137"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2</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质量控制</w:t>
            </w:r>
          </w:p>
        </w:tc>
        <w:tc>
          <w:tcPr>
            <w:tcW w:w="2137"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3</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进度控制</w:t>
            </w:r>
          </w:p>
        </w:tc>
        <w:tc>
          <w:tcPr>
            <w:tcW w:w="2137"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4</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安全控制</w:t>
            </w:r>
          </w:p>
        </w:tc>
        <w:tc>
          <w:tcPr>
            <w:tcW w:w="2137"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5</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合同管理</w:t>
            </w:r>
          </w:p>
        </w:tc>
        <w:tc>
          <w:tcPr>
            <w:tcW w:w="2137"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6</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信息管理</w:t>
            </w:r>
          </w:p>
        </w:tc>
        <w:tc>
          <w:tcPr>
            <w:tcW w:w="2137" w:type="dxa"/>
            <w:vMerge w:val="continue"/>
            <w:tcBorders>
              <w:top w:val="nil"/>
              <w:left w:val="nil"/>
              <w:bottom w:val="single" w:color="auto" w:sz="4" w:space="0"/>
              <w:right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7</w:t>
            </w:r>
          </w:p>
        </w:tc>
        <w:tc>
          <w:tcPr>
            <w:tcW w:w="2605" w:type="dxa"/>
            <w:tcBorders>
              <w:top w:val="single" w:color="auto" w:sz="4" w:space="0"/>
              <w:left w:val="nil"/>
              <w:bottom w:val="single" w:color="auto" w:sz="4" w:space="0"/>
              <w:right w:val="single" w:color="auto" w:sz="4" w:space="0"/>
            </w:tcBorders>
          </w:tcPr>
          <w:p>
            <w:pPr>
              <w:autoSpaceDE w:val="0"/>
              <w:autoSpaceDN w:val="0"/>
              <w:adjustRightInd w:val="0"/>
              <w:snapToGrid w:val="0"/>
              <w:spacing w:line="440" w:lineRule="exact"/>
              <w:jc w:val="center"/>
              <w:rPr>
                <w:rFonts w:ascii="宋体" w:hAnsi="宋体"/>
                <w:sz w:val="24"/>
                <w:szCs w:val="24"/>
              </w:rPr>
            </w:pPr>
            <w:r>
              <w:rPr>
                <w:rFonts w:hint="eastAsia" w:ascii="宋体" w:hAnsi="宋体"/>
                <w:sz w:val="24"/>
                <w:szCs w:val="24"/>
              </w:rPr>
              <w:t>组织协调</w:t>
            </w:r>
          </w:p>
        </w:tc>
        <w:tc>
          <w:tcPr>
            <w:tcW w:w="2137" w:type="dxa"/>
            <w:vMerge w:val="continue"/>
            <w:tcBorders>
              <w:top w:val="nil"/>
              <w:left w:val="nil"/>
              <w:bottom w:val="single" w:color="auto" w:sz="4" w:space="0"/>
              <w:right w:val="single" w:color="auto" w:sz="4" w:space="0"/>
            </w:tcBorders>
            <w:vAlign w:val="center"/>
          </w:tcPr>
          <w:p>
            <w:pPr>
              <w:widowControl/>
              <w:jc w:val="left"/>
              <w:rPr>
                <w:rFonts w:ascii="宋体" w:hAnsi="宋体"/>
                <w:sz w:val="24"/>
                <w:szCs w:val="24"/>
              </w:rPr>
            </w:pPr>
          </w:p>
        </w:tc>
      </w:tr>
    </w:tbl>
    <w:p>
      <w:pPr>
        <w:spacing w:line="440" w:lineRule="exact"/>
        <w:ind w:firstLine="480" w:firstLineChars="200"/>
        <w:rPr>
          <w:rFonts w:ascii="宋体" w:hAnsi="宋体"/>
          <w:sz w:val="24"/>
          <w:szCs w:val="24"/>
          <w:u w:val="single"/>
        </w:rPr>
      </w:pPr>
      <w:r>
        <w:rPr>
          <w:rFonts w:hint="eastAsia" w:ascii="宋体" w:hAnsi="宋体"/>
          <w:sz w:val="24"/>
          <w:szCs w:val="24"/>
          <w:u w:val="single"/>
        </w:rPr>
        <w:t>9.22在实施工程监理服务期间，委托人若发现监理人的现场项目监理组任一成员与本工程的任一施工单位人员串通，并降低工程质量或损害委托人利益的，委托人将视情节轻重对监理人处以不少于人民币10000元/次的经济处罚。若工程质量因现场监理人员的监理工作不到位，监理人未能发现质量问题或发现质量问题未能及时阻止并向委托人汇报的，一经发现委托人将对监理人处以每次不少于人民币 5000 元的经济处罚，发生两次以上的（含两次），委托人有权单方面终止监理服务合同，并将有关情况通报到有关主管部门，要求予以处罚，由此给委托人造成损失的，监理人还将承担赔偿责任。</w:t>
      </w:r>
    </w:p>
    <w:p>
      <w:pPr>
        <w:spacing w:line="440" w:lineRule="exact"/>
        <w:ind w:firstLine="480" w:firstLineChars="200"/>
        <w:rPr>
          <w:rFonts w:ascii="宋体" w:hAnsi="宋体"/>
          <w:sz w:val="24"/>
          <w:szCs w:val="24"/>
          <w:u w:val="single"/>
        </w:rPr>
      </w:pPr>
      <w:r>
        <w:rPr>
          <w:rFonts w:hint="eastAsia" w:ascii="宋体" w:hAnsi="宋体"/>
          <w:sz w:val="24"/>
          <w:szCs w:val="24"/>
          <w:u w:val="single"/>
        </w:rPr>
        <w:t>9.23本工程监理服务严禁挂靠、转包，如存在挂靠、转包的，一经查实将取消中标资格，监理费不予结算，并按合同约定进行处罚，直至建议有关部门吊销资质证书。监理人如存在有被主管部门限制投标或隐瞒事实、提供虚假材料骗取中标行为的，一经发现、查实，即取消其中标资格；给委托人造成损失的，依合同约定追究其赔偿责任，并报有关行政监督管理部门，按有关法律法规、予以处罚、公开曝光。</w:t>
      </w:r>
    </w:p>
    <w:p>
      <w:pPr>
        <w:spacing w:line="440" w:lineRule="exact"/>
        <w:ind w:firstLine="480" w:firstLineChars="200"/>
        <w:rPr>
          <w:rFonts w:ascii="宋体" w:hAnsi="宋体"/>
          <w:sz w:val="24"/>
          <w:szCs w:val="24"/>
          <w:u w:val="single"/>
        </w:rPr>
      </w:pPr>
      <w:r>
        <w:rPr>
          <w:rFonts w:hint="eastAsia" w:ascii="宋体" w:hAnsi="宋体"/>
          <w:sz w:val="24"/>
          <w:szCs w:val="24"/>
          <w:u w:val="single"/>
        </w:rPr>
        <w:t>9.24监理人中标的总监理工程师不得调换，施工期间必须确保在岗在位，履行职责，总监理工程师如需离岗必须经得业主同意，并履行书面请假手续。若未经业主同意又无书面请假手续擅自脱岗的，将处以每天5000元的经济处罚，从到期应支付的监理费款项中扣回，若无书面请假手续而擅自脱岗连续达7天以上的，经委托人提出仍无改正的，委托人将终止合同，由此给委托人造成损失的，委托人将按照合同约定追偿。</w:t>
      </w:r>
    </w:p>
    <w:p>
      <w:pPr>
        <w:spacing w:line="440" w:lineRule="exact"/>
        <w:ind w:firstLine="480" w:firstLineChars="200"/>
        <w:rPr>
          <w:rFonts w:ascii="宋体" w:hAnsi="宋体"/>
          <w:sz w:val="24"/>
          <w:szCs w:val="24"/>
          <w:u w:val="single"/>
        </w:rPr>
      </w:pPr>
      <w:r>
        <w:rPr>
          <w:rFonts w:hint="eastAsia" w:ascii="宋体" w:hAnsi="宋体"/>
          <w:sz w:val="24"/>
          <w:szCs w:val="24"/>
          <w:u w:val="single"/>
        </w:rPr>
        <w:t>9.25监理人必须以投标时承诺的项目监理组人员及时组织进场，完成全部工程监理任务，否则委托人有权终止合同，将其清退出场。项目监理组监理人员名单及联系方式应在合同签订前3日内报委托人确认，并确保常驻现场，未经委托人同意，专业监理工程师擅自脱岗的，委托人每发现一次给予3000元罚款，监理员擅自脱岗的，委托人每发现一次给予1000元罚款，从到期应支付的监理服务费中扣除，专业监理工程师和监理员未经书面批准擅自脱岗连续达3天以上的，经委托人提出整改仍未改正的，委托人有权要求更换项目组人员，直至终止合同，追偿损失。在监理服务合同签署前委托人将对监理人拟投入本工程的主要现场监理人员进行调查核实，若发现现场项目成员中有不符合招标文件中约定及委托人的要求的，委托人有权要求监理人予以更换直至合格为止。委托人要求工程实施工期间现场项目成员原则上不得更换，施工期间必须确保在岗在位，如有特殊情况确需更换必须书面征得委托人同意，否则委托人有权终止合同，由此给委托人造成损失的，委托人将按照合同约定追偿。</w:t>
      </w:r>
    </w:p>
    <w:p>
      <w:pPr>
        <w:spacing w:line="440" w:lineRule="exact"/>
        <w:ind w:firstLine="480" w:firstLineChars="200"/>
        <w:rPr>
          <w:rFonts w:ascii="宋体" w:hAnsi="宋体"/>
          <w:sz w:val="24"/>
          <w:szCs w:val="24"/>
          <w:u w:val="single"/>
        </w:rPr>
      </w:pPr>
      <w:r>
        <w:rPr>
          <w:rFonts w:hint="eastAsia" w:ascii="宋体" w:hAnsi="宋体"/>
          <w:sz w:val="24"/>
          <w:szCs w:val="24"/>
          <w:u w:val="single"/>
        </w:rPr>
        <w:t>9.26对工程签证应阐明理由、核实量和价，并于施工单位报送收讫5日内审签完毕，并跟踪实施过程，确保按签证内容如实完成。</w:t>
      </w:r>
    </w:p>
    <w:p>
      <w:pPr>
        <w:spacing w:line="440" w:lineRule="exact"/>
        <w:ind w:firstLine="480" w:firstLineChars="200"/>
        <w:rPr>
          <w:rFonts w:ascii="宋体" w:hAnsi="宋体"/>
          <w:sz w:val="24"/>
          <w:szCs w:val="24"/>
          <w:u w:val="single"/>
        </w:rPr>
      </w:pPr>
      <w:r>
        <w:rPr>
          <w:rFonts w:hint="eastAsia" w:ascii="宋体" w:hAnsi="宋体"/>
          <w:sz w:val="24"/>
          <w:szCs w:val="24"/>
          <w:u w:val="single"/>
        </w:rPr>
        <w:t>9.27监理人自行承担服务过程中任何状况下的安全责任。发生的一切问题和责任与委托人无关，相关一切费用或民事、刑事责任均由监理人自理。</w:t>
      </w:r>
    </w:p>
    <w:p>
      <w:pPr>
        <w:spacing w:line="440" w:lineRule="exact"/>
        <w:ind w:firstLine="480" w:firstLineChars="200"/>
        <w:rPr>
          <w:rFonts w:ascii="宋体" w:hAnsi="宋体"/>
          <w:sz w:val="24"/>
          <w:szCs w:val="24"/>
          <w:u w:val="single"/>
        </w:rPr>
      </w:pPr>
      <w:r>
        <w:rPr>
          <w:rFonts w:hint="eastAsia" w:ascii="宋体" w:hAnsi="宋体"/>
          <w:sz w:val="24"/>
          <w:szCs w:val="24"/>
          <w:u w:val="single"/>
        </w:rPr>
        <w:t>9.28未尽事宜按委托人的具体要求执行。</w:t>
      </w:r>
    </w:p>
    <w:p>
      <w:pPr>
        <w:spacing w:line="440" w:lineRule="exact"/>
        <w:outlineLvl w:val="0"/>
        <w:rPr>
          <w:rFonts w:ascii="宋体" w:hAnsi="宋体"/>
          <w:b/>
          <w:bCs/>
          <w:sz w:val="24"/>
          <w:szCs w:val="24"/>
        </w:rPr>
      </w:pPr>
    </w:p>
    <w:p>
      <w:pPr>
        <w:spacing w:line="440" w:lineRule="exact"/>
        <w:outlineLvl w:val="0"/>
        <w:rPr>
          <w:rFonts w:ascii="宋体" w:hAnsi="宋体"/>
          <w:b/>
          <w:bCs/>
          <w:sz w:val="24"/>
          <w:szCs w:val="24"/>
        </w:rPr>
      </w:pPr>
      <w:r>
        <w:rPr>
          <w:rFonts w:hint="eastAsia" w:ascii="宋体" w:hAnsi="宋体"/>
          <w:b/>
          <w:bCs/>
          <w:sz w:val="24"/>
          <w:szCs w:val="24"/>
        </w:rPr>
        <w:t>附件：监理工作等要求</w:t>
      </w: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r>
        <w:rPr>
          <w:rFonts w:hint="eastAsia" w:ascii="宋体" w:hAnsi="宋体"/>
          <w:b/>
          <w:bCs/>
          <w:sz w:val="24"/>
          <w:szCs w:val="24"/>
        </w:rPr>
        <w:t>1、监理机构人员配备要求</w:t>
      </w:r>
    </w:p>
    <w:p>
      <w:pPr>
        <w:spacing w:line="440" w:lineRule="exact"/>
        <w:ind w:firstLine="480" w:firstLineChars="200"/>
        <w:rPr>
          <w:rFonts w:ascii="宋体" w:hAnsi="宋体"/>
          <w:sz w:val="24"/>
          <w:szCs w:val="24"/>
        </w:rPr>
      </w:pPr>
      <w:r>
        <w:rPr>
          <w:rFonts w:hint="eastAsia" w:ascii="宋体" w:hAnsi="宋体"/>
          <w:sz w:val="24"/>
          <w:szCs w:val="24"/>
        </w:rPr>
        <w:t>1.1项目监理机构主要管理人员配备须合理。专业监理工程师和其他监理人员必须符合在监工程监理规划监理人员进退场计划要求，并根据施工实际情况以及委托人要求增加或更换。</w:t>
      </w:r>
    </w:p>
    <w:p>
      <w:pPr>
        <w:spacing w:line="440" w:lineRule="exact"/>
        <w:ind w:firstLine="480" w:firstLineChars="200"/>
        <w:rPr>
          <w:rFonts w:ascii="宋体" w:hAnsi="宋体"/>
          <w:sz w:val="24"/>
          <w:szCs w:val="24"/>
        </w:rPr>
      </w:pPr>
      <w:r>
        <w:rPr>
          <w:rFonts w:hint="eastAsia" w:ascii="宋体" w:hAnsi="宋体"/>
          <w:sz w:val="24"/>
          <w:szCs w:val="24"/>
        </w:rPr>
        <w:t>总监理工程师、专业监理工程师、现场其他监理人员按照监理人投标文件中承诺的为准，不得随意更换。</w:t>
      </w:r>
    </w:p>
    <w:p>
      <w:pPr>
        <w:spacing w:line="440" w:lineRule="exact"/>
        <w:ind w:firstLine="480" w:firstLineChars="200"/>
        <w:rPr>
          <w:rFonts w:ascii="宋体" w:hAnsi="宋体"/>
          <w:sz w:val="24"/>
          <w:szCs w:val="24"/>
        </w:rPr>
      </w:pPr>
      <w:r>
        <w:rPr>
          <w:rFonts w:hint="eastAsia" w:ascii="宋体" w:hAnsi="宋体"/>
          <w:sz w:val="24"/>
          <w:szCs w:val="24"/>
        </w:rPr>
        <w:t>1.2监理机构人员岗位职责</w:t>
      </w:r>
    </w:p>
    <w:p>
      <w:pPr>
        <w:spacing w:line="440" w:lineRule="exact"/>
        <w:ind w:firstLine="482" w:firstLineChars="200"/>
        <w:rPr>
          <w:rFonts w:ascii="宋体" w:hAnsi="宋体"/>
          <w:b/>
          <w:bCs/>
          <w:sz w:val="24"/>
          <w:szCs w:val="24"/>
        </w:rPr>
      </w:pPr>
      <w:r>
        <w:rPr>
          <w:rFonts w:hint="eastAsia" w:ascii="宋体" w:hAnsi="宋体"/>
          <w:b/>
          <w:bCs/>
          <w:sz w:val="24"/>
          <w:szCs w:val="24"/>
        </w:rPr>
        <w:t>1.2.1总监理工程师</w:t>
      </w:r>
    </w:p>
    <w:p>
      <w:pPr>
        <w:spacing w:line="440" w:lineRule="exact"/>
        <w:ind w:firstLine="480" w:firstLineChars="200"/>
        <w:rPr>
          <w:rFonts w:ascii="宋体" w:hAnsi="宋体"/>
          <w:sz w:val="24"/>
          <w:szCs w:val="24"/>
        </w:rPr>
      </w:pPr>
      <w:r>
        <w:rPr>
          <w:rFonts w:hint="eastAsia" w:ascii="宋体" w:hAnsi="宋体"/>
          <w:sz w:val="24"/>
          <w:szCs w:val="24"/>
        </w:rPr>
        <w:t>项目总监理工程师是监理人派出的全面履行监理合同的总负责人，负责行使监理合同授予的各项权力，履行监理合同规定的各项义务，并领导项目监理机构的工作，对外向委托人负责，对内向本单位负责。其岗位职责是：</w:t>
      </w:r>
    </w:p>
    <w:p>
      <w:pPr>
        <w:spacing w:line="440" w:lineRule="exact"/>
        <w:ind w:firstLine="480" w:firstLineChars="200"/>
        <w:rPr>
          <w:rFonts w:ascii="宋体" w:hAnsi="宋体"/>
          <w:sz w:val="24"/>
          <w:szCs w:val="24"/>
        </w:rPr>
      </w:pPr>
      <w:r>
        <w:rPr>
          <w:rFonts w:hint="eastAsia" w:ascii="宋体" w:hAnsi="宋体"/>
          <w:sz w:val="24"/>
          <w:szCs w:val="24"/>
        </w:rPr>
        <w:t>1.2.1.1确定项目监理机构人员的分工和岗位职责；</w:t>
      </w:r>
    </w:p>
    <w:p>
      <w:pPr>
        <w:spacing w:line="440" w:lineRule="exact"/>
        <w:ind w:firstLine="480" w:firstLineChars="200"/>
        <w:rPr>
          <w:rFonts w:ascii="宋体" w:hAnsi="宋体"/>
          <w:sz w:val="24"/>
          <w:szCs w:val="24"/>
        </w:rPr>
      </w:pPr>
      <w:r>
        <w:rPr>
          <w:rFonts w:hint="eastAsia" w:ascii="宋体" w:hAnsi="宋体"/>
          <w:sz w:val="24"/>
          <w:szCs w:val="24"/>
        </w:rPr>
        <w:t>1.2.1.2主持编写项目监理规划、审批项目监理实施细则，并负责管理项目监理机构的日常工作；</w:t>
      </w:r>
    </w:p>
    <w:p>
      <w:pPr>
        <w:spacing w:line="440" w:lineRule="exact"/>
        <w:ind w:firstLine="480" w:firstLineChars="200"/>
        <w:rPr>
          <w:rFonts w:ascii="宋体" w:hAnsi="宋体"/>
          <w:sz w:val="24"/>
          <w:szCs w:val="24"/>
        </w:rPr>
      </w:pPr>
      <w:r>
        <w:rPr>
          <w:rFonts w:hint="eastAsia" w:ascii="宋体" w:hAnsi="宋体"/>
          <w:sz w:val="24"/>
          <w:szCs w:val="24"/>
        </w:rPr>
        <w:t>1.2.1.3审查分包单位的资质，并提出审查意见；</w:t>
      </w:r>
    </w:p>
    <w:p>
      <w:pPr>
        <w:spacing w:line="440" w:lineRule="exact"/>
        <w:ind w:firstLine="480" w:firstLineChars="200"/>
        <w:rPr>
          <w:rFonts w:ascii="宋体" w:hAnsi="宋体"/>
          <w:sz w:val="24"/>
          <w:szCs w:val="24"/>
        </w:rPr>
      </w:pPr>
      <w:r>
        <w:rPr>
          <w:rFonts w:hint="eastAsia" w:ascii="宋体" w:hAnsi="宋体"/>
          <w:sz w:val="24"/>
          <w:szCs w:val="24"/>
        </w:rPr>
        <w:t>1.2.1.4检查和监督监理人员的工作，根据工程项目的进展情况可进行人员调配，对不称职的人员应调换其工作；</w:t>
      </w:r>
    </w:p>
    <w:p>
      <w:pPr>
        <w:spacing w:line="440" w:lineRule="exact"/>
        <w:ind w:firstLine="480" w:firstLineChars="200"/>
        <w:rPr>
          <w:rFonts w:ascii="宋体" w:hAnsi="宋体"/>
          <w:sz w:val="24"/>
          <w:szCs w:val="24"/>
        </w:rPr>
      </w:pPr>
      <w:r>
        <w:rPr>
          <w:rFonts w:hint="eastAsia" w:ascii="宋体" w:hAnsi="宋体"/>
          <w:sz w:val="24"/>
          <w:szCs w:val="24"/>
        </w:rPr>
        <w:t>1.2.1.5主持监理工作会议，签发项目监理机构的文件和指令；</w:t>
      </w:r>
    </w:p>
    <w:p>
      <w:pPr>
        <w:spacing w:line="440" w:lineRule="exact"/>
        <w:ind w:firstLine="480" w:firstLineChars="200"/>
        <w:rPr>
          <w:rFonts w:ascii="宋体" w:hAnsi="宋体"/>
          <w:sz w:val="24"/>
          <w:szCs w:val="24"/>
        </w:rPr>
      </w:pPr>
      <w:r>
        <w:rPr>
          <w:rFonts w:hint="eastAsia" w:ascii="宋体" w:hAnsi="宋体"/>
          <w:sz w:val="24"/>
          <w:szCs w:val="24"/>
        </w:rPr>
        <w:t>1.2.1.6审定施工单位提交的开工报告、施工组织设计、技术方案、进度计划；</w:t>
      </w:r>
    </w:p>
    <w:p>
      <w:pPr>
        <w:spacing w:line="440" w:lineRule="exact"/>
        <w:ind w:firstLine="480" w:firstLineChars="200"/>
        <w:rPr>
          <w:rFonts w:ascii="宋体" w:hAnsi="宋体"/>
          <w:sz w:val="24"/>
          <w:szCs w:val="24"/>
        </w:rPr>
      </w:pPr>
      <w:r>
        <w:rPr>
          <w:rFonts w:hint="eastAsia" w:ascii="宋体" w:hAnsi="宋体"/>
          <w:sz w:val="24"/>
          <w:szCs w:val="24"/>
        </w:rPr>
        <w:t>1.2.1.7审核签署施工单位的申请、支付证书和协助审核施工单位呈报的工程竣工结算；</w:t>
      </w:r>
    </w:p>
    <w:p>
      <w:pPr>
        <w:spacing w:line="440" w:lineRule="exact"/>
        <w:ind w:firstLine="480" w:firstLineChars="200"/>
        <w:rPr>
          <w:rFonts w:ascii="宋体" w:hAnsi="宋体"/>
          <w:sz w:val="24"/>
          <w:szCs w:val="24"/>
        </w:rPr>
      </w:pPr>
      <w:r>
        <w:rPr>
          <w:rFonts w:hint="eastAsia" w:ascii="宋体" w:hAnsi="宋体"/>
          <w:sz w:val="24"/>
          <w:szCs w:val="24"/>
        </w:rPr>
        <w:t>1.2.1.8审查和处理工程变更；</w:t>
      </w:r>
    </w:p>
    <w:p>
      <w:pPr>
        <w:spacing w:line="440" w:lineRule="exact"/>
        <w:ind w:firstLine="480" w:firstLineChars="200"/>
        <w:rPr>
          <w:rFonts w:ascii="宋体" w:hAnsi="宋体"/>
          <w:sz w:val="24"/>
          <w:szCs w:val="24"/>
        </w:rPr>
      </w:pPr>
      <w:r>
        <w:rPr>
          <w:rFonts w:hint="eastAsia" w:ascii="宋体" w:hAnsi="宋体"/>
          <w:sz w:val="24"/>
          <w:szCs w:val="24"/>
        </w:rPr>
        <w:t>1.2.1.9主持或参与工程质量事故的调查；</w:t>
      </w:r>
    </w:p>
    <w:p>
      <w:pPr>
        <w:spacing w:line="440" w:lineRule="exact"/>
        <w:ind w:firstLine="480" w:firstLineChars="200"/>
        <w:rPr>
          <w:rFonts w:ascii="宋体" w:hAnsi="宋体"/>
          <w:sz w:val="24"/>
          <w:szCs w:val="24"/>
        </w:rPr>
      </w:pPr>
      <w:r>
        <w:rPr>
          <w:rFonts w:hint="eastAsia" w:ascii="宋体" w:hAnsi="宋体"/>
          <w:sz w:val="24"/>
          <w:szCs w:val="24"/>
        </w:rPr>
        <w:t>1.2.1.10调解委托人与施工单位的合同争议、处理索赔、审批工程延期；</w:t>
      </w:r>
    </w:p>
    <w:p>
      <w:pPr>
        <w:spacing w:line="440" w:lineRule="exact"/>
        <w:ind w:firstLine="480" w:firstLineChars="200"/>
        <w:rPr>
          <w:rFonts w:ascii="宋体" w:hAnsi="宋体"/>
          <w:sz w:val="24"/>
          <w:szCs w:val="24"/>
        </w:rPr>
      </w:pPr>
      <w:r>
        <w:rPr>
          <w:rFonts w:hint="eastAsia" w:ascii="宋体" w:hAnsi="宋体"/>
          <w:sz w:val="24"/>
          <w:szCs w:val="24"/>
        </w:rPr>
        <w:t>1.2.1.11组织编写并签发监理月报、监理工作阶段报告、专题报告和项目监理工作总结；</w:t>
      </w:r>
    </w:p>
    <w:p>
      <w:pPr>
        <w:spacing w:line="440" w:lineRule="exact"/>
        <w:ind w:firstLine="480" w:firstLineChars="200"/>
        <w:rPr>
          <w:rFonts w:ascii="宋体" w:hAnsi="宋体"/>
          <w:sz w:val="24"/>
          <w:szCs w:val="24"/>
        </w:rPr>
      </w:pPr>
      <w:r>
        <w:rPr>
          <w:rFonts w:hint="eastAsia" w:ascii="宋体" w:hAnsi="宋体"/>
          <w:sz w:val="24"/>
          <w:szCs w:val="24"/>
        </w:rPr>
        <w:t>1.2.1.12审核签认分部工程和单位工程质量检验评定资料，审查施工单位的竣工申请，组织监理人员对待验收的工程项目进行质量检查，参与工程项目的竣工验收；</w:t>
      </w:r>
    </w:p>
    <w:p>
      <w:pPr>
        <w:spacing w:line="440" w:lineRule="exact"/>
        <w:ind w:firstLine="480" w:firstLineChars="200"/>
        <w:rPr>
          <w:rFonts w:ascii="宋体" w:hAnsi="宋体"/>
          <w:sz w:val="24"/>
          <w:szCs w:val="24"/>
        </w:rPr>
      </w:pPr>
      <w:r>
        <w:rPr>
          <w:rFonts w:hint="eastAsia" w:ascii="宋体" w:hAnsi="宋体"/>
          <w:sz w:val="24"/>
          <w:szCs w:val="24"/>
        </w:rPr>
        <w:t>1.2.1.13主持整理工程项目的监理资料。</w:t>
      </w:r>
    </w:p>
    <w:p>
      <w:pPr>
        <w:spacing w:line="440" w:lineRule="exact"/>
        <w:ind w:firstLine="482" w:firstLineChars="200"/>
        <w:rPr>
          <w:rFonts w:ascii="宋体" w:hAnsi="宋体"/>
          <w:b/>
          <w:bCs/>
          <w:sz w:val="24"/>
          <w:szCs w:val="24"/>
        </w:rPr>
      </w:pPr>
      <w:r>
        <w:rPr>
          <w:rFonts w:hint="eastAsia" w:ascii="宋体" w:hAnsi="宋体"/>
          <w:b/>
          <w:bCs/>
          <w:sz w:val="24"/>
          <w:szCs w:val="24"/>
        </w:rPr>
        <w:t>1.2.2专业监理工程师</w:t>
      </w:r>
    </w:p>
    <w:p>
      <w:pPr>
        <w:spacing w:line="440" w:lineRule="exact"/>
        <w:ind w:firstLine="480" w:firstLineChars="200"/>
        <w:rPr>
          <w:rFonts w:ascii="宋体" w:hAnsi="宋体"/>
          <w:sz w:val="24"/>
          <w:szCs w:val="24"/>
        </w:rPr>
      </w:pPr>
      <w:r>
        <w:rPr>
          <w:rFonts w:hint="eastAsia" w:ascii="宋体" w:hAnsi="宋体"/>
          <w:sz w:val="24"/>
          <w:szCs w:val="24"/>
        </w:rPr>
        <w:t>1.2.2.1负责编制本专业的监理实施细则；</w:t>
      </w:r>
    </w:p>
    <w:p>
      <w:pPr>
        <w:spacing w:line="440" w:lineRule="exact"/>
        <w:ind w:firstLine="480" w:firstLineChars="200"/>
        <w:rPr>
          <w:rFonts w:ascii="宋体" w:hAnsi="宋体"/>
          <w:sz w:val="24"/>
          <w:szCs w:val="24"/>
        </w:rPr>
      </w:pPr>
      <w:r>
        <w:rPr>
          <w:rFonts w:hint="eastAsia" w:ascii="宋体" w:hAnsi="宋体"/>
          <w:sz w:val="24"/>
          <w:szCs w:val="24"/>
        </w:rPr>
        <w:t>1.2.2.2负责本专业监理工作的具体实施；</w:t>
      </w:r>
    </w:p>
    <w:p>
      <w:pPr>
        <w:spacing w:line="440" w:lineRule="exact"/>
        <w:ind w:firstLine="480" w:firstLineChars="200"/>
        <w:rPr>
          <w:rFonts w:ascii="宋体" w:hAnsi="宋体"/>
          <w:sz w:val="24"/>
          <w:szCs w:val="24"/>
        </w:rPr>
      </w:pPr>
      <w:r>
        <w:rPr>
          <w:rFonts w:hint="eastAsia" w:ascii="宋体" w:hAnsi="宋体"/>
          <w:sz w:val="24"/>
          <w:szCs w:val="24"/>
        </w:rPr>
        <w:t>1.2.2.3组织、指导、检查和监督本专业其他监理人员的工作，当人员需要调整时，向总监理工程师提出建议；</w:t>
      </w:r>
    </w:p>
    <w:p>
      <w:pPr>
        <w:spacing w:line="440" w:lineRule="exact"/>
        <w:ind w:firstLine="480" w:firstLineChars="200"/>
        <w:rPr>
          <w:rFonts w:ascii="宋体" w:hAnsi="宋体"/>
          <w:sz w:val="24"/>
          <w:szCs w:val="24"/>
        </w:rPr>
      </w:pPr>
      <w:r>
        <w:rPr>
          <w:rFonts w:hint="eastAsia" w:ascii="宋体" w:hAnsi="宋体"/>
          <w:sz w:val="24"/>
          <w:szCs w:val="24"/>
        </w:rPr>
        <w:t>1.2.2.4审查施工单位提交的涉及本专业的计划、方案、申请、变更，并向总监理工程师提出报告；</w:t>
      </w:r>
    </w:p>
    <w:p>
      <w:pPr>
        <w:spacing w:line="440" w:lineRule="exact"/>
        <w:ind w:firstLine="480" w:firstLineChars="200"/>
        <w:rPr>
          <w:rFonts w:ascii="宋体" w:hAnsi="宋体"/>
          <w:sz w:val="24"/>
          <w:szCs w:val="24"/>
        </w:rPr>
      </w:pPr>
      <w:r>
        <w:rPr>
          <w:rFonts w:hint="eastAsia" w:ascii="宋体" w:hAnsi="宋体"/>
          <w:sz w:val="24"/>
          <w:szCs w:val="24"/>
        </w:rPr>
        <w:t>1.2.2.5负责本专业分项工程验收及隐蔽工程验收；</w:t>
      </w:r>
    </w:p>
    <w:p>
      <w:pPr>
        <w:spacing w:line="440" w:lineRule="exact"/>
        <w:ind w:firstLine="480" w:firstLineChars="200"/>
        <w:rPr>
          <w:rFonts w:ascii="宋体" w:hAnsi="宋体"/>
          <w:sz w:val="24"/>
          <w:szCs w:val="24"/>
        </w:rPr>
      </w:pPr>
      <w:r>
        <w:rPr>
          <w:rFonts w:hint="eastAsia" w:ascii="宋体" w:hAnsi="宋体"/>
          <w:sz w:val="24"/>
          <w:szCs w:val="24"/>
        </w:rPr>
        <w:t>1.2.2.6定期向总监理工程师提交本专业监理工作实施情况报告，对重大问题及时向总监理工程师汇报和请示；</w:t>
      </w:r>
    </w:p>
    <w:p>
      <w:pPr>
        <w:spacing w:line="440" w:lineRule="exact"/>
        <w:ind w:firstLine="480" w:firstLineChars="200"/>
        <w:rPr>
          <w:rFonts w:ascii="宋体" w:hAnsi="宋体"/>
          <w:sz w:val="24"/>
          <w:szCs w:val="24"/>
        </w:rPr>
      </w:pPr>
      <w:r>
        <w:rPr>
          <w:rFonts w:hint="eastAsia" w:ascii="宋体" w:hAnsi="宋体"/>
          <w:sz w:val="24"/>
          <w:szCs w:val="24"/>
        </w:rPr>
        <w:t>1.2.2.7根据本专业监理工作实施情况做好监理日记；</w:t>
      </w:r>
    </w:p>
    <w:p>
      <w:pPr>
        <w:spacing w:line="440" w:lineRule="exact"/>
        <w:ind w:firstLine="480" w:firstLineChars="200"/>
        <w:rPr>
          <w:rFonts w:ascii="宋体" w:hAnsi="宋体"/>
          <w:sz w:val="24"/>
          <w:szCs w:val="24"/>
        </w:rPr>
      </w:pPr>
      <w:r>
        <w:rPr>
          <w:rFonts w:hint="eastAsia" w:ascii="宋体" w:hAnsi="宋体"/>
          <w:sz w:val="24"/>
          <w:szCs w:val="24"/>
        </w:rPr>
        <w:t>1.2.2.8负责本专业监理资料的收集、汇总及整理，参与编写监理月报；</w:t>
      </w:r>
    </w:p>
    <w:p>
      <w:pPr>
        <w:spacing w:line="440" w:lineRule="exact"/>
        <w:ind w:firstLine="480" w:firstLineChars="200"/>
        <w:rPr>
          <w:rFonts w:ascii="宋体" w:hAnsi="宋体"/>
          <w:sz w:val="24"/>
          <w:szCs w:val="24"/>
        </w:rPr>
      </w:pPr>
      <w:r>
        <w:rPr>
          <w:rFonts w:hint="eastAsia" w:ascii="宋体" w:hAnsi="宋体"/>
          <w:sz w:val="24"/>
          <w:szCs w:val="24"/>
        </w:rPr>
        <w:t>1.2.2.9核查进场材料、设备、构配件的原始凭证、检测报告等质量证明文件及质量情况，根据实际情况对有必要时对进场材料、设备、构配件进行平行检验,合格时予以签认；</w:t>
      </w:r>
    </w:p>
    <w:p>
      <w:pPr>
        <w:spacing w:line="440" w:lineRule="exact"/>
        <w:ind w:firstLine="480" w:firstLineChars="200"/>
        <w:rPr>
          <w:rFonts w:ascii="宋体" w:hAnsi="宋体"/>
          <w:sz w:val="24"/>
          <w:szCs w:val="24"/>
        </w:rPr>
      </w:pPr>
      <w:r>
        <w:rPr>
          <w:rFonts w:hint="eastAsia" w:ascii="宋体" w:hAnsi="宋体"/>
          <w:sz w:val="24"/>
          <w:szCs w:val="24"/>
        </w:rPr>
        <w:t>1.2.2.10负责本专业的工程计量工作，审核工程计量的数据和原始凭证。</w:t>
      </w:r>
    </w:p>
    <w:p>
      <w:pPr>
        <w:spacing w:line="440" w:lineRule="exact"/>
        <w:ind w:firstLine="482" w:firstLineChars="200"/>
        <w:rPr>
          <w:rFonts w:ascii="宋体" w:hAnsi="宋体"/>
          <w:b/>
          <w:bCs/>
          <w:sz w:val="24"/>
          <w:szCs w:val="24"/>
        </w:rPr>
      </w:pPr>
      <w:r>
        <w:rPr>
          <w:rFonts w:hint="eastAsia" w:ascii="宋体" w:hAnsi="宋体"/>
          <w:b/>
          <w:bCs/>
          <w:sz w:val="24"/>
          <w:szCs w:val="24"/>
        </w:rPr>
        <w:t>1.2.3其他监理人员</w:t>
      </w:r>
    </w:p>
    <w:p>
      <w:pPr>
        <w:spacing w:line="440" w:lineRule="exact"/>
        <w:ind w:firstLine="480" w:firstLineChars="200"/>
        <w:rPr>
          <w:rFonts w:ascii="宋体" w:hAnsi="宋体"/>
          <w:sz w:val="24"/>
          <w:szCs w:val="24"/>
        </w:rPr>
      </w:pPr>
      <w:r>
        <w:rPr>
          <w:rFonts w:hint="eastAsia" w:ascii="宋体" w:hAnsi="宋体"/>
          <w:sz w:val="24"/>
          <w:szCs w:val="24"/>
        </w:rPr>
        <w:t>1.2.3.1在专业监理工程师的指导下开展现场监理工作；</w:t>
      </w:r>
    </w:p>
    <w:p>
      <w:pPr>
        <w:spacing w:line="440" w:lineRule="exact"/>
        <w:ind w:firstLine="480" w:firstLineChars="200"/>
        <w:rPr>
          <w:rFonts w:ascii="宋体" w:hAnsi="宋体"/>
          <w:sz w:val="24"/>
          <w:szCs w:val="24"/>
        </w:rPr>
      </w:pPr>
      <w:r>
        <w:rPr>
          <w:rFonts w:hint="eastAsia" w:ascii="宋体" w:hAnsi="宋体"/>
          <w:sz w:val="24"/>
          <w:szCs w:val="24"/>
        </w:rPr>
        <w:t>1.2.3.2检查承包人投入工程项目的人力、材料、主要设备及其使用、运行状况，并做好检查记录；</w:t>
      </w:r>
    </w:p>
    <w:p>
      <w:pPr>
        <w:spacing w:line="440" w:lineRule="exact"/>
        <w:ind w:firstLine="480" w:firstLineChars="200"/>
        <w:rPr>
          <w:rFonts w:ascii="宋体" w:hAnsi="宋体"/>
          <w:sz w:val="24"/>
          <w:szCs w:val="24"/>
        </w:rPr>
      </w:pPr>
      <w:r>
        <w:rPr>
          <w:rFonts w:hint="eastAsia" w:ascii="宋体" w:hAnsi="宋体"/>
          <w:sz w:val="24"/>
          <w:szCs w:val="24"/>
        </w:rPr>
        <w:t>1.2.3.3复核或从施工现场直接获取工程计量的有关数据并签署原始凭证；</w:t>
      </w:r>
    </w:p>
    <w:p>
      <w:pPr>
        <w:spacing w:line="440" w:lineRule="exact"/>
        <w:ind w:firstLine="480" w:firstLineChars="200"/>
        <w:rPr>
          <w:rFonts w:ascii="宋体" w:hAnsi="宋体"/>
          <w:sz w:val="24"/>
          <w:szCs w:val="24"/>
        </w:rPr>
      </w:pPr>
      <w:r>
        <w:rPr>
          <w:rFonts w:hint="eastAsia" w:ascii="宋体" w:hAnsi="宋体"/>
          <w:sz w:val="24"/>
          <w:szCs w:val="24"/>
        </w:rPr>
        <w:t>1.2.3.4按设计图及有关标准对施工单位的工艺过程或施工工序进行检查和记录，对加工制作及工序施工质量检查结果进行记录；</w:t>
      </w:r>
    </w:p>
    <w:p>
      <w:pPr>
        <w:spacing w:line="440" w:lineRule="exact"/>
        <w:ind w:firstLine="480" w:firstLineChars="200"/>
        <w:rPr>
          <w:rFonts w:ascii="宋体" w:hAnsi="宋体"/>
          <w:sz w:val="24"/>
          <w:szCs w:val="24"/>
        </w:rPr>
      </w:pPr>
      <w:r>
        <w:rPr>
          <w:rFonts w:hint="eastAsia" w:ascii="宋体" w:hAnsi="宋体"/>
          <w:sz w:val="24"/>
          <w:szCs w:val="24"/>
        </w:rPr>
        <w:t>1.2.3.5旁站工作发现问题及时指出并向专业监理工程师报告；</w:t>
      </w:r>
    </w:p>
    <w:p>
      <w:pPr>
        <w:spacing w:line="440" w:lineRule="exact"/>
        <w:ind w:firstLine="480" w:firstLineChars="200"/>
        <w:rPr>
          <w:rFonts w:ascii="宋体" w:hAnsi="宋体"/>
          <w:sz w:val="24"/>
          <w:szCs w:val="24"/>
        </w:rPr>
      </w:pPr>
      <w:r>
        <w:rPr>
          <w:rFonts w:hint="eastAsia" w:ascii="宋体" w:hAnsi="宋体"/>
          <w:sz w:val="24"/>
          <w:szCs w:val="24"/>
        </w:rPr>
        <w:t>1.2.3.6做好监理日记和有关的监理记录。</w:t>
      </w:r>
    </w:p>
    <w:p>
      <w:pPr>
        <w:spacing w:line="440" w:lineRule="exact"/>
        <w:ind w:firstLine="480" w:firstLineChars="200"/>
        <w:rPr>
          <w:rFonts w:ascii="宋体" w:hAnsi="宋体"/>
          <w:sz w:val="24"/>
          <w:szCs w:val="24"/>
        </w:rPr>
      </w:pPr>
      <w:r>
        <w:rPr>
          <w:rFonts w:hint="eastAsia" w:ascii="宋体" w:hAnsi="宋体"/>
          <w:sz w:val="24"/>
          <w:szCs w:val="24"/>
        </w:rPr>
        <w:t>1.3监理责任期内监理人必须确保投标时所确定的监理机构人员完全到位，如因特殊情况须经委托人书面同意；如未经委托人书面同意而未到场的，总监理工程师有一次罚款2000元，专业监理工程师有一次罚款1500元，其他监理人员有一次罚款1000元，从当期监理费用中予以扣减。</w:t>
      </w:r>
    </w:p>
    <w:p>
      <w:pPr>
        <w:spacing w:line="440" w:lineRule="exact"/>
        <w:ind w:firstLine="480" w:firstLineChars="200"/>
        <w:rPr>
          <w:rFonts w:ascii="宋体" w:hAnsi="宋体"/>
          <w:sz w:val="24"/>
          <w:szCs w:val="24"/>
        </w:rPr>
      </w:pPr>
      <w:r>
        <w:rPr>
          <w:rFonts w:hint="eastAsia" w:ascii="宋体" w:hAnsi="宋体"/>
          <w:sz w:val="24"/>
          <w:szCs w:val="24"/>
        </w:rPr>
        <w:t>如委托人认为因监理人员不到位给工程实施带来投资、质量、进度、安全隐患或因监理人员工作缺位、失职时将要求监理人更换相应监理人员。</w:t>
      </w:r>
    </w:p>
    <w:p>
      <w:pPr>
        <w:spacing w:line="440" w:lineRule="exact"/>
        <w:ind w:firstLine="480" w:firstLineChars="200"/>
        <w:rPr>
          <w:rFonts w:ascii="宋体" w:hAnsi="宋体"/>
          <w:sz w:val="24"/>
          <w:szCs w:val="24"/>
        </w:rPr>
      </w:pPr>
      <w:r>
        <w:rPr>
          <w:rFonts w:hint="eastAsia" w:ascii="宋体" w:hAnsi="宋体"/>
          <w:sz w:val="24"/>
          <w:szCs w:val="24"/>
        </w:rPr>
        <w:t>如因监理人员无故不到场而被罚款达5人次或因监理人原因被委托人要求更换监理人员的，扣减总监理费用的10%，并从当期监理费用中予以扣除；严重时将终止合同，并保留进一步追究监理人责任的权利。</w:t>
      </w:r>
    </w:p>
    <w:p>
      <w:pPr>
        <w:spacing w:line="440" w:lineRule="exact"/>
        <w:ind w:firstLine="482" w:firstLineChars="200"/>
        <w:outlineLvl w:val="0"/>
        <w:rPr>
          <w:rFonts w:ascii="宋体" w:hAnsi="宋体"/>
          <w:b/>
          <w:bCs/>
          <w:sz w:val="24"/>
          <w:szCs w:val="24"/>
        </w:rPr>
      </w:pPr>
      <w:r>
        <w:rPr>
          <w:rFonts w:hint="eastAsia" w:ascii="宋体" w:hAnsi="宋体"/>
          <w:b/>
          <w:bCs/>
          <w:sz w:val="24"/>
          <w:szCs w:val="24"/>
        </w:rPr>
        <w:t>2、监理工作内容</w:t>
      </w:r>
    </w:p>
    <w:p>
      <w:pPr>
        <w:spacing w:line="440" w:lineRule="exact"/>
        <w:ind w:firstLine="480" w:firstLineChars="200"/>
        <w:rPr>
          <w:rFonts w:ascii="宋体" w:hAnsi="宋体"/>
          <w:sz w:val="24"/>
          <w:szCs w:val="24"/>
        </w:rPr>
      </w:pPr>
      <w:r>
        <w:rPr>
          <w:rFonts w:hint="eastAsia" w:ascii="宋体" w:hAnsi="宋体"/>
          <w:sz w:val="24"/>
          <w:szCs w:val="24"/>
        </w:rPr>
        <w:t>2.1施工准备阶段的监理。审核设计单位施工图纸，审核施工单位施工方案、施工进度计划安排，复核开工条件等。</w:t>
      </w:r>
    </w:p>
    <w:p>
      <w:pPr>
        <w:spacing w:line="440" w:lineRule="exact"/>
        <w:ind w:firstLine="480" w:firstLineChars="200"/>
        <w:rPr>
          <w:rFonts w:ascii="宋体" w:hAnsi="宋体"/>
          <w:sz w:val="24"/>
          <w:szCs w:val="24"/>
        </w:rPr>
      </w:pPr>
      <w:r>
        <w:rPr>
          <w:rFonts w:hint="eastAsia" w:ascii="宋体" w:hAnsi="宋体"/>
          <w:sz w:val="24"/>
          <w:szCs w:val="24"/>
        </w:rPr>
        <w:t>2.2施工阶段的监理。组建项目现场监理机构，严格按法律、法规、地方规定和现行监理规范开展工作，认真做好“三控”（质量控制、进度控制和投资控制）、“三管”（合同管理、安全管理和信息管理）、和“一协调”工作，确保达到项目“质量好、投资少、进度快”的管理目标。</w:t>
      </w:r>
    </w:p>
    <w:p>
      <w:pPr>
        <w:spacing w:line="440" w:lineRule="exact"/>
        <w:ind w:firstLine="480" w:firstLineChars="200"/>
        <w:rPr>
          <w:rFonts w:ascii="宋体" w:hAnsi="宋体"/>
          <w:sz w:val="24"/>
          <w:szCs w:val="24"/>
        </w:rPr>
      </w:pPr>
      <w:r>
        <w:rPr>
          <w:rFonts w:hint="eastAsia" w:ascii="宋体" w:hAnsi="宋体"/>
          <w:sz w:val="24"/>
          <w:szCs w:val="24"/>
        </w:rPr>
        <w:t>2.3质量保修阶段的监理。监理人应依据委托监理合同约定的工程质量保修期监理工作的时间、范围和内容开展工作；承担质量保修期监理工作时，监理人应安排监理人员对委托人提出的工程质量缺陷进行检查和记录，对施工单位进行修复的工程质量进行验收，合格后予以签认；监理人员应对工程质量缺陷原因进行调查分析并确定责任归属，对非施工单位原因造成的工程质量缺陷，监理人员应核实修复工程的费用和签署工程款支付证书，并报委托人。</w:t>
      </w:r>
    </w:p>
    <w:p>
      <w:pPr>
        <w:spacing w:line="440" w:lineRule="exact"/>
        <w:ind w:firstLine="482" w:firstLineChars="200"/>
        <w:outlineLvl w:val="0"/>
        <w:rPr>
          <w:rFonts w:ascii="宋体" w:hAnsi="宋体"/>
          <w:b/>
          <w:bCs/>
          <w:sz w:val="24"/>
          <w:szCs w:val="24"/>
        </w:rPr>
      </w:pPr>
      <w:r>
        <w:rPr>
          <w:rFonts w:hint="eastAsia" w:ascii="宋体" w:hAnsi="宋体"/>
          <w:b/>
          <w:bCs/>
          <w:sz w:val="24"/>
          <w:szCs w:val="24"/>
        </w:rPr>
        <w:t>3、监理目标</w:t>
      </w:r>
    </w:p>
    <w:p>
      <w:pPr>
        <w:spacing w:line="440" w:lineRule="exact"/>
        <w:ind w:firstLine="480" w:firstLineChars="200"/>
        <w:rPr>
          <w:rFonts w:ascii="宋体" w:hAnsi="宋体"/>
          <w:sz w:val="24"/>
          <w:szCs w:val="24"/>
        </w:rPr>
      </w:pPr>
      <w:r>
        <w:rPr>
          <w:rFonts w:hint="eastAsia" w:ascii="宋体" w:hAnsi="宋体"/>
          <w:sz w:val="24"/>
          <w:szCs w:val="24"/>
        </w:rPr>
        <w:t>3.1合同质量目标按监理人投标时的承诺质量目标执行；如果因监理人自身原因致使所监理的工程质量达不到承诺质量目标，将对监理人扣罚40%的监理服务费。</w:t>
      </w:r>
    </w:p>
    <w:p>
      <w:pPr>
        <w:spacing w:line="440" w:lineRule="exact"/>
        <w:ind w:firstLine="480" w:firstLineChars="200"/>
        <w:rPr>
          <w:rFonts w:ascii="宋体" w:hAnsi="宋体"/>
          <w:sz w:val="24"/>
          <w:szCs w:val="24"/>
        </w:rPr>
      </w:pPr>
      <w:r>
        <w:rPr>
          <w:rFonts w:hint="eastAsia" w:ascii="宋体" w:hAnsi="宋体"/>
          <w:sz w:val="24"/>
          <w:szCs w:val="24"/>
        </w:rPr>
        <w:t>3.2进度控制目标：确保工程在委托人与施工单位签订的工程施工合同所约定的工期内完成。在整个监理活动中不断检查，施工实际进度是否偏离总进度计划。否则应要求施工单位采取有力措施，确保工程按期竣工，交付使用。</w:t>
      </w:r>
    </w:p>
    <w:p>
      <w:pPr>
        <w:spacing w:line="440" w:lineRule="exact"/>
        <w:ind w:firstLine="480" w:firstLineChars="200"/>
        <w:rPr>
          <w:rFonts w:ascii="宋体" w:hAnsi="宋体"/>
          <w:sz w:val="24"/>
          <w:szCs w:val="24"/>
        </w:rPr>
      </w:pPr>
      <w:r>
        <w:rPr>
          <w:rFonts w:hint="eastAsia" w:ascii="宋体" w:hAnsi="宋体"/>
          <w:sz w:val="24"/>
          <w:szCs w:val="24"/>
        </w:rPr>
        <w:t>3.3投资控制目标：工程投资严格控制在施工单位投标报价范围内，如施工单位因工程索赔或工程变更增加造价，事先应征得委托人同意。</w:t>
      </w:r>
    </w:p>
    <w:p>
      <w:pPr>
        <w:spacing w:line="440" w:lineRule="exact"/>
        <w:ind w:firstLine="480" w:firstLineChars="200"/>
        <w:rPr>
          <w:rFonts w:ascii="宋体" w:hAnsi="宋体"/>
          <w:sz w:val="24"/>
          <w:szCs w:val="24"/>
        </w:rPr>
      </w:pPr>
      <w:r>
        <w:rPr>
          <w:rFonts w:hint="eastAsia" w:ascii="宋体" w:hAnsi="宋体"/>
          <w:sz w:val="24"/>
          <w:szCs w:val="24"/>
        </w:rPr>
        <w:t>3.4安全控制目标：督促施工单位严格按安全操作规程进行操作，确保安全无事故。</w:t>
      </w:r>
    </w:p>
    <w:p>
      <w:pPr>
        <w:spacing w:line="440" w:lineRule="exact"/>
        <w:ind w:firstLine="482" w:firstLineChars="200"/>
        <w:outlineLvl w:val="0"/>
        <w:rPr>
          <w:rFonts w:ascii="宋体" w:hAnsi="宋体"/>
          <w:b/>
          <w:bCs/>
          <w:sz w:val="24"/>
          <w:szCs w:val="24"/>
        </w:rPr>
      </w:pPr>
      <w:r>
        <w:rPr>
          <w:rFonts w:hint="eastAsia" w:ascii="宋体" w:hAnsi="宋体"/>
          <w:b/>
          <w:bCs/>
          <w:sz w:val="24"/>
          <w:szCs w:val="24"/>
        </w:rPr>
        <w:t>4、监理工作要求</w:t>
      </w:r>
    </w:p>
    <w:p>
      <w:pPr>
        <w:spacing w:line="440" w:lineRule="exact"/>
        <w:ind w:firstLine="482" w:firstLineChars="200"/>
        <w:outlineLvl w:val="0"/>
        <w:rPr>
          <w:rFonts w:ascii="宋体" w:hAnsi="宋体"/>
          <w:b/>
          <w:bCs/>
          <w:sz w:val="24"/>
          <w:szCs w:val="24"/>
        </w:rPr>
      </w:pPr>
      <w:r>
        <w:rPr>
          <w:rFonts w:hint="eastAsia" w:ascii="宋体" w:hAnsi="宋体"/>
          <w:b/>
          <w:bCs/>
          <w:sz w:val="24"/>
          <w:szCs w:val="24"/>
        </w:rPr>
        <w:t>4.1施工准备阶段</w:t>
      </w:r>
    </w:p>
    <w:p>
      <w:pPr>
        <w:spacing w:line="440" w:lineRule="exact"/>
        <w:ind w:firstLine="480" w:firstLineChars="200"/>
        <w:rPr>
          <w:rFonts w:ascii="宋体" w:hAnsi="宋体"/>
          <w:sz w:val="24"/>
          <w:szCs w:val="24"/>
        </w:rPr>
      </w:pPr>
      <w:r>
        <w:rPr>
          <w:rFonts w:hint="eastAsia" w:ascii="宋体" w:hAnsi="宋体"/>
          <w:sz w:val="24"/>
          <w:szCs w:val="24"/>
        </w:rPr>
        <w:t>4.1.1审核设计图纸，对图纸中存在按图施工困难、影响工程质量以及图纸错误等问题，监理人应通过委托人向设计单位提出书面意见和建议。</w:t>
      </w:r>
    </w:p>
    <w:p>
      <w:pPr>
        <w:spacing w:line="440" w:lineRule="exact"/>
        <w:ind w:firstLine="480" w:firstLineChars="200"/>
        <w:rPr>
          <w:rFonts w:ascii="宋体" w:hAnsi="宋体"/>
          <w:sz w:val="24"/>
          <w:szCs w:val="24"/>
        </w:rPr>
      </w:pPr>
      <w:r>
        <w:rPr>
          <w:rFonts w:hint="eastAsia" w:ascii="宋体" w:hAnsi="宋体"/>
          <w:sz w:val="24"/>
          <w:szCs w:val="24"/>
        </w:rPr>
        <w:t>4.1.2审核施工单位施工组织设计，保证施工方案的科学性、针对性、合理性和合法性，并督促施工单位健全现场管理机构的质量管理体系、技术管理体系和质量保证体系，审查施工单位专职管理人员和特种作业人员的资格证和上岗证。</w:t>
      </w:r>
    </w:p>
    <w:p>
      <w:pPr>
        <w:spacing w:line="440" w:lineRule="exact"/>
        <w:ind w:firstLine="480" w:firstLineChars="200"/>
        <w:rPr>
          <w:rFonts w:ascii="宋体" w:hAnsi="宋体"/>
          <w:sz w:val="24"/>
          <w:szCs w:val="24"/>
        </w:rPr>
      </w:pPr>
      <w:r>
        <w:rPr>
          <w:rFonts w:hint="eastAsia" w:ascii="宋体" w:hAnsi="宋体"/>
          <w:sz w:val="24"/>
          <w:szCs w:val="24"/>
        </w:rPr>
        <w:t>4.1.3审核施工单位施工进度计划安排，对照委托人总体工期要求和施工单位承诺的工期计划，审查施工单位报送的施工进度计划的合理性和可行性，并将施工进度计划细化分解到具体月、旬、日，确保工期目标的顺利实现。</w:t>
      </w:r>
    </w:p>
    <w:p>
      <w:pPr>
        <w:spacing w:line="440" w:lineRule="exact"/>
        <w:ind w:firstLine="480" w:firstLineChars="200"/>
        <w:rPr>
          <w:rFonts w:ascii="宋体" w:hAnsi="宋体"/>
          <w:sz w:val="24"/>
          <w:szCs w:val="24"/>
        </w:rPr>
      </w:pPr>
      <w:r>
        <w:rPr>
          <w:rFonts w:hint="eastAsia" w:ascii="宋体" w:hAnsi="宋体"/>
          <w:sz w:val="24"/>
          <w:szCs w:val="24"/>
        </w:rPr>
        <w:t>4.1.4制定委托人项目实施计划，对工程量清单其它项目清单中委托人费用部分以及专业工程暂估价和材料暂估价等，根据工程总体实施要求，制定具体落实计划，报送委托人实施。</w:t>
      </w:r>
    </w:p>
    <w:p>
      <w:pPr>
        <w:spacing w:line="440" w:lineRule="exact"/>
        <w:ind w:firstLine="480" w:firstLineChars="200"/>
        <w:rPr>
          <w:rFonts w:ascii="宋体" w:hAnsi="宋体"/>
          <w:sz w:val="24"/>
          <w:szCs w:val="24"/>
        </w:rPr>
      </w:pPr>
      <w:r>
        <w:rPr>
          <w:rFonts w:hint="eastAsia" w:ascii="宋体" w:hAnsi="宋体"/>
          <w:sz w:val="24"/>
          <w:szCs w:val="24"/>
        </w:rPr>
        <w:t>4.1.5完成合同约定以及有关法律法规规定的其它有关工作。</w:t>
      </w:r>
    </w:p>
    <w:p>
      <w:pPr>
        <w:spacing w:line="440" w:lineRule="exact"/>
        <w:ind w:firstLine="482" w:firstLineChars="200"/>
        <w:outlineLvl w:val="0"/>
        <w:rPr>
          <w:rFonts w:ascii="宋体" w:hAnsi="宋体"/>
          <w:b/>
          <w:bCs/>
          <w:sz w:val="24"/>
          <w:szCs w:val="24"/>
        </w:rPr>
      </w:pPr>
      <w:r>
        <w:rPr>
          <w:rFonts w:hint="eastAsia" w:ascii="宋体" w:hAnsi="宋体"/>
          <w:b/>
          <w:bCs/>
          <w:sz w:val="24"/>
          <w:szCs w:val="24"/>
        </w:rPr>
        <w:t>4.2施工阶段</w:t>
      </w:r>
    </w:p>
    <w:p>
      <w:pPr>
        <w:spacing w:line="440" w:lineRule="exact"/>
        <w:ind w:firstLine="480" w:firstLineChars="200"/>
        <w:rPr>
          <w:rFonts w:ascii="宋体" w:hAnsi="宋体"/>
          <w:sz w:val="24"/>
          <w:szCs w:val="24"/>
        </w:rPr>
      </w:pPr>
      <w:r>
        <w:rPr>
          <w:rFonts w:hint="eastAsia" w:ascii="宋体" w:hAnsi="宋体"/>
          <w:sz w:val="24"/>
          <w:szCs w:val="24"/>
        </w:rPr>
        <w:t>4.2.1质量控制</w:t>
      </w:r>
    </w:p>
    <w:p>
      <w:pPr>
        <w:spacing w:line="440" w:lineRule="exact"/>
        <w:ind w:firstLine="480" w:firstLineChars="200"/>
        <w:rPr>
          <w:rFonts w:ascii="宋体" w:hAnsi="宋体"/>
          <w:sz w:val="24"/>
          <w:szCs w:val="24"/>
        </w:rPr>
      </w:pPr>
      <w:r>
        <w:rPr>
          <w:rFonts w:hint="eastAsia" w:ascii="宋体" w:hAnsi="宋体"/>
          <w:sz w:val="24"/>
          <w:szCs w:val="24"/>
        </w:rPr>
        <w:t>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pPr>
        <w:spacing w:line="440" w:lineRule="exact"/>
        <w:ind w:firstLine="480" w:firstLineChars="200"/>
        <w:rPr>
          <w:rFonts w:ascii="宋体" w:hAnsi="宋体"/>
          <w:sz w:val="24"/>
          <w:szCs w:val="24"/>
        </w:rPr>
      </w:pPr>
      <w:r>
        <w:rPr>
          <w:rFonts w:hint="eastAsia" w:ascii="宋体" w:hAnsi="宋体"/>
          <w:sz w:val="24"/>
          <w:szCs w:val="24"/>
        </w:rPr>
        <w:t>4.2.1.1质量的事前控制</w:t>
      </w:r>
    </w:p>
    <w:p>
      <w:pPr>
        <w:spacing w:line="440" w:lineRule="exact"/>
        <w:ind w:firstLine="480" w:firstLineChars="200"/>
        <w:rPr>
          <w:rFonts w:ascii="宋体" w:hAnsi="宋体"/>
          <w:sz w:val="24"/>
          <w:szCs w:val="24"/>
        </w:rPr>
      </w:pPr>
      <w:r>
        <w:rPr>
          <w:rFonts w:hint="eastAsia" w:ascii="宋体" w:hAnsi="宋体"/>
          <w:sz w:val="24"/>
          <w:szCs w:val="24"/>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pPr>
        <w:spacing w:line="440" w:lineRule="exact"/>
        <w:ind w:firstLine="480" w:firstLineChars="200"/>
        <w:rPr>
          <w:rFonts w:ascii="宋体" w:hAnsi="宋体"/>
          <w:sz w:val="24"/>
          <w:szCs w:val="24"/>
        </w:rPr>
      </w:pPr>
      <w:r>
        <w:rPr>
          <w:rFonts w:hint="eastAsia" w:ascii="宋体" w:hAnsi="宋体"/>
          <w:sz w:val="24"/>
          <w:szCs w:val="24"/>
        </w:rPr>
        <w:t>4.2.1.2质量的事中控制</w:t>
      </w:r>
    </w:p>
    <w:p>
      <w:pPr>
        <w:spacing w:line="440" w:lineRule="exact"/>
        <w:ind w:firstLine="480" w:firstLineChars="200"/>
        <w:rPr>
          <w:rFonts w:ascii="宋体" w:hAnsi="宋体"/>
          <w:sz w:val="24"/>
          <w:szCs w:val="24"/>
        </w:rPr>
      </w:pPr>
      <w:r>
        <w:rPr>
          <w:rFonts w:hint="eastAsia" w:ascii="宋体" w:hAnsi="宋体"/>
          <w:sz w:val="24"/>
          <w:szCs w:val="24"/>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其他监理人员可在有关质量、技术方面原始凭证上签署，最后由项目总监理工程师核签后方才有效。</w:t>
      </w:r>
    </w:p>
    <w:p>
      <w:pPr>
        <w:spacing w:line="440" w:lineRule="exact"/>
        <w:ind w:firstLine="480" w:firstLineChars="200"/>
        <w:rPr>
          <w:rFonts w:ascii="宋体" w:hAnsi="宋体"/>
          <w:sz w:val="24"/>
          <w:szCs w:val="24"/>
        </w:rPr>
      </w:pPr>
      <w:r>
        <w:rPr>
          <w:rFonts w:hint="eastAsia" w:ascii="宋体" w:hAnsi="宋体"/>
          <w:sz w:val="24"/>
          <w:szCs w:val="24"/>
        </w:rPr>
        <w:t>4.2.1.3质量的事后控制</w:t>
      </w:r>
    </w:p>
    <w:p>
      <w:pPr>
        <w:spacing w:line="440" w:lineRule="exact"/>
        <w:ind w:firstLine="480" w:firstLineChars="200"/>
        <w:rPr>
          <w:rFonts w:ascii="宋体" w:hAnsi="宋体"/>
          <w:sz w:val="24"/>
          <w:szCs w:val="24"/>
        </w:rPr>
      </w:pPr>
      <w:r>
        <w:rPr>
          <w:rFonts w:hint="eastAsia" w:ascii="宋体" w:hAnsi="宋体"/>
          <w:sz w:val="24"/>
          <w:szCs w:val="24"/>
        </w:rPr>
        <w:t>组织单位、单项工程竣工验收；项目竣工验收；监理工作的工程技术文件资料并编目建档，移交委托人。</w:t>
      </w:r>
    </w:p>
    <w:p>
      <w:pPr>
        <w:spacing w:line="440" w:lineRule="exact"/>
        <w:ind w:firstLine="480" w:firstLineChars="200"/>
        <w:rPr>
          <w:rFonts w:ascii="宋体" w:hAnsi="宋体"/>
          <w:sz w:val="24"/>
          <w:szCs w:val="24"/>
        </w:rPr>
      </w:pPr>
      <w:r>
        <w:rPr>
          <w:rFonts w:hint="eastAsia" w:ascii="宋体" w:hAnsi="宋体"/>
          <w:sz w:val="24"/>
          <w:szCs w:val="24"/>
        </w:rPr>
        <w:t>4.2.1.4监理人应对照监理规范，采取旁站、巡视、平行检验、试验检测等立体手段加强对工程质量的控制，施工单位的重点部位施工计划应及时向监理人书面报送，监理人的旁站具体人员应书面向委托人报送。</w:t>
      </w:r>
    </w:p>
    <w:p>
      <w:pPr>
        <w:spacing w:line="440" w:lineRule="exact"/>
        <w:ind w:firstLine="480" w:firstLineChars="200"/>
        <w:rPr>
          <w:rFonts w:ascii="宋体" w:hAnsi="宋体"/>
          <w:sz w:val="24"/>
          <w:szCs w:val="24"/>
        </w:rPr>
      </w:pPr>
      <w:r>
        <w:rPr>
          <w:rFonts w:hint="eastAsia" w:ascii="宋体" w:hAnsi="宋体"/>
          <w:sz w:val="24"/>
          <w:szCs w:val="24"/>
        </w:rPr>
        <w:t>4.2.2投资控制。</w:t>
      </w:r>
    </w:p>
    <w:p>
      <w:pPr>
        <w:spacing w:line="440" w:lineRule="exact"/>
        <w:ind w:firstLine="480" w:firstLineChars="200"/>
        <w:rPr>
          <w:rFonts w:ascii="宋体" w:hAnsi="宋体"/>
          <w:sz w:val="24"/>
          <w:szCs w:val="24"/>
        </w:rPr>
      </w:pPr>
      <w:r>
        <w:rPr>
          <w:rFonts w:hint="eastAsia" w:ascii="宋体" w:hAnsi="宋体"/>
          <w:sz w:val="24"/>
          <w:szCs w:val="24"/>
        </w:rPr>
        <w:t>4.2.2.1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pPr>
        <w:spacing w:line="440" w:lineRule="exact"/>
        <w:ind w:firstLine="480" w:firstLineChars="200"/>
        <w:rPr>
          <w:rFonts w:ascii="宋体" w:hAnsi="宋体"/>
          <w:sz w:val="24"/>
          <w:szCs w:val="24"/>
        </w:rPr>
      </w:pPr>
      <w:r>
        <w:rPr>
          <w:rFonts w:hint="eastAsia" w:ascii="宋体" w:hAnsi="宋体"/>
          <w:sz w:val="24"/>
          <w:szCs w:val="24"/>
        </w:rPr>
        <w:t>4.2.2.2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pPr>
        <w:spacing w:line="440" w:lineRule="exact"/>
        <w:ind w:firstLine="480" w:firstLineChars="200"/>
        <w:rPr>
          <w:rFonts w:ascii="宋体" w:hAnsi="宋体"/>
          <w:sz w:val="24"/>
          <w:szCs w:val="24"/>
        </w:rPr>
      </w:pPr>
      <w:r>
        <w:rPr>
          <w:rFonts w:hint="eastAsia" w:ascii="宋体" w:hAnsi="宋体"/>
          <w:sz w:val="24"/>
          <w:szCs w:val="24"/>
        </w:rPr>
        <w:t>4.2.2.3投资的事后控制。协助审核施工单位提交的工程结算书、公正地处理施工单位提出的索赔。</w:t>
      </w:r>
    </w:p>
    <w:p>
      <w:pPr>
        <w:spacing w:line="440" w:lineRule="exact"/>
        <w:ind w:firstLine="480" w:firstLineChars="200"/>
        <w:rPr>
          <w:rFonts w:ascii="宋体" w:hAnsi="宋体"/>
          <w:sz w:val="24"/>
          <w:szCs w:val="24"/>
        </w:rPr>
      </w:pPr>
      <w:r>
        <w:rPr>
          <w:rFonts w:hint="eastAsia" w:ascii="宋体" w:hAnsi="宋体"/>
          <w:sz w:val="24"/>
          <w:szCs w:val="24"/>
        </w:rPr>
        <w:t>4.2.3进度控制。</w:t>
      </w:r>
    </w:p>
    <w:p>
      <w:pPr>
        <w:spacing w:line="440" w:lineRule="exact"/>
        <w:ind w:firstLine="480" w:firstLineChars="200"/>
        <w:rPr>
          <w:rFonts w:ascii="宋体" w:hAnsi="宋体"/>
          <w:sz w:val="24"/>
          <w:szCs w:val="24"/>
        </w:rPr>
      </w:pPr>
      <w:r>
        <w:rPr>
          <w:rFonts w:hint="eastAsia" w:ascii="宋体" w:hAnsi="宋体"/>
          <w:sz w:val="24"/>
          <w:szCs w:val="24"/>
        </w:rPr>
        <w:t>对招标文件所规定的最后竣工日期，进行倒排，并逐个阶段进行控制。</w:t>
      </w:r>
    </w:p>
    <w:p>
      <w:pPr>
        <w:spacing w:line="440" w:lineRule="exact"/>
        <w:ind w:firstLine="480" w:firstLineChars="200"/>
        <w:rPr>
          <w:rFonts w:ascii="宋体" w:hAnsi="宋体"/>
          <w:sz w:val="24"/>
          <w:szCs w:val="24"/>
        </w:rPr>
      </w:pPr>
      <w:r>
        <w:rPr>
          <w:rFonts w:hint="eastAsia" w:ascii="宋体" w:hAnsi="宋体"/>
          <w:sz w:val="24"/>
          <w:szCs w:val="24"/>
        </w:rPr>
        <w:t>4.2.3.1进度的事前控制。（1）编制工程项目实施总进度计划；（2）对施工单位提交的施工进度计划进行把关；（3）对施工单位提交的施工方案进行审核把关；（4）协助委托人进行现场施工条件的准备。</w:t>
      </w:r>
    </w:p>
    <w:p>
      <w:pPr>
        <w:spacing w:line="440" w:lineRule="exact"/>
        <w:ind w:firstLine="480" w:firstLineChars="200"/>
        <w:rPr>
          <w:rFonts w:ascii="宋体" w:hAnsi="宋体"/>
          <w:sz w:val="24"/>
          <w:szCs w:val="24"/>
        </w:rPr>
      </w:pPr>
      <w:r>
        <w:rPr>
          <w:rFonts w:hint="eastAsia" w:ascii="宋体" w:hAnsi="宋体"/>
          <w:sz w:val="24"/>
          <w:szCs w:val="24"/>
        </w:rPr>
        <w:t>4.2.3.2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pPr>
        <w:spacing w:line="440" w:lineRule="exact"/>
        <w:ind w:firstLine="480" w:firstLineChars="200"/>
        <w:rPr>
          <w:rFonts w:ascii="宋体" w:hAnsi="宋体"/>
          <w:sz w:val="24"/>
          <w:szCs w:val="24"/>
        </w:rPr>
      </w:pPr>
      <w:r>
        <w:rPr>
          <w:rFonts w:hint="eastAsia" w:ascii="宋体" w:hAnsi="宋体"/>
          <w:sz w:val="24"/>
          <w:szCs w:val="24"/>
        </w:rPr>
        <w:t>4.2.3.3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pPr>
        <w:spacing w:line="440" w:lineRule="exact"/>
        <w:ind w:firstLine="480" w:firstLineChars="200"/>
        <w:rPr>
          <w:rFonts w:ascii="宋体" w:hAnsi="宋体"/>
          <w:sz w:val="24"/>
          <w:szCs w:val="24"/>
        </w:rPr>
      </w:pPr>
      <w:r>
        <w:rPr>
          <w:rFonts w:hint="eastAsia" w:ascii="宋体" w:hAnsi="宋体"/>
          <w:sz w:val="24"/>
          <w:szCs w:val="24"/>
        </w:rPr>
        <w:t>4.2.4安全管理。</w:t>
      </w:r>
    </w:p>
    <w:p>
      <w:pPr>
        <w:spacing w:line="440" w:lineRule="exact"/>
        <w:ind w:firstLine="480" w:firstLineChars="200"/>
        <w:rPr>
          <w:rFonts w:ascii="宋体" w:hAnsi="宋体"/>
          <w:sz w:val="24"/>
          <w:szCs w:val="24"/>
        </w:rPr>
      </w:pPr>
      <w:r>
        <w:rPr>
          <w:rFonts w:hint="eastAsia" w:ascii="宋体" w:hAnsi="宋体"/>
          <w:sz w:val="24"/>
          <w:szCs w:val="24"/>
        </w:rPr>
        <w:t>为提高本项目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pPr>
        <w:spacing w:line="440" w:lineRule="exact"/>
        <w:ind w:firstLine="480" w:firstLineChars="200"/>
        <w:rPr>
          <w:rFonts w:ascii="宋体" w:hAnsi="宋体"/>
          <w:sz w:val="24"/>
          <w:szCs w:val="24"/>
        </w:rPr>
      </w:pPr>
      <w:r>
        <w:rPr>
          <w:rFonts w:hint="eastAsia" w:ascii="宋体" w:hAnsi="宋体"/>
          <w:sz w:val="24"/>
          <w:szCs w:val="24"/>
        </w:rPr>
        <w:t xml:space="preserve">4.2.4.1对安全管理目标的预控。开工前,监理人应会同委托人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 </w:t>
      </w:r>
    </w:p>
    <w:p>
      <w:pPr>
        <w:spacing w:line="440" w:lineRule="exact"/>
        <w:ind w:firstLine="480" w:firstLineChars="200"/>
        <w:rPr>
          <w:rFonts w:ascii="宋体" w:hAnsi="宋体"/>
          <w:sz w:val="24"/>
          <w:szCs w:val="24"/>
        </w:rPr>
      </w:pPr>
      <w:r>
        <w:rPr>
          <w:rFonts w:hint="eastAsia" w:ascii="宋体" w:hAnsi="宋体"/>
          <w:sz w:val="24"/>
          <w:szCs w:val="24"/>
        </w:rPr>
        <w:t>4.2.4.2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pPr>
        <w:spacing w:line="440" w:lineRule="exact"/>
        <w:ind w:firstLine="480" w:firstLineChars="200"/>
        <w:rPr>
          <w:rFonts w:ascii="宋体" w:hAnsi="宋体"/>
          <w:sz w:val="24"/>
          <w:szCs w:val="24"/>
        </w:rPr>
      </w:pPr>
      <w:r>
        <w:rPr>
          <w:rFonts w:hint="eastAsia" w:ascii="宋体" w:hAnsi="宋体"/>
          <w:sz w:val="24"/>
          <w:szCs w:val="24"/>
        </w:rPr>
        <w:t>4.2.4.3因监理人管理不力、监理缺位而发生安全事故的，按照国家有关法律法规的相关规定，追究监理人的责任。</w:t>
      </w:r>
    </w:p>
    <w:p>
      <w:pPr>
        <w:spacing w:line="440" w:lineRule="exact"/>
        <w:ind w:firstLine="480" w:firstLineChars="200"/>
        <w:rPr>
          <w:rFonts w:ascii="宋体" w:hAnsi="宋体"/>
          <w:sz w:val="24"/>
          <w:szCs w:val="24"/>
        </w:rPr>
      </w:pPr>
      <w:r>
        <w:rPr>
          <w:rFonts w:hint="eastAsia" w:ascii="宋体" w:hAnsi="宋体"/>
          <w:sz w:val="24"/>
          <w:szCs w:val="24"/>
        </w:rPr>
        <w:t>4.2.5合同管理、信息管理及组织协调工作。</w:t>
      </w:r>
    </w:p>
    <w:p>
      <w:pPr>
        <w:spacing w:line="440" w:lineRule="exact"/>
        <w:ind w:firstLine="480" w:firstLineChars="200"/>
        <w:rPr>
          <w:rFonts w:ascii="宋体" w:hAnsi="宋体"/>
          <w:sz w:val="24"/>
          <w:szCs w:val="24"/>
        </w:rPr>
      </w:pPr>
      <w:r>
        <w:rPr>
          <w:rFonts w:hint="eastAsia" w:ascii="宋体" w:hAnsi="宋体"/>
          <w:sz w:val="24"/>
          <w:szCs w:val="24"/>
        </w:rPr>
        <w:t>4.2.5.1根据委托人与施工单位签订的施工合同内容，加强合同的跟踪管理；审核工程设计变更和核定施工单位申报的实物工程量；督促施工单位落实合同进度计划，根据工程进度实际值与计划值的比较、分析，提出意见；合同执行情况每月在建设监理月报中准确地向委托人反映。</w:t>
      </w:r>
    </w:p>
    <w:p>
      <w:pPr>
        <w:spacing w:line="440" w:lineRule="exact"/>
        <w:ind w:firstLine="480" w:firstLineChars="200"/>
        <w:rPr>
          <w:rFonts w:ascii="宋体" w:hAnsi="宋体"/>
          <w:sz w:val="24"/>
          <w:szCs w:val="24"/>
        </w:rPr>
      </w:pPr>
      <w:r>
        <w:rPr>
          <w:rFonts w:hint="eastAsia" w:ascii="宋体" w:hAnsi="宋体"/>
          <w:sz w:val="24"/>
          <w:szCs w:val="24"/>
        </w:rPr>
        <w:t>4.2.5.2监理人应将工程项目实施阶段全过程的有关质量、工期、投资、安全等方面通过文件、会议、纪要、座谈等多种形式的信息进行收集、分类、整理，为委托人在工程实施过程中的科学决策提供充分的依据。</w:t>
      </w:r>
    </w:p>
    <w:p>
      <w:pPr>
        <w:spacing w:line="440" w:lineRule="exact"/>
        <w:ind w:firstLine="480" w:firstLineChars="200"/>
        <w:rPr>
          <w:rFonts w:ascii="宋体" w:hAnsi="宋体"/>
          <w:sz w:val="24"/>
          <w:szCs w:val="24"/>
        </w:rPr>
      </w:pPr>
      <w:r>
        <w:rPr>
          <w:rFonts w:hint="eastAsia" w:ascii="宋体" w:hAnsi="宋体"/>
          <w:sz w:val="24"/>
          <w:szCs w:val="24"/>
        </w:rPr>
        <w:t xml:space="preserve">4.2.5.3协助委托人协调、处理现场出现的各种问题；定期组织计划协调会，尽快解决施工单位现场项目部难以解决的问题；协调各方施工关系，保证各分项工程之间密切配合，整体顺利实施。 </w:t>
      </w:r>
    </w:p>
    <w:p>
      <w:pPr>
        <w:spacing w:line="440" w:lineRule="exact"/>
        <w:ind w:firstLine="482" w:firstLineChars="200"/>
        <w:outlineLvl w:val="0"/>
        <w:rPr>
          <w:rFonts w:ascii="宋体" w:hAnsi="宋体"/>
          <w:b/>
          <w:bCs/>
          <w:sz w:val="24"/>
          <w:szCs w:val="24"/>
        </w:rPr>
      </w:pPr>
      <w:r>
        <w:rPr>
          <w:rFonts w:hint="eastAsia" w:ascii="宋体" w:hAnsi="宋体"/>
          <w:b/>
          <w:bCs/>
          <w:sz w:val="24"/>
          <w:szCs w:val="24"/>
        </w:rPr>
        <w:t>4.3竣工保修阶段</w:t>
      </w:r>
    </w:p>
    <w:p>
      <w:pPr>
        <w:spacing w:line="440" w:lineRule="exact"/>
        <w:ind w:firstLine="480" w:firstLineChars="200"/>
        <w:rPr>
          <w:rFonts w:ascii="宋体" w:hAnsi="宋体"/>
          <w:sz w:val="24"/>
          <w:szCs w:val="24"/>
        </w:rPr>
      </w:pPr>
      <w:r>
        <w:rPr>
          <w:rFonts w:hint="eastAsia" w:ascii="宋体" w:hAnsi="宋体"/>
          <w:sz w:val="24"/>
          <w:szCs w:val="24"/>
        </w:rPr>
        <w:t>4.3.1建设项目（工程）竣工验收后,监理人根据工作量和工作缺陷,配备保修责任期监理人员,进行保修责任期的监理工作。</w:t>
      </w:r>
    </w:p>
    <w:p>
      <w:pPr>
        <w:spacing w:line="440" w:lineRule="exact"/>
        <w:ind w:firstLine="480" w:firstLineChars="200"/>
        <w:rPr>
          <w:rFonts w:ascii="宋体" w:hAnsi="宋体"/>
          <w:sz w:val="24"/>
          <w:szCs w:val="24"/>
        </w:rPr>
      </w:pPr>
      <w:r>
        <w:rPr>
          <w:rFonts w:hint="eastAsia" w:ascii="宋体" w:hAnsi="宋体"/>
          <w:sz w:val="24"/>
          <w:szCs w:val="24"/>
        </w:rPr>
        <w:t>4.3.2在整改和遗留工程的监理工作中，总监理工程师仍坚持上道工序未经检查验收不准进行下道工序的原则，确保工程质量。</w:t>
      </w:r>
    </w:p>
    <w:p>
      <w:pPr>
        <w:spacing w:line="440" w:lineRule="exact"/>
        <w:ind w:firstLine="480" w:firstLineChars="200"/>
        <w:rPr>
          <w:rFonts w:ascii="宋体" w:hAnsi="宋体"/>
          <w:sz w:val="24"/>
          <w:szCs w:val="24"/>
        </w:rPr>
      </w:pPr>
      <w:r>
        <w:rPr>
          <w:rFonts w:hint="eastAsia" w:ascii="宋体" w:hAnsi="宋体"/>
          <w:sz w:val="24"/>
          <w:szCs w:val="24"/>
        </w:rPr>
        <w:t>4.3.3在保修期内总监理工程师应督促设计单位、施工单位,设备材料供应单位认真做好保修工作。并加强现场巡视，发现缺陷时，能够及时通知施工单位和有关保修部门尽快前往检查，组织人力、物力进行修理。</w:t>
      </w:r>
    </w:p>
    <w:p>
      <w:pPr>
        <w:spacing w:line="440" w:lineRule="exact"/>
        <w:ind w:firstLine="480" w:firstLineChars="200"/>
        <w:rPr>
          <w:rFonts w:ascii="宋体" w:hAnsi="宋体"/>
          <w:sz w:val="24"/>
          <w:szCs w:val="24"/>
        </w:rPr>
      </w:pPr>
      <w:r>
        <w:rPr>
          <w:rFonts w:hint="eastAsia" w:ascii="宋体" w:hAnsi="宋体"/>
          <w:sz w:val="24"/>
          <w:szCs w:val="24"/>
        </w:rPr>
        <w:t>4.3.4总监理工程师在确保保修责任及修复费用的处理上必须根据造成问题的原因以及具体返修内容，与各有关单位共同商定处理办法，并监控实施。</w:t>
      </w:r>
    </w:p>
    <w:p>
      <w:pPr>
        <w:pStyle w:val="2"/>
        <w:rPr>
          <w:rFonts w:ascii="宋体" w:hAnsi="宋体"/>
        </w:rPr>
      </w:pPr>
    </w:p>
    <w:p>
      <w:pPr>
        <w:pStyle w:val="2"/>
      </w:pPr>
    </w:p>
    <w:p>
      <w:pPr>
        <w:pStyle w:val="3"/>
        <w:jc w:val="center"/>
        <w:rPr>
          <w:rStyle w:val="33"/>
          <w:rFonts w:eastAsia="黑体"/>
          <w:color w:val="000000"/>
          <w:sz w:val="44"/>
          <w:szCs w:val="44"/>
        </w:rPr>
      </w:pPr>
      <w:r>
        <w:rPr>
          <w:rFonts w:hint="eastAsia" w:ascii="黑体" w:hAnsi="黑体" w:eastAsia="黑体"/>
          <w:sz w:val="44"/>
          <w:szCs w:val="44"/>
        </w:rPr>
        <w:t>第四章项目需求</w:t>
      </w:r>
    </w:p>
    <w:p>
      <w:pPr>
        <w:pStyle w:val="13"/>
        <w:shd w:val="clear" w:color="auto" w:fill="FFFFFF"/>
        <w:spacing w:line="440" w:lineRule="exact"/>
        <w:ind w:firstLine="472" w:firstLineChars="196"/>
        <w:jc w:val="both"/>
      </w:pPr>
      <w:r>
        <w:rPr>
          <w:rStyle w:val="33"/>
          <w:rFonts w:hint="eastAsia" w:ascii="宋体" w:hAnsi="宋体"/>
          <w:color w:val="000000"/>
          <w:shd w:val="clear" w:color="auto" w:fill="FFFFFF"/>
        </w:rPr>
        <w:t>一、采购范围</w:t>
      </w:r>
    </w:p>
    <w:p>
      <w:pPr>
        <w:pStyle w:val="13"/>
        <w:shd w:val="clear" w:color="auto" w:fill="FFFFFF"/>
        <w:spacing w:line="440" w:lineRule="exact"/>
        <w:ind w:firstLine="480"/>
        <w:rPr>
          <w:color w:val="000000"/>
          <w:shd w:val="clear" w:color="auto" w:fill="FFFFFF"/>
        </w:rPr>
      </w:pPr>
      <w:r>
        <w:rPr>
          <w:rFonts w:hint="eastAsia"/>
          <w:color w:val="000000"/>
          <w:shd w:val="clear" w:color="auto" w:fill="FFFFFF"/>
        </w:rPr>
        <w:t>海洋路校区田径场改造项目监理服务。本工程为400米塑胶田径场改造工程（半径为36.5M ，主直道8道，弯道8道），包括跑道基础改造、塑胶面层拆除更换、足球场基础处理、足球场人工草坪敷设、明沟开挖修复调整处理、大理石立牙安装、高杆灯安装及其他辅助改造工程。具体以工程量清单结合采购人具体要求为准。</w:t>
      </w:r>
    </w:p>
    <w:p>
      <w:pPr>
        <w:pStyle w:val="13"/>
        <w:shd w:val="clear" w:color="auto" w:fill="FFFFFF"/>
        <w:spacing w:line="440" w:lineRule="exact"/>
        <w:ind w:firstLine="480"/>
        <w:rPr>
          <w:color w:val="000000"/>
        </w:rPr>
      </w:pPr>
      <w:r>
        <w:rPr>
          <w:rFonts w:hint="eastAsia"/>
          <w:shd w:val="clear" w:color="auto" w:fill="FFFFFF"/>
        </w:rPr>
        <w:t>《建设工程监理规范》（GB/T50319-2013）约定的监理工作，包括但不限于本项目范围内工程施工准备期、施工阶段、缺陷责任期</w:t>
      </w:r>
      <w:r>
        <w:rPr>
          <w:rFonts w:hint="eastAsia"/>
          <w:color w:val="000000"/>
          <w:shd w:val="clear" w:color="auto" w:fill="FFFFFF"/>
        </w:rPr>
        <w:t>全过程的质量、进度、造价控制管理和安全生产监督管理等方面。</w:t>
      </w:r>
    </w:p>
    <w:p>
      <w:pPr>
        <w:pStyle w:val="13"/>
        <w:shd w:val="clear" w:color="auto" w:fill="FFFFFF"/>
        <w:spacing w:line="440" w:lineRule="exact"/>
        <w:ind w:firstLine="472" w:firstLineChars="196"/>
        <w:rPr>
          <w:color w:val="000000"/>
        </w:rPr>
      </w:pPr>
      <w:r>
        <w:rPr>
          <w:rStyle w:val="33"/>
          <w:rFonts w:hint="eastAsia" w:ascii="宋体" w:hAnsi="宋体"/>
          <w:color w:val="000000"/>
          <w:shd w:val="clear" w:color="auto" w:fill="FFFFFF"/>
        </w:rPr>
        <w:t>二、监理服务期：</w:t>
      </w:r>
      <w:r>
        <w:rPr>
          <w:rFonts w:hint="eastAsia"/>
          <w:color w:val="000000"/>
          <w:shd w:val="clear" w:color="auto" w:fill="FFFFFF"/>
        </w:rPr>
        <w:t>从施工准备阶段开始，经施工阶段至缺陷责任期结束，其中施工阶段工期按照实际计算，</w:t>
      </w:r>
      <w:r>
        <w:rPr>
          <w:rFonts w:hint="eastAsia"/>
          <w:spacing w:val="10"/>
          <w:kern w:val="15"/>
          <w:position w:val="2"/>
        </w:rPr>
        <w:t>项目施工工期80天,</w:t>
      </w:r>
      <w:r>
        <w:rPr>
          <w:rFonts w:hint="eastAsia"/>
          <w:color w:val="000000"/>
          <w:shd w:val="clear" w:color="auto" w:fill="FFFFFF"/>
        </w:rPr>
        <w:t>同实际施工工期（如施工阶段工期延长或缩短，采购人均不予调整监理费用，投标人在投标时自行考虑此风险），缺陷责任期60个月。</w:t>
      </w:r>
    </w:p>
    <w:p>
      <w:pPr>
        <w:pStyle w:val="13"/>
        <w:shd w:val="clear" w:color="auto" w:fill="FFFFFF"/>
        <w:spacing w:line="440" w:lineRule="exact"/>
        <w:ind w:firstLine="472" w:firstLineChars="196"/>
        <w:rPr>
          <w:shd w:val="clear" w:color="auto" w:fill="FFFFFF"/>
        </w:rPr>
      </w:pPr>
      <w:r>
        <w:rPr>
          <w:rStyle w:val="33"/>
          <w:rFonts w:hint="eastAsia" w:ascii="宋体" w:hAnsi="宋体"/>
          <w:color w:val="000000"/>
          <w:shd w:val="clear" w:color="auto" w:fill="FFFFFF"/>
        </w:rPr>
        <w:t>三、质量标准：</w:t>
      </w:r>
      <w:r>
        <w:rPr>
          <w:rFonts w:hint="eastAsia"/>
          <w:shd w:val="clear" w:color="auto" w:fill="FFFFFF"/>
        </w:rPr>
        <w:t>符合《工程施工质量验收规范》合格标准及其它相关规范合格标准。</w:t>
      </w:r>
    </w:p>
    <w:p>
      <w:pPr>
        <w:pStyle w:val="13"/>
        <w:shd w:val="clear" w:color="auto" w:fill="FFFFFF"/>
        <w:spacing w:line="440" w:lineRule="exact"/>
        <w:ind w:firstLine="480"/>
        <w:rPr>
          <w:color w:val="000000"/>
        </w:rPr>
      </w:pPr>
      <w:r>
        <w:rPr>
          <w:rStyle w:val="33"/>
          <w:rFonts w:hint="eastAsia" w:ascii="宋体" w:hAnsi="宋体"/>
          <w:color w:val="000000"/>
          <w:shd w:val="clear" w:color="auto" w:fill="FFFFFF"/>
        </w:rPr>
        <w:t>四、预算金额：</w:t>
      </w:r>
      <w:r>
        <w:rPr>
          <w:rFonts w:hint="eastAsia"/>
        </w:rPr>
        <w:t xml:space="preserve"> 9万元，</w:t>
      </w:r>
      <w:r>
        <w:rPr>
          <w:rFonts w:hint="eastAsia"/>
          <w:color w:val="000000"/>
          <w:shd w:val="clear" w:color="auto" w:fill="FFFFFF"/>
        </w:rPr>
        <w:t>超过上限的投标报价为无效投标报价，按无效投标文件处理。</w:t>
      </w:r>
    </w:p>
    <w:p>
      <w:pPr>
        <w:widowControl/>
        <w:spacing w:line="420" w:lineRule="exact"/>
        <w:ind w:firstLine="482" w:firstLineChars="200"/>
        <w:rPr>
          <w:rFonts w:ascii="宋体" w:hAnsi="宋体"/>
          <w:b/>
          <w:bCs/>
          <w:color w:val="000000"/>
          <w:sz w:val="24"/>
          <w:szCs w:val="24"/>
        </w:rPr>
      </w:pPr>
      <w:r>
        <w:rPr>
          <w:rFonts w:hint="eastAsia" w:ascii="宋体" w:hAnsi="宋体"/>
          <w:b/>
          <w:bCs/>
          <w:color w:val="000000"/>
          <w:sz w:val="24"/>
          <w:szCs w:val="24"/>
        </w:rPr>
        <w:t>五、监理工作内容：</w:t>
      </w:r>
    </w:p>
    <w:p>
      <w:pPr>
        <w:snapToGrid w:val="0"/>
        <w:spacing w:line="440" w:lineRule="exact"/>
        <w:ind w:firstLine="600" w:firstLineChars="250"/>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（一）工程质量控制</w:t>
      </w:r>
    </w:p>
    <w:p>
      <w:pPr>
        <w:snapToGrid w:val="0"/>
        <w:spacing w:line="440" w:lineRule="exact"/>
        <w:ind w:firstLine="600" w:firstLineChars="250"/>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1.对采购的材料设备的质量进行全过程控制。</w:t>
      </w:r>
    </w:p>
    <w:p>
      <w:pPr>
        <w:pStyle w:val="2"/>
        <w:ind w:firstLine="600" w:firstLineChars="250"/>
        <w:rPr>
          <w:rFonts w:ascii="宋体" w:hAnsi="宋体"/>
          <w:shd w:val="clear" w:color="auto" w:fill="FFFFFF"/>
        </w:rPr>
      </w:pPr>
      <w:r>
        <w:rPr>
          <w:rFonts w:hint="eastAsia" w:ascii="宋体" w:hAnsi="宋体"/>
          <w:shd w:val="clear" w:color="auto" w:fill="FFFFFF"/>
        </w:rPr>
        <w:t>2.对施工质量进行全过程控制。</w:t>
      </w:r>
    </w:p>
    <w:p>
      <w:pPr>
        <w:snapToGrid w:val="0"/>
        <w:spacing w:line="440" w:lineRule="exact"/>
        <w:ind w:firstLine="600" w:firstLineChars="250"/>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（二）工程进度控制</w:t>
      </w:r>
    </w:p>
    <w:p>
      <w:pPr>
        <w:snapToGrid w:val="0"/>
        <w:spacing w:line="440" w:lineRule="exact"/>
        <w:ind w:firstLine="600" w:firstLineChars="250"/>
        <w:rPr>
          <w:rFonts w:ascii="宋体" w:hAnsi="宋体"/>
          <w:sz w:val="24"/>
          <w:szCs w:val="24"/>
        </w:rPr>
      </w:pPr>
      <w:r>
        <w:rPr>
          <w:rFonts w:hint="eastAsia" w:ascii="宋体" w:hAnsi="宋体"/>
          <w:sz w:val="24"/>
          <w:szCs w:val="24"/>
        </w:rPr>
        <w:t>1.审核承建单位的进度分解计划，确认分解计划可以保证总体计划目标；</w:t>
      </w:r>
    </w:p>
    <w:p>
      <w:pPr>
        <w:snapToGrid w:val="0"/>
        <w:spacing w:line="440" w:lineRule="exact"/>
        <w:ind w:firstLine="600" w:firstLineChars="250"/>
        <w:rPr>
          <w:rFonts w:ascii="宋体" w:hAnsi="宋体"/>
          <w:sz w:val="24"/>
          <w:szCs w:val="24"/>
        </w:rPr>
      </w:pPr>
      <w:r>
        <w:rPr>
          <w:rFonts w:hint="eastAsia" w:ascii="宋体" w:hAnsi="宋体"/>
          <w:sz w:val="24"/>
          <w:szCs w:val="24"/>
        </w:rPr>
        <w:t>2.对项目实施进度进行实时跟踪，并要求承建单位对进度计划进行动态调整，以确保项目的阶段和总体进度目标的实现；</w:t>
      </w:r>
    </w:p>
    <w:p>
      <w:pPr>
        <w:snapToGrid w:val="0"/>
        <w:spacing w:line="440" w:lineRule="exact"/>
        <w:ind w:firstLine="600" w:firstLineChars="250"/>
        <w:rPr>
          <w:rFonts w:ascii="宋体" w:hAnsi="宋体"/>
          <w:sz w:val="24"/>
          <w:szCs w:val="24"/>
        </w:rPr>
      </w:pPr>
      <w:r>
        <w:rPr>
          <w:rFonts w:hint="eastAsia" w:ascii="宋体" w:hAnsi="宋体"/>
          <w:sz w:val="24"/>
          <w:szCs w:val="24"/>
        </w:rPr>
        <w:t>3.当工期目标严重偏离时，应及时指出，并提出对策建议，同时督促承建单位尽快采取措施。</w:t>
      </w:r>
    </w:p>
    <w:p>
      <w:pPr>
        <w:snapToGrid w:val="0"/>
        <w:spacing w:line="440" w:lineRule="exact"/>
        <w:ind w:firstLine="600" w:firstLineChars="250"/>
        <w:rPr>
          <w:rFonts w:ascii="宋体" w:hAnsi="宋体"/>
          <w:sz w:val="24"/>
          <w:szCs w:val="24"/>
        </w:rPr>
      </w:pPr>
      <w:r>
        <w:rPr>
          <w:rFonts w:hint="eastAsia" w:ascii="宋体" w:hAnsi="宋体"/>
          <w:sz w:val="24"/>
          <w:szCs w:val="24"/>
        </w:rPr>
        <w:t>（三）工程投资控制</w:t>
      </w:r>
    </w:p>
    <w:p>
      <w:pPr>
        <w:snapToGrid w:val="0"/>
        <w:spacing w:line="440" w:lineRule="exact"/>
        <w:ind w:firstLine="600" w:firstLineChars="250"/>
        <w:rPr>
          <w:rFonts w:ascii="宋体" w:hAnsi="宋体"/>
          <w:sz w:val="24"/>
          <w:szCs w:val="24"/>
        </w:rPr>
      </w:pPr>
      <w:r>
        <w:rPr>
          <w:rFonts w:hint="eastAsia" w:ascii="宋体" w:hAnsi="宋体"/>
          <w:sz w:val="24"/>
          <w:szCs w:val="24"/>
        </w:rPr>
        <w:t>1.通过对工程实施中的方案及设计的优化，确保投资控制在预算之内；</w:t>
      </w:r>
    </w:p>
    <w:p>
      <w:pPr>
        <w:snapToGrid w:val="0"/>
        <w:spacing w:line="440" w:lineRule="exact"/>
        <w:ind w:firstLine="600" w:firstLineChars="250"/>
        <w:rPr>
          <w:rFonts w:ascii="宋体" w:hAnsi="宋体"/>
          <w:sz w:val="24"/>
          <w:szCs w:val="24"/>
        </w:rPr>
      </w:pPr>
      <w:r>
        <w:rPr>
          <w:rFonts w:hint="eastAsia" w:ascii="宋体" w:hAnsi="宋体"/>
          <w:sz w:val="24"/>
          <w:szCs w:val="24"/>
        </w:rPr>
        <w:t>2.协助业主单位做好项目支付预算的现金流量表，将付款进度与工程质量与形象进度结合起来。</w:t>
      </w:r>
    </w:p>
    <w:p>
      <w:pPr>
        <w:snapToGrid w:val="0"/>
        <w:spacing w:line="440" w:lineRule="exact"/>
        <w:ind w:firstLine="600" w:firstLineChars="250"/>
        <w:rPr>
          <w:rFonts w:ascii="宋体" w:hAnsi="宋体"/>
          <w:sz w:val="24"/>
          <w:szCs w:val="24"/>
        </w:rPr>
      </w:pPr>
      <w:r>
        <w:rPr>
          <w:rFonts w:hint="eastAsia" w:ascii="宋体" w:hAnsi="宋体"/>
          <w:sz w:val="24"/>
          <w:szCs w:val="24"/>
        </w:rPr>
        <w:t>（四）工程变更控制</w:t>
      </w:r>
    </w:p>
    <w:p>
      <w:pPr>
        <w:snapToGrid w:val="0"/>
        <w:spacing w:line="440" w:lineRule="exact"/>
        <w:ind w:firstLine="600" w:firstLineChars="250"/>
        <w:rPr>
          <w:rFonts w:ascii="宋体" w:hAnsi="宋体"/>
          <w:sz w:val="24"/>
          <w:szCs w:val="24"/>
        </w:rPr>
      </w:pPr>
      <w:r>
        <w:rPr>
          <w:rFonts w:hint="eastAsia" w:ascii="宋体" w:hAnsi="宋体"/>
          <w:sz w:val="24"/>
          <w:szCs w:val="24"/>
        </w:rPr>
        <w:t>1.对工程变更控制，明确界定项目变更的目标，防止变更范围的扩大化，加强变更风险以及变更效果的评估。</w:t>
      </w:r>
    </w:p>
    <w:p>
      <w:pPr>
        <w:snapToGrid w:val="0"/>
        <w:spacing w:line="440" w:lineRule="exact"/>
        <w:ind w:firstLine="600" w:firstLineChars="250"/>
        <w:rPr>
          <w:rFonts w:ascii="宋体" w:hAnsi="宋体"/>
          <w:sz w:val="24"/>
          <w:szCs w:val="24"/>
        </w:rPr>
      </w:pPr>
      <w:r>
        <w:rPr>
          <w:rFonts w:hint="eastAsia" w:ascii="宋体" w:hAnsi="宋体"/>
          <w:sz w:val="24"/>
          <w:szCs w:val="24"/>
        </w:rPr>
        <w:t>2.对变更申请及时响应；任何变更都应在实施前进行评估，选择冲击最小的变更方案；</w:t>
      </w:r>
    </w:p>
    <w:p>
      <w:pPr>
        <w:snapToGrid w:val="0"/>
        <w:spacing w:line="440" w:lineRule="exact"/>
        <w:ind w:firstLine="600" w:firstLineChars="250"/>
        <w:rPr>
          <w:rFonts w:ascii="宋体" w:hAnsi="宋体"/>
          <w:sz w:val="24"/>
          <w:szCs w:val="24"/>
        </w:rPr>
      </w:pPr>
      <w:r>
        <w:rPr>
          <w:rFonts w:hint="eastAsia" w:ascii="宋体" w:hAnsi="宋体"/>
          <w:sz w:val="24"/>
          <w:szCs w:val="24"/>
        </w:rPr>
        <w:t>3.任何变更都要得到三方（业主单位、监理单位和承建单位）的书面确认。</w:t>
      </w:r>
    </w:p>
    <w:p>
      <w:pPr>
        <w:snapToGrid w:val="0"/>
        <w:spacing w:line="440" w:lineRule="exact"/>
        <w:ind w:firstLine="600" w:firstLineChars="250"/>
        <w:rPr>
          <w:rFonts w:ascii="宋体" w:hAnsi="宋体"/>
          <w:sz w:val="24"/>
          <w:szCs w:val="24"/>
        </w:rPr>
      </w:pPr>
      <w:r>
        <w:rPr>
          <w:rFonts w:hint="eastAsia" w:ascii="宋体" w:hAnsi="宋体"/>
          <w:sz w:val="24"/>
          <w:szCs w:val="24"/>
        </w:rPr>
        <w:t>（五）工程合同管理</w:t>
      </w:r>
    </w:p>
    <w:p>
      <w:pPr>
        <w:snapToGrid w:val="0"/>
        <w:spacing w:line="440" w:lineRule="exact"/>
        <w:ind w:firstLine="600" w:firstLineChars="250"/>
        <w:rPr>
          <w:rFonts w:ascii="宋体" w:hAnsi="宋体"/>
          <w:sz w:val="24"/>
          <w:szCs w:val="24"/>
        </w:rPr>
      </w:pPr>
      <w:r>
        <w:rPr>
          <w:rFonts w:hint="eastAsia" w:ascii="宋体" w:hAnsi="宋体"/>
          <w:sz w:val="24"/>
          <w:szCs w:val="24"/>
        </w:rPr>
        <w:t>1.跟踪检查合同的执行情况，确保承建单位按时履约；</w:t>
      </w:r>
    </w:p>
    <w:p>
      <w:pPr>
        <w:snapToGrid w:val="0"/>
        <w:spacing w:line="440" w:lineRule="exact"/>
        <w:ind w:firstLine="600" w:firstLineChars="250"/>
        <w:rPr>
          <w:rFonts w:ascii="宋体" w:hAnsi="宋体"/>
          <w:sz w:val="24"/>
          <w:szCs w:val="24"/>
        </w:rPr>
      </w:pPr>
      <w:r>
        <w:rPr>
          <w:rFonts w:hint="eastAsia" w:ascii="宋体" w:hAnsi="宋体"/>
          <w:sz w:val="24"/>
          <w:szCs w:val="24"/>
        </w:rPr>
        <w:t>2.对合同工期的延误和延期进行审核确认；</w:t>
      </w:r>
    </w:p>
    <w:p>
      <w:pPr>
        <w:snapToGrid w:val="0"/>
        <w:spacing w:line="440" w:lineRule="exact"/>
        <w:ind w:firstLine="600" w:firstLineChars="250"/>
        <w:rPr>
          <w:rFonts w:ascii="宋体" w:hAnsi="宋体"/>
          <w:sz w:val="24"/>
          <w:szCs w:val="24"/>
        </w:rPr>
      </w:pPr>
      <w:r>
        <w:rPr>
          <w:rFonts w:hint="eastAsia" w:ascii="宋体" w:hAnsi="宋体"/>
          <w:sz w:val="24"/>
          <w:szCs w:val="24"/>
        </w:rPr>
        <w:t>3.对合同变更、索赔等事宜进行审核确认；</w:t>
      </w:r>
    </w:p>
    <w:p>
      <w:pPr>
        <w:snapToGrid w:val="0"/>
        <w:spacing w:line="440" w:lineRule="exact"/>
        <w:ind w:firstLine="600" w:firstLineChars="250"/>
        <w:rPr>
          <w:rFonts w:ascii="宋体" w:hAnsi="宋体"/>
          <w:sz w:val="24"/>
          <w:szCs w:val="24"/>
        </w:rPr>
      </w:pPr>
      <w:r>
        <w:rPr>
          <w:rFonts w:hint="eastAsia" w:ascii="宋体" w:hAnsi="宋体"/>
          <w:sz w:val="24"/>
          <w:szCs w:val="24"/>
        </w:rPr>
        <w:t>4.根据合同约定，审核承建单位提交的支付申请，签发付款凭证。</w:t>
      </w:r>
    </w:p>
    <w:p>
      <w:pPr>
        <w:snapToGrid w:val="0"/>
        <w:spacing w:line="440" w:lineRule="exact"/>
        <w:ind w:firstLine="600" w:firstLineChars="250"/>
        <w:rPr>
          <w:rFonts w:ascii="宋体" w:hAnsi="宋体"/>
          <w:sz w:val="24"/>
          <w:szCs w:val="24"/>
        </w:rPr>
      </w:pPr>
      <w:r>
        <w:rPr>
          <w:rFonts w:hint="eastAsia" w:ascii="宋体" w:hAnsi="宋体"/>
          <w:sz w:val="24"/>
          <w:szCs w:val="24"/>
        </w:rPr>
        <w:t>（六）信息管理/工程文档管理</w:t>
      </w:r>
    </w:p>
    <w:p>
      <w:pPr>
        <w:snapToGrid w:val="0"/>
        <w:spacing w:line="440" w:lineRule="exact"/>
        <w:ind w:firstLine="600" w:firstLineChars="250"/>
        <w:rPr>
          <w:rFonts w:ascii="宋体" w:hAnsi="宋体"/>
          <w:sz w:val="24"/>
          <w:szCs w:val="24"/>
        </w:rPr>
      </w:pPr>
      <w:r>
        <w:rPr>
          <w:rFonts w:hint="eastAsia" w:ascii="宋体" w:hAnsi="宋体"/>
          <w:sz w:val="24"/>
          <w:szCs w:val="24"/>
        </w:rPr>
        <w:t>1.做好监理日记及工程大事记；</w:t>
      </w:r>
    </w:p>
    <w:p>
      <w:pPr>
        <w:snapToGrid w:val="0"/>
        <w:spacing w:line="440" w:lineRule="exact"/>
        <w:ind w:firstLine="600" w:firstLineChars="250"/>
        <w:rPr>
          <w:rFonts w:ascii="宋体" w:hAnsi="宋体"/>
          <w:sz w:val="24"/>
          <w:szCs w:val="24"/>
        </w:rPr>
      </w:pPr>
      <w:r>
        <w:rPr>
          <w:rFonts w:hint="eastAsia" w:ascii="宋体" w:hAnsi="宋体"/>
          <w:sz w:val="24"/>
          <w:szCs w:val="24"/>
        </w:rPr>
        <w:t>2.做好合同批复等各类往来文件的批复与存档；</w:t>
      </w:r>
    </w:p>
    <w:p>
      <w:pPr>
        <w:snapToGrid w:val="0"/>
        <w:spacing w:line="440" w:lineRule="exact"/>
        <w:ind w:firstLine="600" w:firstLineChars="250"/>
        <w:rPr>
          <w:rFonts w:ascii="宋体" w:hAnsi="宋体"/>
          <w:sz w:val="24"/>
          <w:szCs w:val="24"/>
        </w:rPr>
      </w:pPr>
      <w:r>
        <w:rPr>
          <w:rFonts w:hint="eastAsia" w:ascii="宋体" w:hAnsi="宋体"/>
          <w:sz w:val="24"/>
          <w:szCs w:val="24"/>
        </w:rPr>
        <w:t>3.做好项目协调会、技术专题会的会议纪要；</w:t>
      </w:r>
    </w:p>
    <w:p>
      <w:pPr>
        <w:snapToGrid w:val="0"/>
        <w:spacing w:line="440" w:lineRule="exact"/>
        <w:ind w:firstLine="600" w:firstLineChars="250"/>
        <w:rPr>
          <w:rFonts w:ascii="宋体" w:hAnsi="宋体"/>
          <w:sz w:val="24"/>
          <w:szCs w:val="24"/>
        </w:rPr>
      </w:pPr>
      <w:r>
        <w:rPr>
          <w:rFonts w:hint="eastAsia" w:ascii="宋体" w:hAnsi="宋体"/>
          <w:sz w:val="24"/>
          <w:szCs w:val="24"/>
        </w:rPr>
        <w:t>4.管理好实施期间的各类技术文档；</w:t>
      </w:r>
    </w:p>
    <w:p>
      <w:pPr>
        <w:snapToGrid w:val="0"/>
        <w:spacing w:line="440" w:lineRule="exact"/>
        <w:ind w:firstLine="600" w:firstLineChars="250"/>
        <w:rPr>
          <w:rFonts w:ascii="宋体" w:hAnsi="宋体"/>
          <w:sz w:val="24"/>
          <w:szCs w:val="24"/>
        </w:rPr>
      </w:pPr>
      <w:r>
        <w:rPr>
          <w:rFonts w:hint="eastAsia" w:ascii="宋体" w:hAnsi="宋体"/>
          <w:sz w:val="24"/>
          <w:szCs w:val="24"/>
        </w:rPr>
        <w:t>5.项目月报（周报）；</w:t>
      </w:r>
    </w:p>
    <w:p>
      <w:pPr>
        <w:snapToGrid w:val="0"/>
        <w:spacing w:line="440" w:lineRule="exact"/>
        <w:ind w:firstLine="600" w:firstLineChars="250"/>
        <w:rPr>
          <w:rFonts w:ascii="宋体" w:hAnsi="宋体"/>
          <w:sz w:val="24"/>
          <w:szCs w:val="24"/>
        </w:rPr>
      </w:pPr>
      <w:r>
        <w:rPr>
          <w:rFonts w:hint="eastAsia" w:ascii="宋体" w:hAnsi="宋体"/>
          <w:sz w:val="24"/>
          <w:szCs w:val="24"/>
        </w:rPr>
        <w:t>6.监理工程师通知；</w:t>
      </w:r>
    </w:p>
    <w:p>
      <w:pPr>
        <w:snapToGrid w:val="0"/>
        <w:spacing w:line="440" w:lineRule="exact"/>
        <w:ind w:firstLine="600" w:firstLineChars="250"/>
        <w:rPr>
          <w:rFonts w:ascii="宋体" w:hAnsi="宋体"/>
          <w:sz w:val="24"/>
          <w:szCs w:val="24"/>
        </w:rPr>
      </w:pPr>
      <w:r>
        <w:rPr>
          <w:rFonts w:hint="eastAsia" w:ascii="宋体" w:hAnsi="宋体"/>
          <w:sz w:val="24"/>
          <w:szCs w:val="24"/>
        </w:rPr>
        <w:t>7.各种会议纪要；</w:t>
      </w:r>
    </w:p>
    <w:p>
      <w:pPr>
        <w:snapToGrid w:val="0"/>
        <w:spacing w:line="440" w:lineRule="exact"/>
        <w:ind w:firstLine="600" w:firstLineChars="250"/>
        <w:rPr>
          <w:rFonts w:ascii="宋体" w:hAnsi="宋体"/>
          <w:sz w:val="24"/>
          <w:szCs w:val="24"/>
        </w:rPr>
      </w:pPr>
      <w:r>
        <w:rPr>
          <w:rFonts w:hint="eastAsia" w:ascii="宋体" w:hAnsi="宋体"/>
          <w:sz w:val="24"/>
          <w:szCs w:val="24"/>
        </w:rPr>
        <w:t>8.阶段性项目总结；</w:t>
      </w:r>
    </w:p>
    <w:p>
      <w:pPr>
        <w:snapToGrid w:val="0"/>
        <w:spacing w:line="440" w:lineRule="exact"/>
        <w:ind w:firstLine="600" w:firstLineChars="250"/>
        <w:rPr>
          <w:rFonts w:ascii="宋体" w:hAnsi="宋体"/>
          <w:sz w:val="24"/>
          <w:szCs w:val="24"/>
        </w:rPr>
      </w:pPr>
      <w:r>
        <w:rPr>
          <w:rFonts w:hint="eastAsia" w:ascii="宋体" w:hAnsi="宋体"/>
          <w:sz w:val="24"/>
          <w:szCs w:val="24"/>
        </w:rPr>
        <w:t>9.承建单位提交的技术文档；</w:t>
      </w:r>
    </w:p>
    <w:p>
      <w:pPr>
        <w:snapToGrid w:val="0"/>
        <w:spacing w:line="440" w:lineRule="exact"/>
        <w:ind w:firstLine="600" w:firstLineChars="250"/>
        <w:rPr>
          <w:rFonts w:ascii="宋体" w:hAnsi="宋体"/>
          <w:sz w:val="24"/>
          <w:szCs w:val="24"/>
        </w:rPr>
      </w:pPr>
      <w:r>
        <w:rPr>
          <w:rFonts w:hint="eastAsia" w:ascii="宋体" w:hAnsi="宋体"/>
          <w:sz w:val="24"/>
          <w:szCs w:val="24"/>
        </w:rPr>
        <w:t>10.监督承建单位按规范提交项目文档。</w:t>
      </w:r>
    </w:p>
    <w:p>
      <w:pPr>
        <w:snapToGrid w:val="0"/>
        <w:spacing w:line="440" w:lineRule="exact"/>
        <w:ind w:firstLine="600" w:firstLineChars="250"/>
        <w:rPr>
          <w:rFonts w:ascii="宋体" w:hAnsi="宋体"/>
          <w:sz w:val="24"/>
          <w:szCs w:val="24"/>
        </w:rPr>
      </w:pPr>
      <w:r>
        <w:rPr>
          <w:rFonts w:hint="eastAsia" w:ascii="宋体" w:hAnsi="宋体"/>
          <w:sz w:val="24"/>
          <w:szCs w:val="24"/>
        </w:rPr>
        <w:t>（七）安全管理</w:t>
      </w:r>
    </w:p>
    <w:p>
      <w:pPr>
        <w:snapToGrid w:val="0"/>
        <w:spacing w:line="440" w:lineRule="exact"/>
        <w:ind w:firstLine="600" w:firstLineChars="250"/>
        <w:rPr>
          <w:rFonts w:ascii="宋体" w:hAnsi="宋体"/>
          <w:sz w:val="24"/>
          <w:szCs w:val="24"/>
        </w:rPr>
      </w:pPr>
      <w:r>
        <w:rPr>
          <w:rFonts w:hint="eastAsia" w:ascii="宋体" w:hAnsi="宋体"/>
          <w:sz w:val="24"/>
          <w:szCs w:val="24"/>
        </w:rPr>
        <w:t>1.明确安全管理的五大基本目标；</w:t>
      </w:r>
    </w:p>
    <w:p>
      <w:pPr>
        <w:snapToGrid w:val="0"/>
        <w:spacing w:line="440" w:lineRule="exact"/>
        <w:ind w:firstLine="600" w:firstLineChars="250"/>
        <w:rPr>
          <w:rFonts w:ascii="宋体" w:hAnsi="宋体"/>
          <w:sz w:val="24"/>
          <w:szCs w:val="24"/>
        </w:rPr>
      </w:pPr>
      <w:r>
        <w:rPr>
          <w:rFonts w:hint="eastAsia" w:ascii="宋体" w:hAnsi="宋体"/>
          <w:sz w:val="24"/>
          <w:szCs w:val="24"/>
        </w:rPr>
        <w:t>2.正视安全管理的五种关系；</w:t>
      </w:r>
    </w:p>
    <w:p>
      <w:pPr>
        <w:snapToGrid w:val="0"/>
        <w:spacing w:line="440" w:lineRule="exact"/>
        <w:ind w:firstLine="600" w:firstLineChars="250"/>
        <w:rPr>
          <w:rFonts w:ascii="宋体" w:hAnsi="宋体"/>
          <w:sz w:val="24"/>
          <w:szCs w:val="24"/>
        </w:rPr>
      </w:pPr>
      <w:r>
        <w:rPr>
          <w:rFonts w:hint="eastAsia" w:ascii="宋体" w:hAnsi="宋体"/>
          <w:sz w:val="24"/>
          <w:szCs w:val="24"/>
        </w:rPr>
        <w:t>3.坚持安全管理原则；</w:t>
      </w:r>
    </w:p>
    <w:p>
      <w:pPr>
        <w:snapToGrid w:val="0"/>
        <w:spacing w:line="440" w:lineRule="exact"/>
        <w:ind w:firstLine="600" w:firstLineChars="250"/>
        <w:rPr>
          <w:rFonts w:ascii="宋体" w:hAnsi="宋体"/>
          <w:sz w:val="24"/>
          <w:szCs w:val="24"/>
        </w:rPr>
      </w:pPr>
      <w:r>
        <w:rPr>
          <w:rFonts w:hint="eastAsia" w:ascii="宋体" w:hAnsi="宋体"/>
          <w:sz w:val="24"/>
          <w:szCs w:val="24"/>
        </w:rPr>
        <w:t>4.落实业主单位、监理单位、施工单位的安全责任；</w:t>
      </w:r>
    </w:p>
    <w:p>
      <w:pPr>
        <w:snapToGrid w:val="0"/>
        <w:spacing w:line="440" w:lineRule="exact"/>
        <w:ind w:firstLine="600" w:firstLineChars="250"/>
        <w:rPr>
          <w:rFonts w:ascii="宋体" w:hAnsi="宋体"/>
          <w:sz w:val="24"/>
          <w:szCs w:val="24"/>
        </w:rPr>
      </w:pPr>
      <w:r>
        <w:rPr>
          <w:rFonts w:hint="eastAsia" w:ascii="宋体" w:hAnsi="宋体"/>
          <w:sz w:val="24"/>
          <w:szCs w:val="24"/>
        </w:rPr>
        <w:t>5.制定安全监理工作计划（包括安全监理规划和安全监理实施细则）；</w:t>
      </w:r>
    </w:p>
    <w:p>
      <w:pPr>
        <w:snapToGrid w:val="0"/>
        <w:spacing w:line="440" w:lineRule="exact"/>
        <w:ind w:firstLine="600" w:firstLineChars="250"/>
        <w:rPr>
          <w:rFonts w:ascii="宋体" w:hAnsi="宋体"/>
          <w:sz w:val="24"/>
          <w:szCs w:val="24"/>
        </w:rPr>
      </w:pPr>
      <w:r>
        <w:rPr>
          <w:rFonts w:hint="eastAsia" w:ascii="宋体" w:hAnsi="宋体"/>
          <w:sz w:val="24"/>
          <w:szCs w:val="24"/>
        </w:rPr>
        <w:t>6.采取有效的安全监理工作方法（包括审查核试验安全管理制度、巡视检查安全措施、告知安全责任、通知安隐患、停工安全整改、报告安全事故）；</w:t>
      </w:r>
    </w:p>
    <w:p>
      <w:pPr>
        <w:snapToGrid w:val="0"/>
        <w:spacing w:line="440" w:lineRule="exact"/>
        <w:ind w:firstLine="600" w:firstLineChars="250"/>
        <w:rPr>
          <w:rFonts w:ascii="宋体" w:hAnsi="宋体"/>
          <w:sz w:val="24"/>
          <w:szCs w:val="24"/>
        </w:rPr>
      </w:pPr>
      <w:r>
        <w:rPr>
          <w:rFonts w:hint="eastAsia" w:ascii="宋体" w:hAnsi="宋体"/>
          <w:sz w:val="24"/>
          <w:szCs w:val="24"/>
        </w:rPr>
        <w:t>7.细化安全监理工作内容；</w:t>
      </w:r>
    </w:p>
    <w:p>
      <w:pPr>
        <w:snapToGrid w:val="0"/>
        <w:spacing w:line="440" w:lineRule="exact"/>
        <w:ind w:firstLine="600" w:firstLineChars="250"/>
        <w:rPr>
          <w:rFonts w:ascii="宋体" w:hAnsi="宋体"/>
          <w:sz w:val="24"/>
          <w:szCs w:val="24"/>
        </w:rPr>
      </w:pPr>
      <w:r>
        <w:rPr>
          <w:rFonts w:hint="eastAsia" w:ascii="宋体" w:hAnsi="宋体"/>
          <w:sz w:val="24"/>
          <w:szCs w:val="24"/>
        </w:rPr>
        <w:t>8.落实安全监理工作制度；</w:t>
      </w:r>
    </w:p>
    <w:p>
      <w:pPr>
        <w:snapToGrid w:val="0"/>
        <w:spacing w:line="440" w:lineRule="exact"/>
        <w:ind w:firstLine="600" w:firstLineChars="250"/>
        <w:rPr>
          <w:rFonts w:ascii="宋体" w:hAnsi="宋体"/>
          <w:sz w:val="24"/>
          <w:szCs w:val="24"/>
        </w:rPr>
      </w:pPr>
      <w:r>
        <w:rPr>
          <w:rFonts w:hint="eastAsia" w:ascii="宋体" w:hAnsi="宋体"/>
          <w:sz w:val="24"/>
          <w:szCs w:val="24"/>
        </w:rPr>
        <w:t>9.妥善管理安全监理资料；</w:t>
      </w:r>
    </w:p>
    <w:p>
      <w:pPr>
        <w:snapToGrid w:val="0"/>
        <w:spacing w:line="440" w:lineRule="exact"/>
        <w:ind w:firstLine="600" w:firstLineChars="250"/>
        <w:rPr>
          <w:rFonts w:ascii="宋体" w:hAnsi="宋体"/>
          <w:sz w:val="24"/>
          <w:szCs w:val="24"/>
        </w:rPr>
      </w:pPr>
      <w:r>
        <w:rPr>
          <w:rFonts w:hint="eastAsia" w:ascii="宋体" w:hAnsi="宋体"/>
          <w:sz w:val="24"/>
          <w:szCs w:val="24"/>
        </w:rPr>
        <w:t>10.严抓施工现场消防安全和环境保护。</w:t>
      </w:r>
    </w:p>
    <w:p>
      <w:pPr>
        <w:snapToGrid w:val="0"/>
        <w:spacing w:line="440" w:lineRule="exact"/>
        <w:ind w:firstLine="600" w:firstLineChars="250"/>
        <w:rPr>
          <w:rFonts w:ascii="宋体" w:hAnsi="宋体"/>
          <w:sz w:val="24"/>
          <w:szCs w:val="24"/>
        </w:rPr>
      </w:pPr>
      <w:r>
        <w:rPr>
          <w:rFonts w:hint="eastAsia" w:ascii="宋体" w:hAnsi="宋体"/>
          <w:sz w:val="24"/>
          <w:szCs w:val="24"/>
        </w:rPr>
        <w:t>（八）工作协调</w:t>
      </w:r>
    </w:p>
    <w:p>
      <w:pPr>
        <w:snapToGrid w:val="0"/>
        <w:spacing w:line="440" w:lineRule="exact"/>
        <w:ind w:firstLine="600" w:firstLineChars="250"/>
        <w:rPr>
          <w:rFonts w:ascii="宋体" w:hAnsi="宋体"/>
          <w:sz w:val="24"/>
          <w:szCs w:val="24"/>
        </w:rPr>
      </w:pPr>
      <w:r>
        <w:rPr>
          <w:rFonts w:hint="eastAsia" w:ascii="宋体" w:hAnsi="宋体"/>
          <w:sz w:val="24"/>
          <w:szCs w:val="24"/>
        </w:rPr>
        <w:t>接受委托，负责协调本项目所涉及的各单位之间的工作关系，并协调解决项目建设过程中的各类纠纷。监理方应通过必要的会议制度来实施协调工作，主要会议包括不限于：</w:t>
      </w:r>
    </w:p>
    <w:p>
      <w:pPr>
        <w:snapToGrid w:val="0"/>
        <w:spacing w:line="440" w:lineRule="exact"/>
        <w:ind w:firstLine="600" w:firstLineChars="250"/>
        <w:rPr>
          <w:rFonts w:ascii="宋体" w:hAnsi="宋体"/>
          <w:sz w:val="24"/>
          <w:szCs w:val="24"/>
        </w:rPr>
      </w:pPr>
      <w:r>
        <w:rPr>
          <w:rFonts w:hint="eastAsia" w:ascii="宋体" w:hAnsi="宋体"/>
          <w:sz w:val="24"/>
          <w:szCs w:val="24"/>
        </w:rPr>
        <w:t>1.第一次现场会</w:t>
      </w:r>
    </w:p>
    <w:p>
      <w:pPr>
        <w:snapToGrid w:val="0"/>
        <w:spacing w:line="440" w:lineRule="exact"/>
        <w:ind w:firstLine="600" w:firstLineChars="250"/>
        <w:rPr>
          <w:rFonts w:ascii="宋体" w:hAnsi="宋体"/>
          <w:sz w:val="24"/>
          <w:szCs w:val="24"/>
        </w:rPr>
      </w:pPr>
      <w:r>
        <w:rPr>
          <w:rFonts w:hint="eastAsia" w:ascii="宋体" w:hAnsi="宋体"/>
          <w:sz w:val="24"/>
          <w:szCs w:val="24"/>
        </w:rPr>
        <w:t>2.监理交底会</w:t>
      </w:r>
    </w:p>
    <w:p>
      <w:pPr>
        <w:snapToGrid w:val="0"/>
        <w:spacing w:line="440" w:lineRule="exact"/>
        <w:ind w:firstLine="600" w:firstLineChars="250"/>
        <w:rPr>
          <w:rFonts w:ascii="宋体" w:hAnsi="宋体"/>
          <w:sz w:val="24"/>
          <w:szCs w:val="24"/>
        </w:rPr>
      </w:pPr>
      <w:r>
        <w:rPr>
          <w:rFonts w:hint="eastAsia" w:ascii="宋体" w:hAnsi="宋体"/>
          <w:sz w:val="24"/>
          <w:szCs w:val="24"/>
        </w:rPr>
        <w:t>3.周例会及业主单位组织的例会</w:t>
      </w:r>
    </w:p>
    <w:p>
      <w:pPr>
        <w:snapToGrid w:val="0"/>
        <w:spacing w:line="440" w:lineRule="exact"/>
        <w:ind w:firstLine="600" w:firstLineChars="250"/>
        <w:rPr>
          <w:rFonts w:ascii="宋体" w:hAnsi="宋体"/>
          <w:sz w:val="24"/>
          <w:szCs w:val="24"/>
        </w:rPr>
      </w:pPr>
      <w:r>
        <w:rPr>
          <w:rFonts w:hint="eastAsia" w:ascii="宋体" w:hAnsi="宋体"/>
          <w:sz w:val="24"/>
          <w:szCs w:val="24"/>
        </w:rPr>
        <w:t>4.监理协调会</w:t>
      </w:r>
    </w:p>
    <w:p>
      <w:pPr>
        <w:snapToGrid w:val="0"/>
        <w:spacing w:line="440" w:lineRule="exact"/>
        <w:ind w:firstLine="600" w:firstLineChars="250"/>
        <w:rPr>
          <w:rFonts w:ascii="宋体" w:hAnsi="宋体"/>
          <w:sz w:val="24"/>
          <w:szCs w:val="24"/>
        </w:rPr>
      </w:pPr>
      <w:r>
        <w:rPr>
          <w:rFonts w:hint="eastAsia" w:ascii="宋体" w:hAnsi="宋体"/>
          <w:sz w:val="24"/>
          <w:szCs w:val="24"/>
        </w:rPr>
        <w:t>5.专题讨论会</w:t>
      </w:r>
    </w:p>
    <w:p>
      <w:pPr>
        <w:snapToGrid w:val="0"/>
        <w:spacing w:line="440" w:lineRule="exact"/>
        <w:ind w:firstLine="600" w:firstLineChars="250"/>
        <w:rPr>
          <w:rFonts w:ascii="宋体" w:hAnsi="宋体"/>
          <w:sz w:val="24"/>
          <w:szCs w:val="24"/>
        </w:rPr>
      </w:pPr>
      <w:r>
        <w:rPr>
          <w:rFonts w:hint="eastAsia" w:ascii="宋体" w:hAnsi="宋体"/>
          <w:sz w:val="24"/>
          <w:szCs w:val="24"/>
        </w:rPr>
        <w:t>6.专家论证会</w:t>
      </w:r>
    </w:p>
    <w:p>
      <w:pPr>
        <w:snapToGrid w:val="0"/>
        <w:spacing w:line="440" w:lineRule="exact"/>
        <w:ind w:firstLine="600" w:firstLineChars="250"/>
        <w:rPr>
          <w:rFonts w:ascii="宋体" w:hAnsi="宋体"/>
          <w:sz w:val="24"/>
          <w:szCs w:val="24"/>
        </w:rPr>
      </w:pPr>
      <w:r>
        <w:rPr>
          <w:rFonts w:hint="eastAsia" w:ascii="宋体" w:hAnsi="宋体"/>
          <w:sz w:val="24"/>
          <w:szCs w:val="24"/>
        </w:rPr>
        <w:t>7.阶段工作总结会</w:t>
      </w:r>
    </w:p>
    <w:p>
      <w:pPr>
        <w:snapToGrid w:val="0"/>
        <w:spacing w:line="440" w:lineRule="exact"/>
        <w:ind w:firstLine="600" w:firstLineChars="250"/>
        <w:rPr>
          <w:rFonts w:ascii="宋体" w:hAnsi="宋体"/>
          <w:sz w:val="24"/>
          <w:szCs w:val="24"/>
        </w:rPr>
      </w:pPr>
      <w:r>
        <w:rPr>
          <w:rFonts w:hint="eastAsia" w:ascii="宋体" w:hAnsi="宋体"/>
          <w:sz w:val="24"/>
          <w:szCs w:val="24"/>
        </w:rPr>
        <w:t>8.问题通报会</w:t>
      </w:r>
    </w:p>
    <w:p>
      <w:pPr>
        <w:snapToGrid w:val="0"/>
        <w:spacing w:line="440" w:lineRule="exact"/>
        <w:ind w:firstLine="600" w:firstLineChars="250"/>
        <w:rPr>
          <w:rFonts w:ascii="宋体" w:hAnsi="宋体"/>
          <w:sz w:val="24"/>
          <w:szCs w:val="24"/>
        </w:rPr>
      </w:pPr>
      <w:r>
        <w:rPr>
          <w:rFonts w:hint="eastAsia" w:ascii="宋体" w:hAnsi="宋体"/>
          <w:sz w:val="24"/>
          <w:szCs w:val="24"/>
        </w:rPr>
        <w:t>9.分项的阶段验收及最终验收会</w:t>
      </w:r>
    </w:p>
    <w:p>
      <w:pPr>
        <w:pStyle w:val="13"/>
        <w:shd w:val="clear" w:color="auto" w:fill="FFFFFF"/>
        <w:spacing w:line="480" w:lineRule="exact"/>
        <w:ind w:firstLine="482" w:firstLineChars="200"/>
        <w:rPr>
          <w:color w:val="000000"/>
          <w:shd w:val="clear" w:color="auto" w:fill="FFFFFF"/>
        </w:rPr>
      </w:pPr>
      <w:r>
        <w:rPr>
          <w:rFonts w:hint="eastAsia"/>
          <w:b/>
          <w:bCs/>
          <w:color w:val="000000"/>
          <w:kern w:val="2"/>
        </w:rPr>
        <w:t>七、人员考核：</w:t>
      </w:r>
      <w:r>
        <w:rPr>
          <w:rFonts w:hint="eastAsia"/>
          <w:color w:val="000000"/>
          <w:shd w:val="clear" w:color="auto" w:fill="FFFFFF"/>
        </w:rPr>
        <w:t>投标文件承诺的人员配备不得调整，否则视为违约；在签约后，监理人员必须服从采购人管理，在采购人海洋路校区签到接受考核，正常上班履行监理工作；不假离岗的，每人次每半天扣罚500元。</w:t>
      </w:r>
    </w:p>
    <w:p>
      <w:pPr>
        <w:widowControl/>
        <w:spacing w:line="420" w:lineRule="exact"/>
        <w:ind w:firstLine="482" w:firstLineChars="200"/>
        <w:rPr>
          <w:rFonts w:ascii="宋体" w:hAnsi="宋体"/>
          <w:b/>
          <w:bCs/>
          <w:color w:val="000000"/>
          <w:sz w:val="24"/>
          <w:szCs w:val="24"/>
        </w:rPr>
      </w:pPr>
      <w:r>
        <w:rPr>
          <w:rFonts w:hint="eastAsia" w:ascii="宋体" w:hAnsi="宋体"/>
          <w:b/>
          <w:bCs/>
          <w:color w:val="000000"/>
          <w:sz w:val="24"/>
          <w:szCs w:val="24"/>
        </w:rPr>
        <w:t>八、技术咨询费</w:t>
      </w:r>
    </w:p>
    <w:p>
      <w:pPr>
        <w:spacing w:line="420" w:lineRule="exact"/>
        <w:ind w:firstLine="480"/>
        <w:jc w:val="left"/>
        <w:rPr>
          <w:rFonts w:ascii="宋体" w:hAnsi="宋体"/>
          <w:b/>
          <w:bCs/>
          <w:sz w:val="24"/>
          <w:szCs w:val="24"/>
        </w:rPr>
      </w:pPr>
      <w:r>
        <w:rPr>
          <w:rFonts w:hint="eastAsia" w:ascii="宋体" w:hAnsi="宋体"/>
          <w:b/>
          <w:bCs/>
          <w:sz w:val="24"/>
          <w:szCs w:val="24"/>
        </w:rPr>
        <w:t>本项目技术咨询费4000.00元，</w:t>
      </w:r>
      <w:r>
        <w:rPr>
          <w:rFonts w:hint="eastAsia" w:ascii="宋体" w:hAnsi="宋体"/>
          <w:b/>
          <w:bCs/>
          <w:color w:val="000000"/>
          <w:sz w:val="24"/>
          <w:szCs w:val="24"/>
        </w:rPr>
        <w:t>各响应供应在报价中综合考虑，不单独列项，由中标单位中标后签订合同前直接支付给采购技术服务单位江苏大洲工程项目管理有限公司（无据）。</w:t>
      </w:r>
    </w:p>
    <w:p>
      <w:pPr>
        <w:spacing w:line="360" w:lineRule="auto"/>
        <w:rPr>
          <w:rFonts w:ascii="黑体" w:hAnsi="黑体" w:eastAsia="黑体"/>
          <w:sz w:val="44"/>
          <w:szCs w:val="44"/>
        </w:rPr>
      </w:pPr>
    </w:p>
    <w:p>
      <w:pPr>
        <w:spacing w:line="360" w:lineRule="auto"/>
        <w:jc w:val="center"/>
        <w:rPr>
          <w:rFonts w:ascii="宋体" w:hAnsi="宋体"/>
        </w:rPr>
      </w:pPr>
      <w:r>
        <w:rPr>
          <w:rFonts w:hint="eastAsia" w:ascii="黑体" w:hAnsi="黑体" w:eastAsia="黑体"/>
          <w:sz w:val="44"/>
          <w:szCs w:val="44"/>
        </w:rPr>
        <w:t>第五章  评标方法与评标标准</w:t>
      </w:r>
    </w:p>
    <w:p>
      <w:pPr>
        <w:spacing w:line="500" w:lineRule="exact"/>
        <w:ind w:firstLine="482" w:firstLineChars="200"/>
        <w:rPr>
          <w:rFonts w:ascii="宋体" w:hAnsi="宋体"/>
          <w:b/>
          <w:bCs/>
          <w:sz w:val="24"/>
          <w:szCs w:val="24"/>
        </w:rPr>
      </w:pPr>
    </w:p>
    <w:p>
      <w:pPr>
        <w:spacing w:line="500" w:lineRule="exact"/>
        <w:ind w:firstLine="482" w:firstLineChars="200"/>
        <w:rPr>
          <w:rFonts w:ascii="宋体" w:hAnsi="宋体"/>
          <w:b/>
          <w:bCs/>
          <w:sz w:val="24"/>
          <w:szCs w:val="24"/>
        </w:rPr>
      </w:pPr>
      <w:r>
        <w:rPr>
          <w:rFonts w:hint="eastAsia" w:ascii="宋体" w:hAnsi="宋体"/>
          <w:b/>
          <w:bCs/>
          <w:sz w:val="24"/>
          <w:szCs w:val="24"/>
        </w:rPr>
        <w:t>一、磋商小组</w:t>
      </w:r>
    </w:p>
    <w:p>
      <w:pPr>
        <w:spacing w:line="500" w:lineRule="exact"/>
        <w:ind w:firstLine="480" w:firstLineChars="200"/>
        <w:rPr>
          <w:rFonts w:ascii="宋体" w:hAnsi="宋体"/>
          <w:sz w:val="24"/>
          <w:szCs w:val="24"/>
        </w:rPr>
      </w:pPr>
      <w:r>
        <w:rPr>
          <w:rFonts w:hint="eastAsia" w:ascii="宋体" w:hAnsi="宋体"/>
          <w:sz w:val="24"/>
          <w:szCs w:val="24"/>
        </w:rPr>
        <w:t>本采购项目磋商小组的评委由相关的专家、采购人代表等有关人员构成。</w:t>
      </w:r>
    </w:p>
    <w:p>
      <w:pPr>
        <w:spacing w:line="500" w:lineRule="exact"/>
        <w:ind w:firstLine="482" w:firstLineChars="200"/>
        <w:rPr>
          <w:rFonts w:ascii="宋体" w:hAnsi="宋体"/>
          <w:b/>
          <w:bCs/>
          <w:sz w:val="24"/>
          <w:szCs w:val="24"/>
        </w:rPr>
      </w:pPr>
      <w:r>
        <w:rPr>
          <w:rFonts w:hint="eastAsia" w:ascii="宋体" w:hAnsi="宋体"/>
          <w:b/>
          <w:bCs/>
          <w:sz w:val="24"/>
          <w:szCs w:val="24"/>
        </w:rPr>
        <w:t>二、评审方法</w:t>
      </w:r>
    </w:p>
    <w:p>
      <w:pPr>
        <w:spacing w:line="500" w:lineRule="exact"/>
        <w:ind w:firstLine="480" w:firstLineChars="200"/>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hAnsi="宋体"/>
          <w:sz w:val="24"/>
          <w:szCs w:val="24"/>
        </w:rPr>
      </w:pPr>
      <w:r>
        <w:rPr>
          <w:rFonts w:hint="eastAsia" w:ascii="宋体" w:hAnsi="宋体"/>
          <w:sz w:val="24"/>
          <w:szCs w:val="24"/>
        </w:rPr>
        <w:t>综合评分法，是指响应文件满足磋商文件全部实质性要求且按评审因素的量化指标评审得分最高的供应商为成交候选供应商的评审方法。磋商小组将根据总得分高低排列各投标人次序（评审得分相同的，按照最后报价由低到高的顺序推荐。评审得分且最后报价相同的，按照技术指标优劣顺序推荐），并依照次序确定成交供应商。</w:t>
      </w:r>
    </w:p>
    <w:p>
      <w:pPr>
        <w:spacing w:line="360" w:lineRule="auto"/>
        <w:ind w:firstLine="482" w:firstLineChars="200"/>
        <w:rPr>
          <w:rFonts w:ascii="宋体" w:hAnsi="宋体"/>
          <w:b/>
          <w:bCs/>
          <w:sz w:val="24"/>
          <w:szCs w:val="24"/>
        </w:rPr>
      </w:pPr>
      <w:r>
        <w:rPr>
          <w:rFonts w:hint="eastAsia" w:ascii="宋体" w:hAnsi="宋体"/>
          <w:b/>
          <w:bCs/>
          <w:sz w:val="24"/>
          <w:szCs w:val="24"/>
        </w:rPr>
        <w:t>三、评审原则</w:t>
      </w:r>
    </w:p>
    <w:p>
      <w:pPr>
        <w:spacing w:line="360" w:lineRule="auto"/>
        <w:ind w:firstLine="480" w:firstLineChars="200"/>
        <w:rPr>
          <w:rFonts w:ascii="宋体" w:hAnsi="宋体"/>
          <w:sz w:val="24"/>
          <w:szCs w:val="24"/>
        </w:rPr>
      </w:pPr>
      <w:r>
        <w:rPr>
          <w:rFonts w:hint="eastAsia" w:ascii="宋体" w:hAnsi="宋体"/>
          <w:sz w:val="24"/>
          <w:szCs w:val="24"/>
        </w:rPr>
        <w:t>磋商小组必须公平、公正、客观，不带任何倾向性和启发性；不得向外界透露任何与评标有关的内容；任何单位和个人不得干扰、影响评标的正常进行；评标委员会及有关工作人员不得私下与磋商供应商接触。</w:t>
      </w:r>
    </w:p>
    <w:p>
      <w:pPr>
        <w:spacing w:line="360" w:lineRule="auto"/>
        <w:ind w:firstLine="482" w:firstLineChars="200"/>
        <w:rPr>
          <w:rFonts w:ascii="宋体" w:hAnsi="宋体"/>
          <w:b/>
          <w:bCs/>
          <w:sz w:val="24"/>
          <w:szCs w:val="24"/>
        </w:rPr>
      </w:pPr>
      <w:r>
        <w:rPr>
          <w:rFonts w:hint="eastAsia" w:ascii="宋体" w:hAnsi="宋体"/>
          <w:b/>
          <w:bCs/>
          <w:sz w:val="24"/>
          <w:szCs w:val="24"/>
        </w:rPr>
        <w:t>四、评分细则</w:t>
      </w:r>
    </w:p>
    <w:p>
      <w:pPr>
        <w:autoSpaceDN w:val="0"/>
        <w:spacing w:line="360" w:lineRule="auto"/>
        <w:ind w:firstLine="480" w:firstLineChars="200"/>
        <w:rPr>
          <w:rFonts w:ascii="宋体" w:hAnsi="宋体"/>
          <w:sz w:val="24"/>
          <w:szCs w:val="24"/>
        </w:rPr>
      </w:pPr>
      <w:r>
        <w:rPr>
          <w:rFonts w:hint="eastAsia" w:ascii="宋体" w:hAnsi="宋体"/>
          <w:sz w:val="24"/>
          <w:szCs w:val="24"/>
        </w:rPr>
        <w:t>评标委员会仅对通过以上评审、确定为实质性响应招标文件要求的投标文件进行评价和比较。本次招标的评审方法采用综合评分法，评标委员会将按以下评审方法和标准进行评分，总分值为100分。 计分标准：（按四舍五入取至小数点后二位）</w:t>
      </w:r>
    </w:p>
    <w:tbl>
      <w:tblPr>
        <w:tblStyle w:val="15"/>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7307"/>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110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z w:val="24"/>
                <w:szCs w:val="24"/>
              </w:rPr>
            </w:pPr>
            <w:r>
              <w:rPr>
                <w:rFonts w:hint="eastAsia" w:ascii="宋体" w:hAnsi="宋体"/>
                <w:sz w:val="24"/>
                <w:szCs w:val="24"/>
              </w:rPr>
              <w:t>内容</w:t>
            </w:r>
          </w:p>
        </w:tc>
        <w:tc>
          <w:tcPr>
            <w:tcW w:w="7307" w:type="dxa"/>
            <w:tcBorders>
              <w:top w:val="single" w:color="000000" w:sz="4" w:space="0"/>
              <w:left w:val="nil"/>
              <w:bottom w:val="single" w:color="000000" w:sz="4" w:space="0"/>
              <w:right w:val="single" w:color="000000" w:sz="4" w:space="0"/>
            </w:tcBorders>
            <w:vAlign w:val="center"/>
          </w:tcPr>
          <w:p>
            <w:pPr>
              <w:spacing w:line="360" w:lineRule="exact"/>
              <w:jc w:val="center"/>
              <w:rPr>
                <w:sz w:val="24"/>
                <w:szCs w:val="24"/>
              </w:rPr>
            </w:pPr>
            <w:r>
              <w:rPr>
                <w:rFonts w:hint="eastAsia" w:ascii="宋体" w:hAnsi="宋体"/>
                <w:sz w:val="24"/>
                <w:szCs w:val="24"/>
              </w:rPr>
              <w:t>评审标准</w:t>
            </w:r>
          </w:p>
        </w:tc>
        <w:tc>
          <w:tcPr>
            <w:tcW w:w="1050" w:type="dxa"/>
            <w:tcBorders>
              <w:top w:val="single" w:color="000000" w:sz="4" w:space="0"/>
              <w:left w:val="nil"/>
              <w:bottom w:val="single" w:color="000000" w:sz="4" w:space="0"/>
              <w:right w:val="single" w:color="000000" w:sz="4" w:space="0"/>
            </w:tcBorders>
            <w:vAlign w:val="center"/>
          </w:tcPr>
          <w:p>
            <w:pPr>
              <w:spacing w:line="360" w:lineRule="exact"/>
              <w:jc w:val="center"/>
              <w:rPr>
                <w:sz w:val="24"/>
                <w:szCs w:val="24"/>
              </w:rPr>
            </w:pPr>
            <w:r>
              <w:rPr>
                <w:rFonts w:hint="eastAsia" w:ascii="宋体" w:hAnsi="宋体"/>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sz w:val="24"/>
                <w:szCs w:val="24"/>
              </w:rPr>
            </w:pPr>
            <w:r>
              <w:rPr>
                <w:rFonts w:hint="eastAsia" w:ascii="宋体" w:hAnsi="宋体"/>
                <w:b/>
                <w:bCs/>
                <w:sz w:val="24"/>
                <w:szCs w:val="24"/>
              </w:rPr>
              <w:t>报价分</w:t>
            </w:r>
          </w:p>
        </w:tc>
        <w:tc>
          <w:tcPr>
            <w:tcW w:w="7307" w:type="dxa"/>
            <w:tcBorders>
              <w:top w:val="single" w:color="000000" w:sz="4" w:space="0"/>
              <w:left w:val="nil"/>
              <w:bottom w:val="single" w:color="000000" w:sz="4" w:space="0"/>
              <w:right w:val="single" w:color="000000" w:sz="4" w:space="0"/>
            </w:tcBorders>
            <w:vAlign w:val="center"/>
          </w:tcPr>
          <w:p>
            <w:pPr>
              <w:snapToGrid w:val="0"/>
              <w:spacing w:line="440" w:lineRule="exact"/>
              <w:rPr>
                <w:rFonts w:ascii="宋体" w:hAnsi="宋体"/>
                <w:sz w:val="24"/>
                <w:szCs w:val="24"/>
              </w:rPr>
            </w:pPr>
            <w:r>
              <w:rPr>
                <w:rFonts w:hint="eastAsia" w:ascii="宋体" w:hAnsi="宋体"/>
                <w:sz w:val="24"/>
                <w:szCs w:val="24"/>
              </w:rPr>
              <w:t>1、最终报价在采购预算价格以下的，为有效报价。超出此范围的报价为无效报价。无效报价的投标文件不进行评审，也不中标。</w:t>
            </w:r>
            <w:r>
              <w:rPr>
                <w:rFonts w:hint="eastAsia" w:ascii="宋体" w:hAnsi="宋体"/>
                <w:sz w:val="24"/>
                <w:szCs w:val="24"/>
              </w:rPr>
              <w:br w:type="textWrapping"/>
            </w:r>
            <w:r>
              <w:rPr>
                <w:rFonts w:hint="eastAsia" w:ascii="宋体" w:hAnsi="宋体"/>
                <w:sz w:val="24"/>
                <w:szCs w:val="24"/>
              </w:rPr>
              <w:t>2、在所有有效报价中选择报价最低的确定为基准报价。</w:t>
            </w:r>
            <w:r>
              <w:rPr>
                <w:rFonts w:hint="eastAsia" w:ascii="宋体" w:hAnsi="宋体"/>
                <w:sz w:val="24"/>
                <w:szCs w:val="24"/>
              </w:rPr>
              <w:br w:type="textWrapping"/>
            </w:r>
            <w:r>
              <w:rPr>
                <w:rFonts w:hint="eastAsia" w:ascii="宋体" w:hAnsi="宋体"/>
                <w:sz w:val="24"/>
                <w:szCs w:val="24"/>
              </w:rPr>
              <w:t>3、将所有有效报价与基准报价相比较：等于基准报价的得50分，其他投标人的价格分按照下列公式计算（计算结果四舍五入保留两位小数）：</w:t>
            </w:r>
            <w:r>
              <w:rPr>
                <w:rFonts w:hint="eastAsia" w:ascii="宋体" w:hAnsi="宋体"/>
                <w:sz w:val="24"/>
                <w:szCs w:val="24"/>
              </w:rPr>
              <w:br w:type="textWrapping"/>
            </w:r>
            <w:r>
              <w:rPr>
                <w:rFonts w:hint="eastAsia" w:ascii="宋体" w:hAnsi="宋体"/>
                <w:sz w:val="24"/>
                <w:szCs w:val="24"/>
              </w:rPr>
              <w:t>最终报价得分＝（基准报价/报价）×50</w:t>
            </w:r>
          </w:p>
          <w:p>
            <w:pPr>
              <w:snapToGrid w:val="0"/>
              <w:spacing w:line="440" w:lineRule="exact"/>
              <w:rPr>
                <w:rFonts w:ascii="宋体" w:hAnsi="宋体" w:cs="Courier New"/>
                <w:sz w:val="24"/>
                <w:szCs w:val="24"/>
              </w:rPr>
            </w:pPr>
            <w:r>
              <w:rPr>
                <w:rFonts w:hint="eastAsia" w:ascii="宋体" w:hAnsi="宋体"/>
                <w:sz w:val="24"/>
                <w:szCs w:val="24"/>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10%的扣除，用扣除后的价格参与评审。参加政府采购活动的中小企业如实提供《中小企业声明函》。</w:t>
            </w:r>
          </w:p>
        </w:tc>
        <w:tc>
          <w:tcPr>
            <w:tcW w:w="1050" w:type="dxa"/>
            <w:tcBorders>
              <w:top w:val="single" w:color="000000" w:sz="4" w:space="0"/>
              <w:left w:val="nil"/>
              <w:bottom w:val="single" w:color="000000" w:sz="4" w:space="0"/>
              <w:right w:val="single" w:color="000000" w:sz="4" w:space="0"/>
            </w:tcBorders>
            <w:vAlign w:val="center"/>
          </w:tcPr>
          <w:p>
            <w:pPr>
              <w:spacing w:line="360" w:lineRule="exact"/>
              <w:jc w:val="center"/>
              <w:rPr>
                <w:sz w:val="24"/>
                <w:szCs w:val="24"/>
              </w:rPr>
            </w:pPr>
            <w:r>
              <w:rPr>
                <w:rFonts w:hint="eastAsia" w:ascii="宋体" w:hAnsi="宋体"/>
                <w:b/>
                <w:bCs/>
                <w:sz w:val="24"/>
                <w:szCs w:val="24"/>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auto" w:sz="4" w:space="0"/>
              <w:right w:val="single" w:color="000000" w:sz="4" w:space="0"/>
            </w:tcBorders>
            <w:vAlign w:val="center"/>
          </w:tcPr>
          <w:p>
            <w:pPr>
              <w:spacing w:line="360" w:lineRule="exact"/>
              <w:jc w:val="center"/>
              <w:rPr>
                <w:b/>
                <w:bCs/>
                <w:sz w:val="24"/>
                <w:szCs w:val="24"/>
              </w:rPr>
            </w:pPr>
            <w:r>
              <w:rPr>
                <w:rFonts w:hint="eastAsia" w:ascii="宋体" w:hAnsi="宋体"/>
                <w:b/>
                <w:bCs/>
                <w:sz w:val="24"/>
                <w:szCs w:val="24"/>
              </w:rPr>
              <w:t>业绩分</w:t>
            </w:r>
          </w:p>
        </w:tc>
        <w:tc>
          <w:tcPr>
            <w:tcW w:w="7307" w:type="dxa"/>
            <w:tcBorders>
              <w:top w:val="single" w:color="000000" w:sz="4" w:space="0"/>
              <w:left w:val="nil"/>
              <w:bottom w:val="single" w:color="auto" w:sz="4" w:space="0"/>
              <w:right w:val="single" w:color="000000" w:sz="4" w:space="0"/>
            </w:tcBorders>
            <w:vAlign w:val="center"/>
          </w:tcPr>
          <w:p>
            <w:pPr>
              <w:snapToGrid w:val="0"/>
              <w:spacing w:line="440" w:lineRule="exact"/>
              <w:rPr>
                <w:rFonts w:ascii="宋体" w:hAnsi="宋体"/>
                <w:sz w:val="24"/>
                <w:szCs w:val="24"/>
              </w:rPr>
            </w:pPr>
            <w:r>
              <w:rPr>
                <w:rFonts w:hint="eastAsia" w:ascii="宋体" w:hAnsi="宋体"/>
                <w:sz w:val="24"/>
                <w:szCs w:val="24"/>
              </w:rPr>
              <w:t>供应商提供总监理工程师自提交投标文件截止时间前36个月以来承接过类似建设项目的监理案例的每个计5分</w:t>
            </w:r>
            <w:r>
              <w:rPr>
                <w:rFonts w:hint="eastAsia" w:ascii="宋体" w:hAnsi="宋体"/>
                <w:b/>
                <w:bCs/>
                <w:sz w:val="24"/>
                <w:szCs w:val="24"/>
              </w:rPr>
              <w:t>（类似业绩并非指单独承担田径场监理项目，如：学校监理内容中包含田径场施工予以认可，前提提供资料必须要证明包含此项业绩。否则不予认可）</w:t>
            </w:r>
            <w:r>
              <w:rPr>
                <w:rFonts w:hint="eastAsia" w:ascii="宋体" w:hAnsi="宋体"/>
                <w:sz w:val="24"/>
                <w:szCs w:val="24"/>
              </w:rPr>
              <w:t>，本项最高得20分。（提供合同复印件加盖公章，</w:t>
            </w:r>
            <w:r>
              <w:rPr>
                <w:rFonts w:hint="eastAsia" w:ascii="宋体" w:hAnsi="宋体"/>
                <w:b/>
                <w:bCs/>
                <w:sz w:val="24"/>
                <w:szCs w:val="24"/>
              </w:rPr>
              <w:t>原件单独封装，未提供原件不得分</w:t>
            </w:r>
            <w:r>
              <w:rPr>
                <w:rFonts w:hint="eastAsia" w:ascii="宋体" w:hAnsi="宋体"/>
                <w:sz w:val="24"/>
                <w:szCs w:val="24"/>
              </w:rPr>
              <w:t>）</w:t>
            </w:r>
          </w:p>
          <w:p>
            <w:pPr>
              <w:snapToGrid w:val="0"/>
              <w:spacing w:line="440" w:lineRule="exact"/>
              <w:rPr>
                <w:rFonts w:ascii="宋体" w:hAnsi="宋体" w:cs="Courier New"/>
                <w:b/>
                <w:bCs/>
                <w:color w:val="000000"/>
                <w:sz w:val="24"/>
                <w:szCs w:val="24"/>
              </w:rPr>
            </w:pPr>
            <w:r>
              <w:rPr>
                <w:rFonts w:hint="eastAsia" w:ascii="宋体" w:hAnsi="宋体"/>
                <w:b/>
                <w:bCs/>
                <w:color w:val="000000"/>
                <w:sz w:val="24"/>
                <w:szCs w:val="24"/>
              </w:rPr>
              <w:t>注：</w:t>
            </w:r>
            <w:r>
              <w:rPr>
                <w:rFonts w:hint="eastAsia" w:ascii="宋体" w:hAnsi="宋体"/>
                <w:b/>
                <w:bCs/>
                <w:color w:val="000000"/>
                <w:sz w:val="24"/>
                <w:szCs w:val="24"/>
                <w:shd w:val="clear" w:color="auto" w:fill="FFFFFF"/>
              </w:rPr>
              <w:t>提供的监理合同业绩中要体现总监名字，总监在以前单位从事该方面业绩也予认可。</w:t>
            </w:r>
          </w:p>
        </w:tc>
        <w:tc>
          <w:tcPr>
            <w:tcW w:w="1050" w:type="dxa"/>
            <w:tcBorders>
              <w:top w:val="single" w:color="000000" w:sz="4" w:space="0"/>
              <w:left w:val="nil"/>
              <w:bottom w:val="single" w:color="auto" w:sz="4" w:space="0"/>
              <w:right w:val="single" w:color="000000" w:sz="4" w:space="0"/>
            </w:tcBorders>
            <w:vAlign w:val="center"/>
          </w:tcPr>
          <w:p>
            <w:pPr>
              <w:spacing w:line="360" w:lineRule="exact"/>
              <w:jc w:val="center"/>
              <w:rPr>
                <w:sz w:val="24"/>
                <w:szCs w:val="24"/>
              </w:rPr>
            </w:pPr>
            <w:r>
              <w:rPr>
                <w:rFonts w:hint="eastAsia" w:ascii="宋体" w:hAnsi="宋体"/>
                <w:sz w:val="24"/>
                <w:szCs w:val="24"/>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02" w:type="dxa"/>
            <w:tcBorders>
              <w:top w:val="single" w:color="auto" w:sz="4" w:space="0"/>
              <w:left w:val="single" w:color="000000" w:sz="4" w:space="0"/>
              <w:bottom w:val="single" w:color="auto" w:sz="4" w:space="0"/>
              <w:right w:val="single" w:color="000000" w:sz="4" w:space="0"/>
            </w:tcBorders>
            <w:vAlign w:val="center"/>
          </w:tcPr>
          <w:p>
            <w:pPr>
              <w:spacing w:line="360" w:lineRule="exact"/>
              <w:jc w:val="center"/>
              <w:rPr>
                <w:b/>
                <w:bCs/>
                <w:sz w:val="24"/>
                <w:szCs w:val="24"/>
              </w:rPr>
            </w:pPr>
            <w:r>
              <w:rPr>
                <w:rFonts w:hint="eastAsia" w:ascii="宋体" w:hAnsi="宋体"/>
                <w:b/>
                <w:bCs/>
                <w:sz w:val="24"/>
                <w:szCs w:val="24"/>
              </w:rPr>
              <w:t>监理大纲完整性</w:t>
            </w:r>
          </w:p>
        </w:tc>
        <w:tc>
          <w:tcPr>
            <w:tcW w:w="7307" w:type="dxa"/>
            <w:tcBorders>
              <w:top w:val="single" w:color="000000" w:sz="4" w:space="0"/>
              <w:left w:val="nil"/>
              <w:bottom w:val="single" w:color="000000" w:sz="4" w:space="0"/>
              <w:right w:val="single" w:color="000000" w:sz="4" w:space="0"/>
            </w:tcBorders>
            <w:vAlign w:val="center"/>
          </w:tcPr>
          <w:p>
            <w:pPr>
              <w:snapToGrid w:val="0"/>
              <w:spacing w:line="440" w:lineRule="exact"/>
              <w:rPr>
                <w:rFonts w:ascii="宋体" w:hAnsi="宋体"/>
                <w:sz w:val="24"/>
                <w:szCs w:val="24"/>
              </w:rPr>
            </w:pPr>
            <w:r>
              <w:rPr>
                <w:rFonts w:hint="eastAsia" w:ascii="宋体" w:hAnsi="宋体"/>
                <w:sz w:val="24"/>
                <w:szCs w:val="24"/>
              </w:rPr>
              <w:t>监理大纲内容的完整性:</w:t>
            </w:r>
            <w:r>
              <w:rPr>
                <w:rFonts w:hint="eastAsia" w:ascii="宋体" w:hAnsi="宋体"/>
                <w:sz w:val="24"/>
                <w:szCs w:val="24"/>
              </w:rPr>
              <w:br w:type="textWrapping"/>
            </w:r>
            <w:r>
              <w:rPr>
                <w:rFonts w:hint="eastAsia" w:ascii="宋体" w:hAnsi="宋体"/>
                <w:sz w:val="24"/>
                <w:szCs w:val="24"/>
              </w:rPr>
              <w:t>投标人需有完备的监理体系建设，包括监理工作目标、重点、依据、流程、方案、组织机构、工作制度，根据体系的可行、先进程度，评价:</w:t>
            </w:r>
          </w:p>
          <w:p>
            <w:pPr>
              <w:snapToGrid w:val="0"/>
              <w:spacing w:line="440" w:lineRule="exact"/>
              <w:rPr>
                <w:rFonts w:ascii="宋体" w:hAnsi="宋体" w:cs="Courier New"/>
                <w:sz w:val="24"/>
                <w:szCs w:val="24"/>
              </w:rPr>
            </w:pPr>
            <w:r>
              <w:rPr>
                <w:rFonts w:hint="eastAsia" w:ascii="宋体" w:hAnsi="宋体"/>
                <w:sz w:val="24"/>
                <w:szCs w:val="24"/>
              </w:rPr>
              <w:t>优秀得18-20分；中等得16-18分；一般得14-16分；不提供不得分。</w:t>
            </w:r>
            <w:r>
              <w:rPr>
                <w:rFonts w:hint="eastAsia" w:ascii="宋体" w:hAnsi="宋体"/>
                <w:sz w:val="24"/>
                <w:szCs w:val="24"/>
              </w:rPr>
              <w:br w:type="textWrapping"/>
            </w:r>
            <w:r>
              <w:rPr>
                <w:rFonts w:hint="eastAsia" w:ascii="宋体" w:hAnsi="宋体"/>
                <w:sz w:val="24"/>
                <w:szCs w:val="24"/>
              </w:rPr>
              <w:t>注：须提供监理大纲，未提供监理大纲的不得分。</w:t>
            </w:r>
          </w:p>
        </w:tc>
        <w:tc>
          <w:tcPr>
            <w:tcW w:w="1050" w:type="dxa"/>
            <w:tcBorders>
              <w:top w:val="single" w:color="000000" w:sz="4" w:space="0"/>
              <w:left w:val="nil"/>
              <w:bottom w:val="single" w:color="000000" w:sz="4" w:space="0"/>
              <w:right w:val="single" w:color="000000" w:sz="4" w:space="0"/>
            </w:tcBorders>
            <w:vAlign w:val="center"/>
          </w:tcPr>
          <w:p>
            <w:pPr>
              <w:spacing w:line="360" w:lineRule="exact"/>
              <w:jc w:val="center"/>
              <w:rPr>
                <w:b/>
                <w:bCs/>
                <w:sz w:val="24"/>
                <w:szCs w:val="24"/>
              </w:rPr>
            </w:pPr>
            <w:r>
              <w:rPr>
                <w:rFonts w:hint="eastAsia" w:ascii="宋体" w:hAnsi="宋体"/>
                <w:sz w:val="24"/>
                <w:szCs w:val="24"/>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02" w:type="dxa"/>
            <w:tcBorders>
              <w:top w:val="single" w:color="auto" w:sz="4" w:space="0"/>
              <w:left w:val="single" w:color="000000" w:sz="4" w:space="0"/>
              <w:bottom w:val="single" w:color="000000" w:sz="4" w:space="0"/>
              <w:right w:val="single" w:color="000000" w:sz="4" w:space="0"/>
            </w:tcBorders>
            <w:vAlign w:val="center"/>
          </w:tcPr>
          <w:p>
            <w:pPr>
              <w:spacing w:line="360" w:lineRule="exact"/>
              <w:jc w:val="center"/>
              <w:rPr>
                <w:b/>
                <w:bCs/>
                <w:sz w:val="24"/>
                <w:szCs w:val="24"/>
              </w:rPr>
            </w:pPr>
            <w:r>
              <w:rPr>
                <w:rFonts w:hint="eastAsia" w:ascii="宋体" w:hAnsi="宋体"/>
                <w:b/>
                <w:bCs/>
                <w:sz w:val="24"/>
                <w:szCs w:val="24"/>
              </w:rPr>
              <w:t>总监</w:t>
            </w:r>
            <w:r>
              <w:rPr>
                <w:rFonts w:hint="eastAsia"/>
                <w:b/>
                <w:bCs/>
                <w:sz w:val="24"/>
                <w:szCs w:val="24"/>
              </w:rPr>
              <w:t>答辨</w:t>
            </w:r>
          </w:p>
        </w:tc>
        <w:tc>
          <w:tcPr>
            <w:tcW w:w="7307" w:type="dxa"/>
            <w:tcBorders>
              <w:top w:val="single" w:color="000000" w:sz="4" w:space="0"/>
              <w:left w:val="nil"/>
              <w:bottom w:val="single" w:color="000000" w:sz="4" w:space="0"/>
              <w:right w:val="single" w:color="000000" w:sz="4" w:space="0"/>
            </w:tcBorders>
            <w:vAlign w:val="center"/>
          </w:tcPr>
          <w:p>
            <w:pPr>
              <w:snapToGrid w:val="0"/>
              <w:spacing w:line="440" w:lineRule="exact"/>
              <w:rPr>
                <w:rFonts w:ascii="宋体" w:hAnsi="宋体"/>
                <w:sz w:val="24"/>
                <w:szCs w:val="24"/>
              </w:rPr>
            </w:pPr>
            <w:r>
              <w:rPr>
                <w:rFonts w:hint="eastAsia" w:ascii="宋体" w:hAnsi="宋体"/>
                <w:sz w:val="24"/>
                <w:szCs w:val="24"/>
              </w:rPr>
              <w:t>请总监工程师现场答辨以下问题处理思路：多次多处标高监管、塑胶与人造草坪主辅材料用量审核、工期管理。</w:t>
            </w:r>
          </w:p>
          <w:p>
            <w:pPr>
              <w:snapToGrid w:val="0"/>
              <w:spacing w:line="440" w:lineRule="exact"/>
              <w:rPr>
                <w:rFonts w:ascii="宋体" w:hAnsi="宋体"/>
                <w:sz w:val="24"/>
                <w:szCs w:val="24"/>
              </w:rPr>
            </w:pPr>
            <w:r>
              <w:rPr>
                <w:rFonts w:hint="eastAsia" w:ascii="宋体" w:hAnsi="宋体"/>
                <w:sz w:val="24"/>
                <w:szCs w:val="24"/>
              </w:rPr>
              <w:t>合理的9-10分，基本合理的8-9分，不合理的3分。</w:t>
            </w:r>
          </w:p>
        </w:tc>
        <w:tc>
          <w:tcPr>
            <w:tcW w:w="1050" w:type="dxa"/>
            <w:tcBorders>
              <w:top w:val="single" w:color="000000" w:sz="4" w:space="0"/>
              <w:left w:val="nil"/>
              <w:bottom w:val="single" w:color="auto" w:sz="4" w:space="0"/>
              <w:right w:val="single" w:color="000000" w:sz="4" w:space="0"/>
            </w:tcBorders>
            <w:vAlign w:val="center"/>
          </w:tcPr>
          <w:p>
            <w:pPr>
              <w:spacing w:line="360" w:lineRule="exact"/>
              <w:jc w:val="center"/>
              <w:rPr>
                <w:sz w:val="24"/>
                <w:szCs w:val="24"/>
              </w:rPr>
            </w:pPr>
            <w:r>
              <w:rPr>
                <w:rFonts w:hint="eastAsia" w:ascii="宋体" w:hAnsi="宋体"/>
                <w:sz w:val="24"/>
                <w:szCs w:val="24"/>
              </w:rPr>
              <w:t>10</w:t>
            </w:r>
          </w:p>
        </w:tc>
      </w:tr>
    </w:tbl>
    <w:p>
      <w:pPr>
        <w:spacing w:line="360" w:lineRule="auto"/>
        <w:jc w:val="left"/>
        <w:rPr>
          <w:rFonts w:ascii="宋体" w:hAnsi="宋体"/>
        </w:rPr>
      </w:pPr>
      <w:r>
        <w:rPr>
          <w:rFonts w:hint="eastAsia" w:ascii="宋体" w:hAnsi="宋体"/>
          <w:sz w:val="24"/>
          <w:szCs w:val="24"/>
        </w:rPr>
        <w:t>说明：1、若供应商提供虚假资料，一经查实作无效投标处理，并向相关主管部门汇报。</w:t>
      </w:r>
    </w:p>
    <w:p>
      <w:pPr>
        <w:spacing w:line="360" w:lineRule="auto"/>
        <w:ind w:firstLine="480" w:firstLineChars="200"/>
        <w:rPr>
          <w:rFonts w:ascii="宋体" w:hAnsi="宋体"/>
          <w:sz w:val="24"/>
          <w:szCs w:val="24"/>
        </w:rPr>
      </w:pPr>
      <w:r>
        <w:rPr>
          <w:rFonts w:hint="eastAsia" w:ascii="宋体" w:hAnsi="宋体"/>
          <w:sz w:val="24"/>
          <w:szCs w:val="24"/>
        </w:rPr>
        <w:br w:type="page"/>
      </w:r>
    </w:p>
    <w:p>
      <w:pPr>
        <w:spacing w:line="360" w:lineRule="auto"/>
        <w:jc w:val="center"/>
        <w:rPr>
          <w:rFonts w:eastAsia="黑体"/>
          <w:sz w:val="44"/>
          <w:szCs w:val="44"/>
        </w:rPr>
      </w:pPr>
      <w:r>
        <w:rPr>
          <w:rFonts w:ascii="黑体" w:hAnsi="黑体" w:eastAsia="黑体"/>
          <w:sz w:val="44"/>
          <w:szCs w:val="44"/>
        </w:rPr>
        <w:t>第六章竞争性磋商响应文件格式</w:t>
      </w:r>
    </w:p>
    <w:p>
      <w:pPr>
        <w:jc w:val="center"/>
        <w:rPr>
          <w:b/>
          <w:bCs/>
          <w:sz w:val="72"/>
          <w:szCs w:val="72"/>
        </w:rPr>
      </w:pPr>
    </w:p>
    <w:p>
      <w:pPr>
        <w:jc w:val="center"/>
        <w:rPr>
          <w:rFonts w:eastAsia="黑体"/>
          <w:sz w:val="72"/>
          <w:szCs w:val="72"/>
        </w:rPr>
      </w:pPr>
      <w:r>
        <w:rPr>
          <w:rFonts w:ascii="黑体" w:hAnsi="黑体" w:eastAsia="黑体"/>
          <w:sz w:val="72"/>
          <w:szCs w:val="72"/>
        </w:rPr>
        <w:t>竞争性磋商响应文件</w:t>
      </w:r>
    </w:p>
    <w:p>
      <w:pPr>
        <w:pStyle w:val="28"/>
        <w:ind w:firstLine="0"/>
        <w:jc w:val="center"/>
        <w:rPr>
          <w:rFonts w:ascii="Times New Roman" w:hAnsi="Times New Roman" w:eastAsia="黑体" w:cs="Times New Roman"/>
          <w:b/>
          <w:bCs/>
          <w:sz w:val="32"/>
          <w:szCs w:val="32"/>
        </w:rPr>
      </w:pPr>
    </w:p>
    <w:p>
      <w:pPr>
        <w:ind w:left="0" w:leftChars="0" w:firstLine="0" w:firstLineChars="0"/>
        <w:jc w:val="center"/>
        <w:rPr>
          <w:rFonts w:eastAsia="黑体"/>
          <w:b/>
          <w:bCs/>
          <w:sz w:val="36"/>
          <w:szCs w:val="36"/>
        </w:rPr>
      </w:pPr>
      <w:r>
        <w:rPr>
          <w:rFonts w:ascii="黑体" w:hAnsi="黑体" w:eastAsia="黑体"/>
          <w:b/>
          <w:bCs/>
          <w:sz w:val="36"/>
          <w:szCs w:val="36"/>
        </w:rPr>
        <w:t>（正或副本）</w:t>
      </w:r>
    </w:p>
    <w:p>
      <w:pPr>
        <w:ind w:firstLine="1084" w:firstLineChars="300"/>
        <w:rPr>
          <w:rFonts w:eastAsia="黑体"/>
          <w:b/>
          <w:bCs/>
          <w:sz w:val="36"/>
          <w:szCs w:val="36"/>
        </w:rPr>
      </w:pPr>
    </w:p>
    <w:p>
      <w:pPr>
        <w:ind w:firstLine="1084" w:firstLineChars="300"/>
        <w:rPr>
          <w:rFonts w:eastAsia="黑体"/>
          <w:b/>
          <w:bCs/>
          <w:sz w:val="36"/>
          <w:szCs w:val="36"/>
        </w:rPr>
      </w:pPr>
    </w:p>
    <w:p>
      <w:pPr>
        <w:ind w:firstLine="1084" w:firstLineChars="300"/>
        <w:rPr>
          <w:rFonts w:eastAsia="黑体"/>
          <w:b/>
          <w:bCs/>
          <w:sz w:val="36"/>
          <w:szCs w:val="36"/>
        </w:rPr>
      </w:pPr>
      <w:r>
        <w:rPr>
          <w:rFonts w:ascii="黑体" w:hAnsi="黑体" w:eastAsia="黑体"/>
          <w:b/>
          <w:bCs/>
          <w:sz w:val="36"/>
          <w:szCs w:val="36"/>
        </w:rPr>
        <w:t>项目名称：</w:t>
      </w:r>
    </w:p>
    <w:p>
      <w:pPr>
        <w:ind w:firstLine="1084" w:firstLineChars="300"/>
        <w:rPr>
          <w:rFonts w:eastAsia="黑体"/>
          <w:b/>
          <w:bCs/>
          <w:sz w:val="36"/>
          <w:szCs w:val="36"/>
          <w:u w:val="single"/>
        </w:rPr>
      </w:pPr>
      <w:r>
        <w:rPr>
          <w:rFonts w:ascii="黑体" w:hAnsi="黑体" w:eastAsia="黑体"/>
          <w:b/>
          <w:bCs/>
          <w:sz w:val="36"/>
          <w:szCs w:val="36"/>
        </w:rPr>
        <w:t>项目编号：</w:t>
      </w:r>
    </w:p>
    <w:p>
      <w:pPr>
        <w:ind w:firstLine="1084" w:firstLineChars="300"/>
        <w:rPr>
          <w:rFonts w:eastAsia="黑体"/>
          <w:b/>
          <w:bCs/>
          <w:sz w:val="36"/>
          <w:szCs w:val="36"/>
        </w:rPr>
      </w:pPr>
      <w:r>
        <w:rPr>
          <w:rFonts w:ascii="黑体" w:hAnsi="黑体" w:eastAsia="黑体"/>
          <w:b/>
          <w:bCs/>
          <w:sz w:val="36"/>
          <w:szCs w:val="36"/>
        </w:rPr>
        <w:t>磋商供应商名称：</w:t>
      </w:r>
    </w:p>
    <w:p>
      <w:pPr>
        <w:ind w:firstLine="1084" w:firstLineChars="300"/>
        <w:rPr>
          <w:rFonts w:eastAsia="黑体"/>
          <w:b/>
          <w:bCs/>
          <w:sz w:val="36"/>
          <w:szCs w:val="36"/>
        </w:rPr>
      </w:pPr>
      <w:r>
        <w:rPr>
          <w:rFonts w:ascii="黑体" w:hAnsi="黑体" w:eastAsia="黑体"/>
          <w:b/>
          <w:bCs/>
          <w:sz w:val="36"/>
          <w:szCs w:val="36"/>
        </w:rPr>
        <w:t>日期：</w:t>
      </w:r>
    </w:p>
    <w:p>
      <w:pPr>
        <w:pStyle w:val="28"/>
        <w:ind w:firstLine="2464" w:firstLineChars="770"/>
        <w:rPr>
          <w:rFonts w:ascii="Times New Roman" w:hAnsi="Times New Roman" w:cs="Times New Roman"/>
          <w:kern w:val="2"/>
          <w:sz w:val="32"/>
          <w:szCs w:val="32"/>
        </w:rPr>
      </w:pPr>
    </w:p>
    <w:p>
      <w:pPr>
        <w:pStyle w:val="28"/>
        <w:spacing w:before="0" w:after="0"/>
        <w:ind w:firstLine="0"/>
        <w:rPr>
          <w:rFonts w:ascii="Times New Roman" w:hAnsi="Times New Roman" w:cs="Times New Roman"/>
        </w:rPr>
      </w:pPr>
    </w:p>
    <w:p>
      <w:pPr>
        <w:jc w:val="center"/>
        <w:rPr>
          <w:b/>
          <w:bCs/>
          <w:sz w:val="24"/>
          <w:szCs w:val="24"/>
        </w:rPr>
      </w:pPr>
      <w:r>
        <w:rPr>
          <w:rFonts w:hint="eastAsia" w:ascii="宋体" w:hAnsi="宋体"/>
          <w:b/>
          <w:bCs/>
          <w:sz w:val="32"/>
          <w:szCs w:val="32"/>
        </w:rPr>
        <w:br w:type="page"/>
      </w:r>
      <w:r>
        <w:rPr>
          <w:rFonts w:ascii="宋体" w:hAnsi="宋体"/>
          <w:b/>
          <w:bCs/>
          <w:sz w:val="24"/>
          <w:szCs w:val="24"/>
        </w:rPr>
        <w:t>评分索引表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center"/>
              <w:rPr>
                <w:rFonts w:eastAsia="Times New Roman" w:cs="Times New Roman"/>
                <w:b/>
                <w:bCs/>
              </w:rPr>
            </w:pPr>
            <w:r>
              <w:rPr>
                <w:rFonts w:cs="Times New Roman"/>
                <w:b/>
                <w:bCs/>
              </w:rPr>
              <w:t>评分项目</w:t>
            </w:r>
          </w:p>
        </w:tc>
        <w:tc>
          <w:tcPr>
            <w:tcW w:w="3570" w:type="dxa"/>
            <w:tcBorders>
              <w:top w:val="single" w:color="auto" w:sz="4" w:space="0"/>
              <w:left w:val="nil"/>
              <w:bottom w:val="single" w:color="auto" w:sz="4" w:space="0"/>
              <w:right w:val="single" w:color="auto" w:sz="4" w:space="0"/>
            </w:tcBorders>
          </w:tcPr>
          <w:p>
            <w:pPr>
              <w:jc w:val="center"/>
              <w:rPr>
                <w:b/>
                <w:bCs/>
                <w:sz w:val="24"/>
                <w:szCs w:val="24"/>
              </w:rPr>
            </w:pPr>
            <w:r>
              <w:rPr>
                <w:b/>
                <w:bCs/>
                <w:kern w:val="0"/>
                <w:sz w:val="24"/>
                <w:szCs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pPr>
              <w:rPr>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bl>
    <w:p/>
    <w:p>
      <w:pPr>
        <w:spacing w:line="600" w:lineRule="exact"/>
        <w:rPr>
          <w:rFonts w:ascii="宋体" w:hAnsi="宋体"/>
          <w:b/>
          <w:bCs/>
          <w:sz w:val="32"/>
          <w:szCs w:val="32"/>
        </w:rPr>
      </w:pPr>
    </w:p>
    <w:p>
      <w:pPr>
        <w:pStyle w:val="3"/>
        <w:spacing w:line="360" w:lineRule="auto"/>
        <w:jc w:val="center"/>
        <w:rPr>
          <w:b/>
          <w:bCs/>
        </w:rPr>
      </w:pPr>
      <w:r>
        <w:rPr>
          <w:rFonts w:eastAsia="黑体"/>
          <w:b/>
          <w:bCs/>
          <w:sz w:val="32"/>
          <w:szCs w:val="32"/>
        </w:rPr>
        <w:br w:type="page"/>
      </w:r>
      <w:r>
        <w:rPr>
          <w:rFonts w:hint="eastAsia" w:ascii="宋体" w:hAnsi="宋体"/>
          <w:b/>
          <w:bCs/>
          <w:sz w:val="32"/>
          <w:szCs w:val="32"/>
        </w:rPr>
        <w:t>投标主要文件目录（包括但不限于）</w:t>
      </w:r>
    </w:p>
    <w:p>
      <w:pPr>
        <w:spacing w:line="360" w:lineRule="auto"/>
        <w:ind w:firstLine="480" w:firstLineChars="200"/>
        <w:rPr>
          <w:rFonts w:ascii="宋体" w:hAnsi="宋体"/>
          <w:sz w:val="24"/>
          <w:szCs w:val="24"/>
        </w:rPr>
      </w:pPr>
    </w:p>
    <w:p>
      <w:pPr>
        <w:ind w:firstLine="480" w:firstLineChars="200"/>
        <w:rPr>
          <w:rFonts w:ascii="宋体" w:hAnsi="宋体"/>
          <w:sz w:val="24"/>
          <w:szCs w:val="24"/>
        </w:rPr>
      </w:pPr>
      <w:r>
        <w:rPr>
          <w:rFonts w:hint="eastAsia" w:ascii="宋体" w:hAnsi="宋体"/>
          <w:sz w:val="24"/>
          <w:szCs w:val="24"/>
        </w:rPr>
        <w:t>一、资信证明文件要求</w:t>
      </w:r>
    </w:p>
    <w:p>
      <w:pPr>
        <w:ind w:firstLine="482" w:firstLineChars="200"/>
        <w:rPr>
          <w:rFonts w:ascii="宋体" w:hAnsi="宋体"/>
          <w:sz w:val="24"/>
          <w:szCs w:val="24"/>
        </w:rPr>
      </w:pPr>
      <w:r>
        <w:rPr>
          <w:rFonts w:hint="eastAsia" w:ascii="宋体" w:hAnsi="宋体"/>
          <w:b/>
          <w:bCs/>
          <w:sz w:val="24"/>
          <w:szCs w:val="24"/>
        </w:rPr>
        <w:t>二</w:t>
      </w:r>
      <w:r>
        <w:rPr>
          <w:rFonts w:hint="eastAsia" w:ascii="宋体" w:hAnsi="宋体"/>
          <w:sz w:val="24"/>
          <w:szCs w:val="24"/>
        </w:rPr>
        <w:t>、资格性审查响应对照表</w:t>
      </w:r>
    </w:p>
    <w:p>
      <w:pPr>
        <w:ind w:firstLine="480" w:firstLineChars="200"/>
        <w:rPr>
          <w:rFonts w:ascii="宋体" w:hAnsi="宋体"/>
          <w:sz w:val="24"/>
          <w:szCs w:val="24"/>
        </w:rPr>
      </w:pPr>
      <w:r>
        <w:rPr>
          <w:rFonts w:hint="eastAsia" w:ascii="宋体" w:hAnsi="宋体"/>
          <w:sz w:val="24"/>
          <w:szCs w:val="24"/>
        </w:rPr>
        <w:t>三、符合性检查响应对照表</w:t>
      </w:r>
    </w:p>
    <w:p>
      <w:pPr>
        <w:ind w:firstLine="480" w:firstLineChars="200"/>
        <w:rPr>
          <w:rFonts w:ascii="宋体" w:hAnsi="宋体"/>
          <w:sz w:val="24"/>
          <w:szCs w:val="24"/>
        </w:rPr>
      </w:pPr>
      <w:r>
        <w:rPr>
          <w:rFonts w:hint="eastAsia" w:ascii="宋体" w:hAnsi="宋体"/>
          <w:sz w:val="24"/>
          <w:szCs w:val="24"/>
        </w:rPr>
        <w:t>四、投标函</w:t>
      </w:r>
    </w:p>
    <w:p>
      <w:pPr>
        <w:ind w:firstLine="480" w:firstLineChars="200"/>
        <w:rPr>
          <w:rFonts w:ascii="宋体" w:hAnsi="宋体"/>
          <w:sz w:val="24"/>
          <w:szCs w:val="24"/>
        </w:rPr>
      </w:pPr>
      <w:r>
        <w:rPr>
          <w:rFonts w:hint="eastAsia" w:ascii="宋体" w:hAnsi="宋体"/>
          <w:sz w:val="24"/>
          <w:szCs w:val="24"/>
        </w:rPr>
        <w:t>五</w:t>
      </w:r>
      <w:r>
        <w:rPr>
          <w:rFonts w:hint="eastAsia" w:ascii="宋体" w:hAnsi="宋体"/>
          <w:b/>
          <w:bCs/>
          <w:sz w:val="24"/>
          <w:szCs w:val="24"/>
        </w:rPr>
        <w:t>、</w:t>
      </w:r>
      <w:r>
        <w:rPr>
          <w:rFonts w:hint="eastAsia" w:ascii="宋体" w:hAnsi="宋体"/>
          <w:sz w:val="24"/>
          <w:szCs w:val="24"/>
        </w:rPr>
        <w:t>开标一览表</w:t>
      </w:r>
    </w:p>
    <w:p>
      <w:pPr>
        <w:ind w:firstLine="480" w:firstLineChars="200"/>
        <w:rPr>
          <w:rFonts w:ascii="宋体" w:hAnsi="宋体"/>
          <w:sz w:val="24"/>
          <w:szCs w:val="24"/>
        </w:rPr>
      </w:pPr>
      <w:r>
        <w:rPr>
          <w:rFonts w:hint="eastAsia" w:ascii="宋体" w:hAnsi="宋体"/>
          <w:sz w:val="24"/>
          <w:szCs w:val="24"/>
        </w:rPr>
        <w:t>六、投标配置与分项报价表</w:t>
      </w:r>
    </w:p>
    <w:p>
      <w:pPr>
        <w:ind w:firstLine="480" w:firstLineChars="200"/>
        <w:rPr>
          <w:rFonts w:ascii="宋体" w:hAnsi="宋体"/>
          <w:sz w:val="24"/>
          <w:szCs w:val="24"/>
        </w:rPr>
      </w:pPr>
      <w:r>
        <w:rPr>
          <w:rFonts w:hint="eastAsia" w:ascii="宋体" w:hAnsi="宋体"/>
          <w:sz w:val="24"/>
          <w:szCs w:val="24"/>
        </w:rPr>
        <w:t>七、技术参数响应及偏离表</w:t>
      </w:r>
    </w:p>
    <w:p>
      <w:pPr>
        <w:ind w:firstLine="480" w:firstLineChars="200"/>
        <w:rPr>
          <w:rFonts w:ascii="宋体" w:hAnsi="宋体"/>
          <w:sz w:val="24"/>
          <w:szCs w:val="24"/>
        </w:rPr>
      </w:pPr>
      <w:r>
        <w:rPr>
          <w:rFonts w:hint="eastAsia" w:ascii="宋体" w:hAnsi="宋体"/>
          <w:sz w:val="24"/>
          <w:szCs w:val="24"/>
        </w:rPr>
        <w:t>八、商务条款响应及偏离表</w:t>
      </w:r>
    </w:p>
    <w:p>
      <w:pPr>
        <w:ind w:firstLine="480" w:firstLineChars="200"/>
        <w:rPr>
          <w:rFonts w:ascii="宋体" w:hAnsi="宋体"/>
          <w:sz w:val="24"/>
          <w:szCs w:val="24"/>
        </w:rPr>
      </w:pPr>
      <w:r>
        <w:rPr>
          <w:rFonts w:hint="eastAsia" w:ascii="宋体" w:hAnsi="宋体"/>
          <w:sz w:val="24"/>
          <w:szCs w:val="24"/>
        </w:rPr>
        <w:t>九、监理大纲</w:t>
      </w:r>
    </w:p>
    <w:p>
      <w:pPr>
        <w:pStyle w:val="2"/>
        <w:rPr>
          <w:rFonts w:ascii="宋体" w:hAnsi="宋体"/>
        </w:rPr>
      </w:pPr>
    </w:p>
    <w:p>
      <w:pPr>
        <w:spacing w:line="780" w:lineRule="exact"/>
        <w:ind w:firstLine="480" w:firstLineChars="200"/>
        <w:outlineLvl w:val="0"/>
        <w:rPr>
          <w:rFonts w:ascii="宋体" w:hAnsi="Arial"/>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napToGrid w:val="0"/>
        <w:spacing w:before="50" w:after="50" w:line="360" w:lineRule="auto"/>
        <w:jc w:val="center"/>
        <w:rPr>
          <w:rFonts w:ascii="黑体" w:hAnsi="黑体" w:eastAsia="黑体"/>
          <w:b/>
          <w:bCs/>
          <w:sz w:val="32"/>
          <w:szCs w:val="32"/>
        </w:rPr>
      </w:pPr>
      <w:r>
        <w:br w:type="page"/>
      </w:r>
      <w:r>
        <w:rPr>
          <w:rFonts w:hint="eastAsia" w:ascii="黑体" w:hAnsi="黑体" w:eastAsia="黑体"/>
          <w:sz w:val="32"/>
          <w:szCs w:val="32"/>
        </w:rPr>
        <w:t>一、</w:t>
      </w:r>
      <w:r>
        <w:rPr>
          <w:rFonts w:hint="eastAsia" w:ascii="黑体" w:hAnsi="黑体" w:eastAsia="黑体"/>
          <w:b/>
          <w:bCs/>
          <w:sz w:val="32"/>
          <w:szCs w:val="32"/>
        </w:rPr>
        <w:t>资信证明文件要求</w:t>
      </w:r>
    </w:p>
    <w:p>
      <w:pPr>
        <w:snapToGrid w:val="0"/>
        <w:spacing w:before="50" w:after="50" w:line="360" w:lineRule="auto"/>
        <w:rPr>
          <w:rFonts w:ascii="宋体" w:hAnsi="宋体"/>
          <w:i/>
          <w:iCs/>
          <w:u w:val="single"/>
        </w:rPr>
      </w:pPr>
    </w:p>
    <w:p>
      <w:pPr>
        <w:snapToGrid w:val="0"/>
        <w:spacing w:before="50" w:after="50" w:line="360" w:lineRule="auto"/>
        <w:ind w:firstLine="472" w:firstLineChars="196"/>
        <w:rPr>
          <w:rFonts w:eastAsia="仿宋_GB2312"/>
          <w:sz w:val="24"/>
          <w:szCs w:val="24"/>
        </w:rPr>
      </w:pPr>
      <w:r>
        <w:rPr>
          <w:rFonts w:ascii="宋体" w:hAnsi="宋体"/>
          <w:b/>
          <w:bCs/>
          <w:sz w:val="24"/>
          <w:szCs w:val="24"/>
        </w:rPr>
        <w:t>实质性资格证明文件目录</w:t>
      </w:r>
    </w:p>
    <w:p>
      <w:pPr>
        <w:snapToGrid w:val="0"/>
        <w:spacing w:line="360" w:lineRule="auto"/>
        <w:ind w:firstLine="482" w:firstLineChars="200"/>
        <w:rPr>
          <w:rFonts w:ascii="宋体" w:hAnsi="宋体"/>
          <w:sz w:val="24"/>
          <w:szCs w:val="24"/>
          <w:u w:val="single"/>
        </w:rPr>
      </w:pPr>
      <w:r>
        <w:rPr>
          <w:rFonts w:hint="eastAsia" w:ascii="宋体" w:hAnsi="宋体"/>
          <w:b/>
          <w:bCs/>
          <w:sz w:val="24"/>
          <w:szCs w:val="24"/>
          <w:u w:val="single"/>
        </w:rPr>
        <w:t xml:space="preserve">文件1  </w:t>
      </w:r>
      <w:r>
        <w:rPr>
          <w:rFonts w:hint="eastAsia" w:ascii="宋体" w:hAnsi="宋体"/>
          <w:sz w:val="24"/>
          <w:szCs w:val="24"/>
          <w:u w:val="single"/>
        </w:rPr>
        <w:t>法人或者其他组织的营业执照等证明文件，自然人的身份证明（复印件）；</w:t>
      </w:r>
    </w:p>
    <w:p>
      <w:pPr>
        <w:snapToGrid w:val="0"/>
        <w:spacing w:before="50" w:after="145" w:afterLines="50" w:line="360" w:lineRule="auto"/>
        <w:ind w:firstLine="482" w:firstLineChars="200"/>
        <w:jc w:val="left"/>
        <w:rPr>
          <w:rFonts w:ascii="宋体" w:hAnsi="宋体"/>
          <w:b/>
          <w:bCs/>
          <w:sz w:val="24"/>
          <w:szCs w:val="24"/>
          <w:u w:val="single"/>
        </w:rPr>
      </w:pPr>
      <w:r>
        <w:rPr>
          <w:rFonts w:hint="eastAsia" w:ascii="宋体" w:hAnsi="宋体"/>
          <w:b/>
          <w:bCs/>
          <w:sz w:val="24"/>
          <w:szCs w:val="24"/>
          <w:u w:val="single"/>
        </w:rPr>
        <w:t xml:space="preserve">文件2  </w:t>
      </w:r>
      <w:r>
        <w:rPr>
          <w:rFonts w:hint="eastAsia" w:ascii="宋体" w:hAnsi="宋体"/>
          <w:sz w:val="24"/>
          <w:szCs w:val="24"/>
          <w:u w:val="single"/>
        </w:rPr>
        <w:t>上一年度财务状况报表（复印件，成立不满一年的，不需提供）；</w:t>
      </w:r>
    </w:p>
    <w:p>
      <w:pPr>
        <w:snapToGrid w:val="0"/>
        <w:spacing w:line="360" w:lineRule="auto"/>
        <w:ind w:firstLine="482" w:firstLineChars="200"/>
        <w:rPr>
          <w:rFonts w:ascii="宋体" w:hAnsi="宋体"/>
          <w:sz w:val="24"/>
          <w:szCs w:val="24"/>
          <w:u w:val="single"/>
        </w:rPr>
      </w:pPr>
      <w:r>
        <w:rPr>
          <w:rFonts w:hint="eastAsia" w:ascii="宋体" w:hAnsi="宋体"/>
          <w:b/>
          <w:bCs/>
          <w:sz w:val="24"/>
          <w:szCs w:val="24"/>
          <w:u w:val="single"/>
        </w:rPr>
        <w:t xml:space="preserve">文件3  </w:t>
      </w:r>
      <w:r>
        <w:rPr>
          <w:rFonts w:hint="eastAsia" w:ascii="宋体" w:hAnsi="宋体"/>
          <w:sz w:val="24"/>
          <w:szCs w:val="24"/>
          <w:u w:val="single"/>
        </w:rPr>
        <w:t>依法缴纳税收和社会保障资金的相关材料（复印件）；</w:t>
      </w:r>
    </w:p>
    <w:p>
      <w:pPr>
        <w:snapToGrid w:val="0"/>
        <w:spacing w:before="50" w:after="145" w:afterLines="50" w:line="360" w:lineRule="auto"/>
        <w:ind w:firstLine="482" w:firstLineChars="200"/>
        <w:jc w:val="left"/>
        <w:rPr>
          <w:rFonts w:ascii="宋体" w:hAnsi="宋体"/>
          <w:b/>
          <w:bCs/>
          <w:sz w:val="24"/>
          <w:szCs w:val="24"/>
          <w:u w:val="single"/>
        </w:rPr>
      </w:pPr>
      <w:r>
        <w:rPr>
          <w:rFonts w:hint="eastAsia" w:ascii="宋体" w:hAnsi="宋体"/>
          <w:b/>
          <w:bCs/>
          <w:sz w:val="24"/>
          <w:szCs w:val="24"/>
          <w:u w:val="single"/>
        </w:rPr>
        <w:t xml:space="preserve">文件4  </w:t>
      </w:r>
      <w:r>
        <w:rPr>
          <w:rFonts w:hint="eastAsia" w:ascii="宋体" w:hAnsi="宋体"/>
          <w:sz w:val="24"/>
          <w:szCs w:val="24"/>
          <w:u w:val="single"/>
        </w:rPr>
        <w:t>具备履行合同所必需的专业技术能力的书面声明（</w:t>
      </w:r>
      <w:r>
        <w:rPr>
          <w:rFonts w:hint="eastAsia" w:ascii="宋体" w:hAnsi="宋体" w:cs="Arial"/>
          <w:sz w:val="24"/>
          <w:szCs w:val="24"/>
          <w:u w:val="single"/>
        </w:rPr>
        <w:t>原件,格式见附表</w:t>
      </w:r>
      <w:r>
        <w:rPr>
          <w:rFonts w:hint="eastAsia" w:ascii="宋体" w:hAnsi="宋体"/>
          <w:sz w:val="24"/>
          <w:szCs w:val="24"/>
          <w:u w:val="single"/>
        </w:rPr>
        <w:t>）；</w:t>
      </w:r>
    </w:p>
    <w:p>
      <w:pPr>
        <w:snapToGrid w:val="0"/>
        <w:spacing w:line="360" w:lineRule="auto"/>
        <w:ind w:firstLine="482" w:firstLineChars="200"/>
        <w:rPr>
          <w:rFonts w:ascii="宋体" w:hAnsi="宋体"/>
          <w:sz w:val="24"/>
          <w:szCs w:val="24"/>
          <w:u w:val="single"/>
        </w:rPr>
      </w:pPr>
      <w:r>
        <w:rPr>
          <w:rFonts w:hint="eastAsia" w:ascii="宋体" w:hAnsi="宋体"/>
          <w:b/>
          <w:bCs/>
          <w:sz w:val="24"/>
          <w:szCs w:val="24"/>
          <w:u w:val="single"/>
        </w:rPr>
        <w:t xml:space="preserve">文件5 </w:t>
      </w:r>
      <w:r>
        <w:rPr>
          <w:rFonts w:hint="eastAsia" w:ascii="宋体" w:hAnsi="宋体"/>
          <w:sz w:val="24"/>
          <w:szCs w:val="24"/>
          <w:u w:val="single"/>
        </w:rPr>
        <w:t>参加政府采购活动前 3 年内在经营活动中没有重大违法记录的书面声明（原件,格式见附表）；</w:t>
      </w:r>
    </w:p>
    <w:p>
      <w:pPr>
        <w:pStyle w:val="30"/>
        <w:spacing w:line="360" w:lineRule="auto"/>
        <w:ind w:firstLine="482"/>
        <w:rPr>
          <w:rFonts w:ascii="宋体" w:hAnsi="宋体"/>
          <w:u w:val="single"/>
        </w:rPr>
      </w:pPr>
      <w:r>
        <w:rPr>
          <w:rFonts w:hint="eastAsia" w:ascii="宋体" w:hAnsi="宋体"/>
          <w:b/>
          <w:bCs/>
          <w:u w:val="single"/>
        </w:rPr>
        <w:t>文件6</w:t>
      </w:r>
      <w:r>
        <w:rPr>
          <w:rFonts w:hint="eastAsia" w:ascii="宋体" w:hAnsi="宋体"/>
          <w:u w:val="single"/>
        </w:rPr>
        <w:t>法人授权书（原件，格式见附表）；</w:t>
      </w:r>
    </w:p>
    <w:p>
      <w:pPr>
        <w:pStyle w:val="30"/>
        <w:spacing w:line="360" w:lineRule="auto"/>
        <w:ind w:firstLine="482"/>
        <w:rPr>
          <w:rFonts w:ascii="宋体" w:hAnsi="宋体"/>
          <w:u w:val="single"/>
        </w:rPr>
      </w:pPr>
      <w:r>
        <w:rPr>
          <w:rFonts w:hint="eastAsia" w:ascii="宋体" w:hAnsi="宋体"/>
          <w:b/>
          <w:bCs/>
          <w:u w:val="single"/>
        </w:rPr>
        <w:t>文件7符合磋商公告文件要求的营业执照、资质证书、人员证书、社保证明材料等；</w:t>
      </w:r>
    </w:p>
    <w:p>
      <w:pPr>
        <w:pStyle w:val="30"/>
        <w:spacing w:line="360" w:lineRule="auto"/>
        <w:ind w:firstLine="482"/>
        <w:rPr>
          <w:rFonts w:ascii="宋体" w:hAnsi="宋体"/>
          <w:u w:val="single"/>
        </w:rPr>
      </w:pPr>
      <w:r>
        <w:rPr>
          <w:rFonts w:hint="eastAsia" w:ascii="宋体" w:hAnsi="宋体"/>
          <w:b/>
          <w:bCs/>
          <w:u w:val="single"/>
        </w:rPr>
        <w:t>文件8</w:t>
      </w:r>
      <w:r>
        <w:rPr>
          <w:rFonts w:hint="eastAsia" w:ascii="宋体" w:hAnsi="宋体"/>
          <w:u w:val="single"/>
        </w:rPr>
        <w:t>磋商文件中规定要求提供的证明材料和磋商供应商认为需要提供的其他材料。</w:t>
      </w:r>
    </w:p>
    <w:p>
      <w:pPr>
        <w:snapToGrid w:val="0"/>
        <w:spacing w:before="50" w:after="145" w:afterLines="50" w:line="360" w:lineRule="auto"/>
        <w:ind w:firstLine="482" w:firstLineChars="200"/>
        <w:jc w:val="left"/>
        <w:rPr>
          <w:rFonts w:ascii="宋体" w:hAnsi="宋体"/>
          <w:b/>
          <w:bCs/>
          <w:sz w:val="24"/>
          <w:szCs w:val="24"/>
          <w:u w:val="single"/>
        </w:rPr>
      </w:pPr>
      <w:r>
        <w:rPr>
          <w:rFonts w:hint="eastAsia" w:ascii="宋体" w:hAnsi="宋体"/>
          <w:b/>
          <w:bCs/>
          <w:sz w:val="24"/>
          <w:szCs w:val="24"/>
          <w:u w:val="single"/>
        </w:rPr>
        <w:t>文件9：未被“信用中国”网站（www.creditchina.gov.cn）列入失信被执行人、重大税收违法案件当事人名单、政府采购严重失信行为记录名单的网上查询截图（查询日期为采购公告发布之日当天或以后任一时间）。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before="50" w:after="145" w:afterLines="50" w:line="360" w:lineRule="auto"/>
        <w:ind w:left="239" w:leftChars="114" w:firstLine="241" w:firstLineChars="100"/>
        <w:jc w:val="left"/>
        <w:rPr>
          <w:rFonts w:ascii="宋体" w:hAnsi="宋体" w:cs="Arial"/>
          <w:b/>
          <w:bCs/>
          <w:sz w:val="24"/>
          <w:szCs w:val="24"/>
          <w:u w:val="single"/>
        </w:rPr>
      </w:pPr>
      <w:r>
        <w:rPr>
          <w:rFonts w:hint="eastAsia" w:ascii="宋体" w:hAnsi="宋体" w:cs="Arial"/>
          <w:b/>
          <w:bCs/>
          <w:sz w:val="24"/>
          <w:szCs w:val="24"/>
          <w:u w:val="single"/>
        </w:rPr>
        <w:t>（磋商文件要求提供原件的必须单独封装并与投标文件一起递交，评标结束后原件退回；未要求提供原件的提供复印件，原件自带备查）。</w:t>
      </w:r>
    </w:p>
    <w:p>
      <w:pPr>
        <w:pStyle w:val="30"/>
        <w:spacing w:line="360" w:lineRule="auto"/>
        <w:ind w:firstLine="482"/>
        <w:rPr>
          <w:rFonts w:ascii="宋体" w:hAnsi="宋体"/>
          <w:b/>
          <w:bCs/>
          <w:u w:val="single"/>
        </w:rPr>
      </w:pPr>
      <w:r>
        <w:rPr>
          <w:rFonts w:hint="eastAsia" w:ascii="宋体" w:hAnsi="宋体" w:cs="Arial"/>
          <w:b/>
          <w:bCs/>
          <w:u w:val="single"/>
        </w:rPr>
        <w:t>上述要求提供复印件的材料均需加盖投标单位公章，否则资格审查资料不予以通过。</w:t>
      </w:r>
    </w:p>
    <w:p>
      <w:pPr>
        <w:snapToGrid w:val="0"/>
        <w:spacing w:line="360" w:lineRule="auto"/>
        <w:ind w:firstLine="480" w:firstLineChars="200"/>
        <w:rPr>
          <w:rFonts w:ascii="仿宋_GB2312" w:hAnsi="宋体" w:cs="Arial"/>
          <w:sz w:val="24"/>
          <w:szCs w:val="24"/>
        </w:rPr>
      </w:pPr>
    </w:p>
    <w:p>
      <w:pPr>
        <w:snapToGrid w:val="0"/>
        <w:spacing w:line="360" w:lineRule="auto"/>
        <w:ind w:firstLine="480" w:firstLineChars="200"/>
        <w:rPr>
          <w:rFonts w:ascii="仿宋_GB2312" w:hAnsi="宋体" w:cs="Arial"/>
          <w:sz w:val="24"/>
          <w:szCs w:val="24"/>
          <w:u w:val="single"/>
        </w:rPr>
      </w:pPr>
    </w:p>
    <w:p>
      <w:pPr>
        <w:pStyle w:val="5"/>
        <w:spacing w:line="0" w:lineRule="atLeast"/>
        <w:rPr>
          <w:rFonts w:ascii="宋体" w:hAnsi="宋体"/>
          <w:sz w:val="24"/>
          <w:szCs w:val="24"/>
        </w:rPr>
      </w:pPr>
    </w:p>
    <w:p>
      <w:pPr>
        <w:pStyle w:val="5"/>
        <w:spacing w:line="0" w:lineRule="atLeast"/>
        <w:rPr>
          <w:rFonts w:ascii="宋体" w:hAnsi="宋体"/>
          <w:sz w:val="24"/>
          <w:szCs w:val="24"/>
        </w:rPr>
      </w:pPr>
    </w:p>
    <w:p>
      <w:pPr>
        <w:pStyle w:val="5"/>
        <w:spacing w:line="0" w:lineRule="atLeast"/>
        <w:rPr>
          <w:rFonts w:ascii="宋体" w:hAnsi="宋体"/>
          <w:sz w:val="24"/>
          <w:szCs w:val="24"/>
        </w:rPr>
      </w:pPr>
    </w:p>
    <w:p>
      <w:pPr>
        <w:pStyle w:val="5"/>
        <w:spacing w:line="0" w:lineRule="atLeast"/>
        <w:ind w:firstLine="0"/>
        <w:rPr>
          <w:rFonts w:ascii="宋体" w:hAnsi="宋体"/>
          <w:sz w:val="24"/>
          <w:szCs w:val="24"/>
        </w:rPr>
      </w:pPr>
    </w:p>
    <w:p>
      <w:pPr>
        <w:pStyle w:val="6"/>
        <w:jc w:val="center"/>
        <w:rPr>
          <w:rFonts w:ascii="黑体" w:hAnsi="宋体" w:eastAsia="黑体"/>
          <w:b w:val="0"/>
          <w:bCs w:val="0"/>
          <w:sz w:val="30"/>
          <w:szCs w:val="30"/>
        </w:rPr>
      </w:pPr>
      <w:r>
        <w:rPr>
          <w:rFonts w:hint="eastAsia" w:ascii="宋体" w:hAnsi="宋体"/>
          <w:sz w:val="24"/>
          <w:szCs w:val="24"/>
        </w:rPr>
        <w:t>具备履行合同所必需的服务和专业技术能力的书面声明</w:t>
      </w:r>
    </w:p>
    <w:p>
      <w:pPr>
        <w:spacing w:line="460" w:lineRule="exact"/>
        <w:ind w:firstLine="492"/>
        <w:rPr>
          <w:rFonts w:ascii="宋体" w:hAnsi="宋体"/>
          <w:sz w:val="24"/>
          <w:szCs w:val="24"/>
        </w:rPr>
      </w:pPr>
      <w:r>
        <w:rPr>
          <w:rFonts w:hint="eastAsia" w:ascii="宋体" w:hAnsi="宋体"/>
          <w:sz w:val="24"/>
          <w:szCs w:val="24"/>
        </w:rPr>
        <w:t>我公司郑重声明：我公司具备履行本项采购合同所必需的服务和专业技术能力，为履行本项采购合同我公司具备如下主要服务和主要专业技术能力：</w:t>
      </w:r>
    </w:p>
    <w:p>
      <w:pPr>
        <w:spacing w:line="460" w:lineRule="exact"/>
        <w:ind w:firstLine="492"/>
        <w:rPr>
          <w:rFonts w:ascii="宋体" w:hAnsi="宋体"/>
          <w:sz w:val="24"/>
          <w:szCs w:val="24"/>
        </w:rPr>
      </w:pPr>
      <w:r>
        <w:rPr>
          <w:rFonts w:hint="eastAsia" w:ascii="宋体" w:hAnsi="宋体"/>
          <w:sz w:val="24"/>
          <w:szCs w:val="24"/>
        </w:rPr>
        <w:t>主要服务有：。</w:t>
      </w:r>
    </w:p>
    <w:p>
      <w:pPr>
        <w:spacing w:line="460" w:lineRule="exact"/>
        <w:ind w:firstLine="492"/>
        <w:rPr>
          <w:rFonts w:ascii="宋体" w:hAnsi="宋体"/>
          <w:sz w:val="24"/>
          <w:szCs w:val="24"/>
        </w:rPr>
      </w:pPr>
      <w:r>
        <w:rPr>
          <w:rFonts w:hint="eastAsia" w:ascii="宋体" w:hAnsi="宋体"/>
          <w:sz w:val="24"/>
          <w:szCs w:val="24"/>
        </w:rPr>
        <w:t>主要专业技术能力有：。</w:t>
      </w:r>
    </w:p>
    <w:p>
      <w:pPr>
        <w:spacing w:line="460" w:lineRule="exact"/>
        <w:ind w:firstLine="492"/>
        <w:rPr>
          <w:rFonts w:ascii="宋体" w:hAnsi="宋体"/>
          <w:sz w:val="24"/>
          <w:szCs w:val="24"/>
        </w:rPr>
      </w:pPr>
    </w:p>
    <w:p>
      <w:pPr>
        <w:spacing w:line="460" w:lineRule="exact"/>
        <w:ind w:firstLine="492"/>
        <w:rPr>
          <w:rFonts w:ascii="宋体" w:hAnsi="宋体"/>
          <w:sz w:val="24"/>
          <w:szCs w:val="24"/>
        </w:rPr>
      </w:pPr>
    </w:p>
    <w:p>
      <w:pPr>
        <w:spacing w:line="460" w:lineRule="exact"/>
        <w:ind w:firstLine="492"/>
        <w:rPr>
          <w:rFonts w:ascii="宋体" w:hAnsi="宋体"/>
          <w:sz w:val="24"/>
          <w:szCs w:val="24"/>
        </w:rPr>
      </w:pPr>
    </w:p>
    <w:p>
      <w:pPr>
        <w:spacing w:line="460" w:lineRule="exact"/>
        <w:rPr>
          <w:rFonts w:ascii="宋体" w:hAnsi="宋体"/>
          <w:sz w:val="24"/>
          <w:szCs w:val="24"/>
        </w:rPr>
      </w:pPr>
      <w:r>
        <w:rPr>
          <w:rFonts w:hint="eastAsia" w:ascii="宋体" w:hAnsi="宋体"/>
          <w:sz w:val="24"/>
          <w:szCs w:val="24"/>
        </w:rPr>
        <w:t xml:space="preserve">                                      供应商名称（公章）：</w:t>
      </w:r>
    </w:p>
    <w:p>
      <w:pPr>
        <w:spacing w:line="460" w:lineRule="exact"/>
        <w:rPr>
          <w:rFonts w:ascii="宋体" w:hAnsi="宋体"/>
          <w:sz w:val="24"/>
          <w:szCs w:val="24"/>
        </w:rPr>
      </w:pPr>
    </w:p>
    <w:p>
      <w:pPr>
        <w:spacing w:line="460" w:lineRule="exact"/>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______</w:t>
      </w:r>
      <w:r>
        <w:rPr>
          <w:rFonts w:hint="eastAsia" w:ascii="宋体" w:hAnsi="宋体"/>
          <w:sz w:val="24"/>
          <w:szCs w:val="24"/>
        </w:rPr>
        <w:t>年月日</w:t>
      </w:r>
    </w:p>
    <w:p>
      <w:pPr>
        <w:pStyle w:val="5"/>
        <w:ind w:firstLine="0"/>
      </w:pPr>
    </w:p>
    <w:p>
      <w:pPr>
        <w:pStyle w:val="5"/>
      </w:pPr>
    </w:p>
    <w:p>
      <w:pPr>
        <w:pStyle w:val="6"/>
        <w:jc w:val="center"/>
        <w:rPr>
          <w:rFonts w:ascii="宋体" w:hAnsi="宋体"/>
          <w:sz w:val="24"/>
          <w:szCs w:val="24"/>
        </w:rPr>
      </w:pPr>
      <w:r>
        <w:rPr>
          <w:rFonts w:hint="eastAsia" w:ascii="宋体" w:hAnsi="宋体"/>
          <w:sz w:val="24"/>
          <w:szCs w:val="24"/>
        </w:rPr>
        <w:br w:type="page"/>
      </w:r>
      <w:r>
        <w:rPr>
          <w:rFonts w:hint="eastAsia" w:ascii="宋体" w:hAnsi="宋体"/>
          <w:sz w:val="24"/>
          <w:szCs w:val="24"/>
        </w:rPr>
        <w:t>参加政府采购活动前 3 年内在经营活动中没有重大违法记录的书面声明</w:t>
      </w: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sz w:val="24"/>
          <w:szCs w:val="24"/>
        </w:rPr>
      </w:pPr>
      <w:r>
        <w:rPr>
          <w:rFonts w:hint="eastAsia" w:ascii="宋体" w:hAnsi="宋体"/>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sz w:val="24"/>
          <w:szCs w:val="24"/>
        </w:rPr>
      </w:pPr>
      <w:r>
        <w:rPr>
          <w:rFonts w:hint="eastAsia" w:ascii="宋体" w:hAnsi="宋体"/>
          <w:sz w:val="24"/>
          <w:szCs w:val="24"/>
        </w:rPr>
        <w:t xml:space="preserve">                                      供应商名称（公章）：</w:t>
      </w:r>
    </w:p>
    <w:p>
      <w:pPr>
        <w:spacing w:line="460" w:lineRule="exact"/>
        <w:rPr>
          <w:rFonts w:ascii="宋体" w:hAnsi="宋体"/>
          <w:sz w:val="24"/>
          <w:szCs w:val="24"/>
        </w:rPr>
      </w:pPr>
      <w:r>
        <w:rPr>
          <w:rFonts w:hint="eastAsia" w:ascii="宋体" w:hAnsi="宋体"/>
          <w:sz w:val="24"/>
          <w:szCs w:val="24"/>
        </w:rPr>
        <w:t xml:space="preserve">                                      授权代表签字：</w:t>
      </w:r>
      <w:r>
        <w:rPr>
          <w:rFonts w:hint="eastAsia" w:ascii="宋体" w:hAnsi="宋体"/>
          <w:sz w:val="24"/>
          <w:szCs w:val="24"/>
          <w:u w:val="single"/>
        </w:rPr>
        <w:t>_______________________</w:t>
      </w:r>
    </w:p>
    <w:p>
      <w:pPr>
        <w:spacing w:line="460" w:lineRule="exact"/>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______</w:t>
      </w:r>
      <w:r>
        <w:rPr>
          <w:rFonts w:hint="eastAsia" w:ascii="宋体" w:hAnsi="宋体"/>
          <w:sz w:val="24"/>
          <w:szCs w:val="24"/>
        </w:rPr>
        <w:t>年月日</w:t>
      </w: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pStyle w:val="6"/>
        <w:jc w:val="center"/>
        <w:rPr>
          <w:rFonts w:ascii="宋体" w:hAnsi="宋体"/>
          <w:sz w:val="24"/>
          <w:szCs w:val="24"/>
        </w:rPr>
      </w:pPr>
      <w:r>
        <w:rPr>
          <w:rFonts w:hint="eastAsia" w:ascii="宋体" w:hAnsi="宋体"/>
          <w:sz w:val="24"/>
          <w:szCs w:val="24"/>
        </w:rPr>
        <w:br w:type="page"/>
      </w:r>
      <w:r>
        <w:rPr>
          <w:rFonts w:hint="eastAsia" w:ascii="宋体" w:hAnsi="宋体"/>
          <w:sz w:val="24"/>
          <w:szCs w:val="24"/>
        </w:rPr>
        <w:t>法人授权书</w:t>
      </w:r>
    </w:p>
    <w:p>
      <w:pPr>
        <w:pStyle w:val="30"/>
        <w:ind w:firstLine="480"/>
      </w:pPr>
      <w:r>
        <w:rPr>
          <w:rFonts w:hint="eastAsia" w:ascii="宋体" w:hAnsi="宋体"/>
        </w:rPr>
        <w:t>本授权书声明：</w:t>
      </w:r>
      <w:r>
        <w:rPr>
          <w:rFonts w:hint="eastAsia"/>
        </w:rPr>
        <w:t>____________</w:t>
      </w:r>
      <w:r>
        <w:rPr>
          <w:rFonts w:hint="eastAsia" w:ascii="宋体" w:hAnsi="宋体"/>
        </w:rPr>
        <w:t>（供应商名称）授权</w:t>
      </w:r>
      <w:r>
        <w:rPr>
          <w:rFonts w:hint="eastAsia"/>
        </w:rPr>
        <w:t>________________</w:t>
      </w:r>
      <w:r>
        <w:rPr>
          <w:rFonts w:hint="eastAsia" w:ascii="宋体" w:hAnsi="宋体"/>
        </w:rPr>
        <w:t>（被授权人的姓名）为我方就号项目采购活动的合法代理人，以本公司名义全权处理一切与该项目采购有关的事务。</w:t>
      </w:r>
    </w:p>
    <w:p>
      <w:pPr>
        <w:pStyle w:val="30"/>
        <w:ind w:firstLine="480"/>
      </w:pPr>
      <w:r>
        <w:rPr>
          <w:rFonts w:hint="eastAsia" w:ascii="宋体" w:hAnsi="宋体"/>
        </w:rPr>
        <w:t>本授权书于</w:t>
      </w:r>
      <w:r>
        <w:rPr>
          <w:rFonts w:hint="eastAsia"/>
        </w:rPr>
        <w:t>______</w:t>
      </w:r>
      <w:r>
        <w:rPr>
          <w:rFonts w:hint="eastAsia" w:ascii="宋体" w:hAnsi="宋体"/>
        </w:rPr>
        <w:t>年</w:t>
      </w:r>
      <w:r>
        <w:rPr>
          <w:rFonts w:hint="eastAsia"/>
        </w:rPr>
        <w:t>____</w:t>
      </w:r>
      <w:r>
        <w:rPr>
          <w:rFonts w:hint="eastAsia" w:ascii="宋体" w:hAnsi="宋体"/>
        </w:rPr>
        <w:t>月</w:t>
      </w:r>
      <w:r>
        <w:rPr>
          <w:rFonts w:hint="eastAsia"/>
        </w:rPr>
        <w:t>____</w:t>
      </w:r>
      <w:r>
        <w:rPr>
          <w:rFonts w:hint="eastAsia" w:ascii="宋体" w:hAnsi="宋体"/>
        </w:rPr>
        <w:t>日起生效，特此声明。</w:t>
      </w:r>
    </w:p>
    <w:p>
      <w:pPr>
        <w:pStyle w:val="30"/>
      </w:pPr>
      <w:r>
        <w:rPr>
          <w:rFonts w:hint="eastAsia" w:ascii="宋体" w:hAnsi="宋体"/>
        </w:rPr>
        <w:t>代理人（被授权人）：</w:t>
      </w:r>
      <w:r>
        <w:rPr>
          <w:rFonts w:hint="eastAsia"/>
        </w:rPr>
        <w:t>_______________________</w:t>
      </w:r>
    </w:p>
    <w:p>
      <w:pPr>
        <w:pStyle w:val="30"/>
      </w:pPr>
      <w:r>
        <w:rPr>
          <w:rFonts w:hint="eastAsia" w:ascii="宋体" w:hAnsi="宋体"/>
        </w:rPr>
        <w:t>单位名称：</w:t>
      </w:r>
      <w:r>
        <w:rPr>
          <w:rFonts w:hint="eastAsia"/>
        </w:rPr>
        <w:t>_____________________________________</w:t>
      </w:r>
    </w:p>
    <w:p>
      <w:pPr>
        <w:pStyle w:val="30"/>
        <w:ind w:firstLine="1200" w:firstLineChars="500"/>
      </w:pPr>
      <w:r>
        <w:rPr>
          <w:rFonts w:hint="eastAsia" w:ascii="宋体" w:hAnsi="宋体"/>
        </w:rPr>
        <w:t>授权单位盖章：</w:t>
      </w:r>
      <w:r>
        <w:rPr>
          <w:rFonts w:hint="eastAsia"/>
        </w:rPr>
        <w:t>_________________________________</w:t>
      </w:r>
    </w:p>
    <w:p>
      <w:pPr>
        <w:pStyle w:val="30"/>
        <w:ind w:firstLine="480"/>
      </w:pPr>
      <w:r>
        <w:rPr>
          <w:rFonts w:hint="eastAsia" w:ascii="宋体" w:hAnsi="宋体"/>
        </w:rPr>
        <w:t>单位名称：</w:t>
      </w:r>
      <w:r>
        <w:rPr>
          <w:rFonts w:hint="eastAsia"/>
        </w:rPr>
        <w:t>____________________________________</w:t>
      </w:r>
    </w:p>
    <w:p>
      <w:pPr>
        <w:pStyle w:val="30"/>
        <w:ind w:firstLine="480"/>
        <w:rPr>
          <w:u w:val="single"/>
        </w:rPr>
      </w:pPr>
      <w:r>
        <w:rPr>
          <w:rFonts w:hint="eastAsia" w:ascii="宋体" w:hAnsi="宋体"/>
        </w:rPr>
        <w:t>地址：</w:t>
      </w:r>
    </w:p>
    <w:p>
      <w:pPr>
        <w:pStyle w:val="30"/>
        <w:ind w:firstLine="1320" w:firstLineChars="550"/>
        <w:rPr>
          <w:u w:val="single"/>
        </w:rPr>
      </w:pPr>
      <w:r>
        <w:rPr>
          <w:rFonts w:hint="eastAsia" w:ascii="宋体" w:hAnsi="宋体"/>
        </w:rPr>
        <w:t>日期：</w:t>
      </w:r>
    </w:p>
    <w:p>
      <w:pPr>
        <w:spacing w:line="780" w:lineRule="exact"/>
        <w:outlineLvl w:val="0"/>
        <w:rPr>
          <w:rFonts w:ascii="宋体" w:hAnsi="宋体"/>
          <w:sz w:val="24"/>
          <w:szCs w:val="24"/>
        </w:rPr>
      </w:pPr>
    </w:p>
    <w:p>
      <w:pPr>
        <w:spacing w:line="780" w:lineRule="exact"/>
        <w:outlineLvl w:val="0"/>
        <w:rPr>
          <w:rFonts w:ascii="宋体" w:hAnsi="宋体"/>
          <w:sz w:val="24"/>
          <w:szCs w:val="24"/>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30"/>
        <w:ind w:firstLine="562"/>
        <w:jc w:val="center"/>
        <w:rPr>
          <w:rFonts w:ascii="宋体" w:hAnsi="宋体"/>
          <w:b/>
          <w:bCs/>
        </w:rPr>
      </w:pPr>
      <w:r>
        <w:rPr>
          <w:rFonts w:hint="eastAsia" w:ascii="宋体" w:hAnsi="宋体"/>
          <w:b/>
          <w:bCs/>
        </w:rPr>
        <w:t>中小企业声明函（如有）</w:t>
      </w:r>
    </w:p>
    <w:p>
      <w:pPr>
        <w:widowControl/>
        <w:shd w:val="clear" w:color="auto" w:fill="FFFFFF"/>
        <w:spacing w:line="360" w:lineRule="auto"/>
        <w:ind w:firstLine="468"/>
        <w:jc w:val="left"/>
        <w:rPr>
          <w:rFonts w:ascii="宋体" w:hAnsi="宋体"/>
          <w:kern w:val="0"/>
          <w:sz w:val="24"/>
          <w:szCs w:val="24"/>
        </w:rPr>
      </w:pPr>
      <w:r>
        <w:rPr>
          <w:rFonts w:hint="eastAsia" w:ascii="宋体" w:hAnsi="宋体"/>
          <w:spacing w:val="6"/>
          <w:kern w:val="0"/>
          <w:sz w:val="24"/>
          <w:szCs w:val="24"/>
        </w:rPr>
        <w:t>本公司郑重声明，根据《政府采购促进中小企业发展暂行办法》(财库[2011]181号)的规定，本公司为 (请填写：小型、微型)企业。即，本公司同时满足以下条件：</w:t>
      </w:r>
    </w:p>
    <w:p>
      <w:pPr>
        <w:widowControl/>
        <w:shd w:val="clear" w:color="auto" w:fill="FFFFFF"/>
        <w:spacing w:line="360" w:lineRule="auto"/>
        <w:ind w:firstLine="468"/>
        <w:jc w:val="left"/>
        <w:rPr>
          <w:rFonts w:ascii="宋体" w:hAnsi="宋体"/>
          <w:kern w:val="0"/>
          <w:sz w:val="24"/>
          <w:szCs w:val="24"/>
        </w:rPr>
      </w:pPr>
      <w:r>
        <w:rPr>
          <w:rFonts w:hint="eastAsia" w:ascii="宋体" w:hAnsi="宋体"/>
          <w:spacing w:val="6"/>
          <w:kern w:val="0"/>
          <w:sz w:val="24"/>
          <w:szCs w:val="24"/>
        </w:rPr>
        <w:t>1、根据《工业和信息化部、国家统计局、国家发展和改革委员会、财政部关于印发中小企业划型标准规定的通知》(工信部联企业[2011]300号)规定的划分标准，本公司为         (请填写：小型、微型)企业。</w:t>
      </w:r>
    </w:p>
    <w:p>
      <w:pPr>
        <w:widowControl/>
        <w:shd w:val="clear" w:color="auto" w:fill="FFFFFF"/>
        <w:spacing w:line="360" w:lineRule="auto"/>
        <w:ind w:firstLine="468"/>
        <w:jc w:val="left"/>
        <w:rPr>
          <w:rFonts w:ascii="宋体" w:hAnsi="宋体"/>
          <w:kern w:val="0"/>
          <w:sz w:val="24"/>
          <w:szCs w:val="24"/>
        </w:rPr>
      </w:pPr>
      <w:r>
        <w:rPr>
          <w:rFonts w:hint="eastAsia" w:ascii="宋体" w:hAnsi="宋体"/>
          <w:spacing w:val="6"/>
          <w:kern w:val="0"/>
          <w:sz w:val="24"/>
          <w:szCs w:val="24"/>
        </w:rPr>
        <w:t>2、本公司参加本集采机构采购编号为的项目政府采购活动提供本企业制造的货物，由本企业承担工程、提供服务，或者提供其他(请填写：小型、微型)企业制造的货物。本条所称货物不包括使用大型企业注册商标的货物。</w:t>
      </w:r>
    </w:p>
    <w:p>
      <w:pPr>
        <w:widowControl/>
        <w:shd w:val="clear" w:color="auto" w:fill="FFFFFF"/>
        <w:spacing w:line="360" w:lineRule="auto"/>
        <w:ind w:firstLine="468"/>
        <w:jc w:val="left"/>
        <w:rPr>
          <w:rFonts w:ascii="宋体" w:hAnsi="宋体"/>
          <w:kern w:val="0"/>
          <w:sz w:val="24"/>
          <w:szCs w:val="24"/>
        </w:rPr>
      </w:pPr>
      <w:r>
        <w:rPr>
          <w:rFonts w:hint="eastAsia" w:ascii="宋体" w:hAnsi="宋体"/>
          <w:spacing w:val="6"/>
          <w:kern w:val="0"/>
          <w:sz w:val="24"/>
          <w:szCs w:val="24"/>
        </w:rPr>
        <w:t>3、本公司在本次政府采购活动中提供的小微型企业产品报价合计为人民币（大写      ）圆整（￥：     ）。</w:t>
      </w:r>
    </w:p>
    <w:p>
      <w:pPr>
        <w:widowControl/>
        <w:shd w:val="clear" w:color="auto" w:fill="FFFFFF"/>
        <w:spacing w:line="360" w:lineRule="auto"/>
        <w:ind w:firstLine="468"/>
        <w:jc w:val="left"/>
        <w:rPr>
          <w:rFonts w:ascii="宋体" w:hAnsi="宋体"/>
          <w:kern w:val="0"/>
          <w:sz w:val="24"/>
          <w:szCs w:val="24"/>
        </w:rPr>
      </w:pPr>
      <w:r>
        <w:rPr>
          <w:rFonts w:hint="eastAsia" w:ascii="宋体" w:hAnsi="宋体"/>
          <w:spacing w:val="6"/>
          <w:kern w:val="0"/>
          <w:sz w:val="24"/>
          <w:szCs w:val="24"/>
        </w:rPr>
        <w:t>本公司对上述声明的真实性负责。如有虚假，将依法承担相应责任。</w:t>
      </w:r>
    </w:p>
    <w:p>
      <w:pPr>
        <w:widowControl/>
        <w:shd w:val="clear" w:color="auto" w:fill="FFFFFF"/>
        <w:spacing w:line="360" w:lineRule="auto"/>
        <w:ind w:firstLine="4680"/>
        <w:jc w:val="left"/>
        <w:rPr>
          <w:rFonts w:ascii="宋体" w:hAnsi="宋体"/>
          <w:kern w:val="0"/>
          <w:sz w:val="24"/>
          <w:szCs w:val="24"/>
        </w:rPr>
      </w:pPr>
      <w:r>
        <w:rPr>
          <w:rFonts w:hint="eastAsia" w:ascii="宋体" w:hAnsi="宋体"/>
          <w:spacing w:val="6"/>
          <w:kern w:val="0"/>
          <w:sz w:val="24"/>
          <w:szCs w:val="24"/>
        </w:rPr>
        <w:t>企业名称(盖章)：</w:t>
      </w:r>
    </w:p>
    <w:p>
      <w:pPr>
        <w:widowControl/>
        <w:shd w:val="clear" w:color="auto" w:fill="FFFFFF"/>
        <w:spacing w:line="360" w:lineRule="auto"/>
        <w:ind w:firstLine="5304"/>
        <w:jc w:val="left"/>
        <w:rPr>
          <w:rFonts w:ascii="宋体" w:hAnsi="宋体"/>
          <w:kern w:val="0"/>
          <w:sz w:val="24"/>
          <w:szCs w:val="24"/>
        </w:rPr>
      </w:pPr>
      <w:r>
        <w:rPr>
          <w:rFonts w:hint="eastAsia" w:ascii="宋体" w:hAnsi="宋体"/>
          <w:spacing w:val="6"/>
          <w:kern w:val="0"/>
          <w:sz w:val="24"/>
          <w:szCs w:val="24"/>
        </w:rPr>
        <w:t>日期：</w:t>
      </w:r>
    </w:p>
    <w:p>
      <w:pPr>
        <w:snapToGrid w:val="0"/>
        <w:spacing w:before="50" w:after="50"/>
        <w:jc w:val="center"/>
        <w:rPr>
          <w:rFonts w:ascii="黑体" w:hAnsi="黑体" w:eastAsia="黑体"/>
          <w:sz w:val="32"/>
          <w:szCs w:val="32"/>
        </w:rPr>
      </w:pPr>
      <w:r>
        <w:rPr>
          <w:rFonts w:hint="eastAsia" w:ascii="宋体" w:hAnsi="宋体"/>
          <w:spacing w:val="6"/>
          <w:kern w:val="0"/>
          <w:sz w:val="24"/>
          <w:szCs w:val="24"/>
        </w:rPr>
        <w:t>注：供应商如不提供此声明函，价格将不做相应扣除。</w:t>
      </w:r>
    </w:p>
    <w:p>
      <w:pPr>
        <w:pStyle w:val="2"/>
        <w:rPr>
          <w:rFonts w:ascii="宋体" w:hAnsi="宋体"/>
        </w:rPr>
      </w:pPr>
    </w:p>
    <w:p>
      <w:pPr>
        <w:outlineLvl w:val="0"/>
        <w:rPr>
          <w:rFonts w:ascii="宋体" w:hAnsi="宋体"/>
          <w:b/>
          <w:bCs/>
          <w:sz w:val="24"/>
          <w:szCs w:val="24"/>
        </w:rPr>
      </w:pPr>
    </w:p>
    <w:p>
      <w:pPr>
        <w:pStyle w:val="30"/>
        <w:ind w:firstLine="560"/>
      </w:pPr>
    </w:p>
    <w:p>
      <w:pPr>
        <w:pStyle w:val="5"/>
      </w:pPr>
    </w:p>
    <w:p>
      <w:pPr>
        <w:spacing w:line="460" w:lineRule="exact"/>
        <w:rPr>
          <w:rFonts w:ascii="宋体" w:hAnsi="宋体"/>
          <w:sz w:val="24"/>
          <w:szCs w:val="24"/>
        </w:rPr>
      </w:pPr>
    </w:p>
    <w:p>
      <w:pPr>
        <w:spacing w:line="460" w:lineRule="exact"/>
        <w:rPr>
          <w:rFonts w:ascii="宋体" w:hAnsi="宋体"/>
          <w:sz w:val="24"/>
          <w:szCs w:val="24"/>
        </w:rPr>
      </w:pPr>
    </w:p>
    <w:p>
      <w:pPr>
        <w:spacing w:line="560" w:lineRule="exact"/>
        <w:rPr>
          <w:rFonts w:ascii="宋体" w:hAnsi="宋体"/>
          <w:sz w:val="24"/>
          <w:szCs w:val="24"/>
        </w:rPr>
      </w:pPr>
    </w:p>
    <w:p>
      <w:pPr>
        <w:spacing w:line="560" w:lineRule="exact"/>
        <w:rPr>
          <w:rFonts w:ascii="宋体" w:hAnsi="宋体"/>
          <w:sz w:val="24"/>
          <w:szCs w:val="24"/>
        </w:rPr>
      </w:pPr>
    </w:p>
    <w:p>
      <w:pPr>
        <w:snapToGrid w:val="0"/>
        <w:spacing w:before="50" w:after="50"/>
        <w:jc w:val="center"/>
        <w:rPr>
          <w:rFonts w:ascii="黑体" w:hAnsi="黑体" w:eastAsia="黑体"/>
          <w:sz w:val="32"/>
          <w:szCs w:val="32"/>
        </w:rPr>
      </w:pPr>
    </w:p>
    <w:p>
      <w:pPr>
        <w:snapToGrid w:val="0"/>
        <w:spacing w:before="50" w:after="50"/>
        <w:jc w:val="center"/>
        <w:rPr>
          <w:rFonts w:ascii="黑体" w:hAnsi="黑体" w:eastAsia="黑体"/>
          <w:sz w:val="32"/>
          <w:szCs w:val="32"/>
        </w:rPr>
      </w:pPr>
    </w:p>
    <w:p>
      <w:pPr>
        <w:snapToGrid w:val="0"/>
        <w:spacing w:before="50" w:after="50"/>
        <w:rPr>
          <w:rFonts w:ascii="黑体" w:hAnsi="黑体" w:eastAsia="黑体"/>
          <w:sz w:val="32"/>
          <w:szCs w:val="32"/>
        </w:rPr>
      </w:pPr>
    </w:p>
    <w:p>
      <w:pPr>
        <w:topLinePunct/>
        <w:spacing w:line="360" w:lineRule="auto"/>
        <w:jc w:val="center"/>
        <w:rPr>
          <w:rFonts w:ascii="黑体" w:hAnsi="黑体" w:eastAsia="黑体"/>
          <w:sz w:val="32"/>
          <w:szCs w:val="32"/>
        </w:rPr>
      </w:pPr>
      <w:r>
        <w:rPr>
          <w:rFonts w:hint="eastAsia" w:ascii="黑体" w:hAnsi="黑体" w:eastAsia="黑体"/>
          <w:sz w:val="32"/>
          <w:szCs w:val="32"/>
        </w:rPr>
        <w:t>二、资格性审查响应对照表（格式）</w:t>
      </w:r>
    </w:p>
    <w:p>
      <w:pPr>
        <w:ind w:firstLine="309"/>
        <w:rPr>
          <w:rFonts w:ascii="宋体" w:hAnsi="宋体"/>
          <w:sz w:val="24"/>
          <w:szCs w:val="24"/>
        </w:rPr>
      </w:pPr>
      <w:r>
        <w:rPr>
          <w:rFonts w:hint="eastAsia" w:ascii="宋体" w:hAnsi="宋体"/>
          <w:sz w:val="24"/>
          <w:szCs w:val="24"/>
        </w:rPr>
        <w:t>投标人全称（加盖公章）：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rPr>
            </w:pPr>
            <w:r>
              <w:rPr>
                <w:rFonts w:hint="eastAsia" w:ascii="宋体" w:hAnsi="宋体"/>
                <w:b/>
                <w:bCs/>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b/>
                <w:bCs/>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line="440" w:lineRule="exact"/>
        <w:ind w:firstLine="480" w:firstLineChars="200"/>
        <w:rPr>
          <w:rFonts w:ascii="宋体" w:hAnsi="宋体"/>
          <w:sz w:val="24"/>
          <w:szCs w:val="2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jc w:val="center"/>
        <w:rPr>
          <w:rFonts w:ascii="黑体" w:hAnsi="黑体" w:eastAsia="黑体"/>
          <w:sz w:val="32"/>
          <w:szCs w:val="32"/>
        </w:rPr>
      </w:pPr>
    </w:p>
    <w:p>
      <w:pPr>
        <w:snapToGrid w:val="0"/>
        <w:spacing w:before="50" w:after="50"/>
        <w:rPr>
          <w:rFonts w:ascii="黑体" w:hAnsi="黑体" w:eastAsia="黑体"/>
          <w:sz w:val="32"/>
          <w:szCs w:val="32"/>
        </w:rPr>
      </w:pPr>
    </w:p>
    <w:p>
      <w:pPr>
        <w:snapToGrid w:val="0"/>
        <w:spacing w:before="50" w:after="50"/>
        <w:jc w:val="center"/>
        <w:rPr>
          <w:rFonts w:ascii="黑体" w:hAnsi="黑体" w:eastAsia="黑体"/>
          <w:sz w:val="32"/>
          <w:szCs w:val="32"/>
        </w:rPr>
      </w:pPr>
      <w:r>
        <w:rPr>
          <w:rFonts w:hint="eastAsia" w:ascii="黑体" w:hAnsi="黑体" w:eastAsia="黑体"/>
          <w:sz w:val="32"/>
          <w:szCs w:val="32"/>
        </w:rPr>
        <w:t>三、符合性检查响应对照表（格式）</w:t>
      </w:r>
    </w:p>
    <w:p>
      <w:pPr>
        <w:ind w:firstLine="309"/>
        <w:rPr>
          <w:rFonts w:ascii="宋体" w:hAnsi="宋体"/>
          <w:sz w:val="24"/>
          <w:szCs w:val="24"/>
        </w:rPr>
      </w:pPr>
      <w:r>
        <w:rPr>
          <w:rFonts w:hint="eastAsia" w:ascii="宋体" w:hAnsi="宋体"/>
          <w:sz w:val="24"/>
          <w:szCs w:val="24"/>
        </w:rPr>
        <w:t>投标人全称（加盖公章）：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rPr>
            </w:pPr>
            <w:r>
              <w:rPr>
                <w:rFonts w:hint="eastAsia" w:ascii="宋体" w:hAnsi="宋体"/>
                <w:b/>
                <w:bCs/>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b/>
                <w:bCs/>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r>
              <w:rPr>
                <w:rFonts w:hint="eastAsia" w:ascii="宋体" w:hAnsi="宋体"/>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bl>
    <w:p>
      <w:pPr>
        <w:pStyle w:val="5"/>
        <w:overflowPunct w:val="0"/>
        <w:spacing w:line="380" w:lineRule="exact"/>
        <w:ind w:firstLine="422"/>
        <w:rPr>
          <w:b/>
          <w:bCs/>
          <w:sz w:val="24"/>
          <w:szCs w:val="24"/>
        </w:rPr>
      </w:pPr>
      <w:r>
        <w:rPr>
          <w:rFonts w:hint="eastAsia" w:ascii="宋体" w:hAnsi="宋体"/>
          <w:b/>
          <w:bCs/>
          <w:sz w:val="24"/>
          <w:szCs w:val="24"/>
        </w:rPr>
        <w:t>说明：</w:t>
      </w:r>
    </w:p>
    <w:p>
      <w:pPr>
        <w:pStyle w:val="5"/>
        <w:overflowPunct w:val="0"/>
        <w:spacing w:line="380" w:lineRule="exact"/>
        <w:rPr>
          <w:rFonts w:ascii="宋体" w:hAnsi="宋体"/>
          <w:sz w:val="24"/>
          <w:szCs w:val="24"/>
        </w:rPr>
      </w:pPr>
      <w:r>
        <w:rPr>
          <w:rFonts w:hint="eastAsia" w:ascii="宋体" w:hAnsi="宋体"/>
          <w:sz w:val="24"/>
          <w:szCs w:val="24"/>
        </w:rPr>
        <w:t>以下所有的投标书格式，投标方可根据自身情况进行补充和修改，但补充和修改不得造成与本格式内容有实质性的违背。</w:t>
      </w:r>
    </w:p>
    <w:p>
      <w:pPr>
        <w:pStyle w:val="5"/>
        <w:overflowPunct w:val="0"/>
        <w:spacing w:line="380" w:lineRule="exact"/>
        <w:ind w:firstLine="422"/>
        <w:rPr>
          <w:rFonts w:ascii="宋体" w:hAnsi="宋体"/>
          <w:b/>
          <w:bCs/>
          <w:sz w:val="24"/>
          <w:szCs w:val="24"/>
        </w:rPr>
      </w:pPr>
    </w:p>
    <w:p>
      <w:pPr>
        <w:snapToGrid w:val="0"/>
        <w:spacing w:before="50" w:after="50" w:line="273" w:lineRule="auto"/>
        <w:jc w:val="center"/>
        <w:rPr>
          <w:rFonts w:eastAsia="黑体"/>
          <w:sz w:val="32"/>
          <w:szCs w:val="32"/>
        </w:rPr>
      </w:pPr>
      <w:r>
        <w:rPr>
          <w:rFonts w:hAnsi="宋体"/>
          <w:b/>
          <w:bCs/>
          <w:sz w:val="30"/>
          <w:szCs w:val="30"/>
        </w:rPr>
        <w:br w:type="page"/>
      </w:r>
      <w:r>
        <w:rPr>
          <w:rFonts w:hint="eastAsia" w:ascii="宋体" w:hAnsi="宋体"/>
          <w:b/>
          <w:bCs/>
          <w:sz w:val="30"/>
          <w:szCs w:val="30"/>
        </w:rPr>
        <w:t>四、</w:t>
      </w:r>
      <w:r>
        <w:rPr>
          <w:rFonts w:ascii="黑体" w:hAnsi="黑体" w:eastAsia="黑体"/>
          <w:sz w:val="32"/>
          <w:szCs w:val="32"/>
        </w:rPr>
        <w:t>磋商响应函</w:t>
      </w:r>
    </w:p>
    <w:p>
      <w:pPr>
        <w:pStyle w:val="30"/>
        <w:spacing w:line="273" w:lineRule="auto"/>
        <w:ind w:firstLine="480"/>
      </w:pPr>
      <w:r>
        <w:rPr>
          <w:rFonts w:ascii="宋体" w:hAnsi="宋体"/>
        </w:rPr>
        <w:t>致：盐城</w:t>
      </w:r>
      <w:r>
        <w:rPr>
          <w:rFonts w:hint="eastAsia" w:ascii="宋体" w:hAnsi="宋体"/>
        </w:rPr>
        <w:t>幼儿师范高等专科学校</w:t>
      </w:r>
      <w:r>
        <w:rPr>
          <w:rFonts w:ascii="宋体" w:hAnsi="宋体"/>
        </w:rPr>
        <w:t>：</w:t>
      </w:r>
    </w:p>
    <w:p>
      <w:pPr>
        <w:pStyle w:val="30"/>
        <w:spacing w:line="273" w:lineRule="auto"/>
        <w:ind w:firstLine="480"/>
      </w:pPr>
      <w:r>
        <w:rPr>
          <w:rFonts w:ascii="宋体" w:hAnsi="宋体"/>
        </w:rPr>
        <w:t>根据贵方的号磋商文件，正式授权下述签字人</w:t>
      </w:r>
      <w:r>
        <w:t>_________ (</w:t>
      </w:r>
      <w:r>
        <w:rPr>
          <w:rFonts w:ascii="宋体" w:hAnsi="宋体"/>
        </w:rPr>
        <w:t>姓名和职务</w:t>
      </w:r>
      <w:r>
        <w:t>)</w:t>
      </w:r>
      <w:r>
        <w:rPr>
          <w:rFonts w:ascii="宋体" w:hAnsi="宋体"/>
        </w:rPr>
        <w:t>代表我方</w:t>
      </w:r>
      <w:r>
        <w:t>______________</w:t>
      </w:r>
      <w:r>
        <w:rPr>
          <w:rFonts w:ascii="宋体" w:hAnsi="宋体"/>
        </w:rPr>
        <w:t>（供应商的名称），全权处理本次项目磋商采购的有关事宜。</w:t>
      </w:r>
    </w:p>
    <w:p>
      <w:pPr>
        <w:pStyle w:val="30"/>
        <w:spacing w:line="273" w:lineRule="auto"/>
        <w:ind w:firstLine="480"/>
      </w:pPr>
      <w:r>
        <w:rPr>
          <w:rFonts w:ascii="宋体" w:hAnsi="宋体"/>
        </w:rPr>
        <w:t>据此函，</w:t>
      </w:r>
      <w:r>
        <w:t>__________</w:t>
      </w:r>
      <w:r>
        <w:rPr>
          <w:rFonts w:ascii="宋体" w:hAnsi="宋体"/>
        </w:rPr>
        <w:t>（签字人）兹宣布同意如下：</w:t>
      </w:r>
    </w:p>
    <w:p>
      <w:pPr>
        <w:pStyle w:val="30"/>
        <w:spacing w:line="273" w:lineRule="auto"/>
        <w:ind w:firstLine="480"/>
      </w:pPr>
      <w:r>
        <w:t>1.</w:t>
      </w:r>
      <w:r>
        <w:rPr>
          <w:rFonts w:ascii="宋体" w:hAnsi="宋体"/>
        </w:rPr>
        <w:t>按磋商文件规定的各项要求，向买方提供所需服务。</w:t>
      </w:r>
    </w:p>
    <w:p>
      <w:pPr>
        <w:pStyle w:val="30"/>
        <w:spacing w:line="273" w:lineRule="auto"/>
        <w:ind w:firstLine="480"/>
      </w:pPr>
      <w:r>
        <w:rPr>
          <w:rFonts w:hint="eastAsia" w:ascii="宋体" w:hAnsi="宋体"/>
        </w:rPr>
        <w:t>2.如果我方中标，将派出（姓名）作为本项目的项目负责人。</w:t>
      </w:r>
    </w:p>
    <w:p>
      <w:pPr>
        <w:pStyle w:val="30"/>
        <w:spacing w:line="273" w:lineRule="auto"/>
        <w:ind w:firstLine="480"/>
      </w:pPr>
      <w:r>
        <w:rPr>
          <w:rFonts w:hint="eastAsia"/>
        </w:rPr>
        <w:t>3</w:t>
      </w:r>
      <w:r>
        <w:t>.</w:t>
      </w:r>
      <w:r>
        <w:rPr>
          <w:rFonts w:ascii="宋体" w:hAnsi="宋体"/>
        </w:rPr>
        <w:t>我们已详细审核全部磋商文件及其有效补充文件，我们知道必须放弃提出含糊不清或误解问题的权利。</w:t>
      </w:r>
    </w:p>
    <w:p>
      <w:pPr>
        <w:pStyle w:val="30"/>
        <w:spacing w:line="273" w:lineRule="auto"/>
        <w:ind w:firstLine="480"/>
      </w:pPr>
      <w:r>
        <w:rPr>
          <w:rFonts w:hint="eastAsia"/>
        </w:rPr>
        <w:t>4</w:t>
      </w:r>
      <w:r>
        <w:t>.</w:t>
      </w:r>
      <w:r>
        <w:rPr>
          <w:rFonts w:ascii="宋体" w:hAnsi="宋体"/>
        </w:rPr>
        <w:t>我们同意从规定的响应文件接收截止时间起遵循本响应文件，并在规定的磋商有效期期满之前均具有约束力。</w:t>
      </w:r>
    </w:p>
    <w:p>
      <w:pPr>
        <w:pStyle w:val="30"/>
        <w:spacing w:line="273" w:lineRule="auto"/>
        <w:ind w:firstLine="480"/>
      </w:pPr>
      <w:r>
        <w:rPr>
          <w:rFonts w:hint="eastAsia"/>
        </w:rPr>
        <w:t>5</w:t>
      </w:r>
      <w:r>
        <w:t>.</w:t>
      </w:r>
      <w:r>
        <w:rPr>
          <w:rFonts w:ascii="宋体" w:hAnsi="宋体"/>
        </w:rPr>
        <w:t>如果在响应文件接收截止时间后规定的磋商有效期内撤回响应文件或成交后拒绝签订合同，我们的磋商保证金可被贵方没收。</w:t>
      </w:r>
    </w:p>
    <w:p>
      <w:pPr>
        <w:pStyle w:val="30"/>
        <w:spacing w:line="273" w:lineRule="auto"/>
        <w:ind w:firstLine="480"/>
      </w:pPr>
      <w:r>
        <w:rPr>
          <w:rFonts w:hint="eastAsia"/>
        </w:rPr>
        <w:t>6</w:t>
      </w:r>
      <w:r>
        <w:t>.</w:t>
      </w:r>
      <w:r>
        <w:rPr>
          <w:rFonts w:ascii="宋体" w:hAnsi="宋体"/>
        </w:rPr>
        <w:t>同意向贵方提供贵方可能另外要求的与磋商采购有关的任何证据或资料，并保证我方已提供和将要提供的文件是真实的、准确的。</w:t>
      </w:r>
    </w:p>
    <w:p>
      <w:pPr>
        <w:pStyle w:val="30"/>
        <w:spacing w:line="273" w:lineRule="auto"/>
        <w:ind w:firstLine="480"/>
      </w:pPr>
      <w:r>
        <w:rPr>
          <w:rFonts w:hint="eastAsia"/>
        </w:rPr>
        <w:t>7</w:t>
      </w:r>
      <w:r>
        <w:t>.</w:t>
      </w:r>
      <w:r>
        <w:rPr>
          <w:rFonts w:ascii="宋体" w:hAnsi="宋体"/>
        </w:rPr>
        <w:t>一旦我方成交，我方将根据磋商文件的规定，严格履行合同的责任和义务，并保证在磋商文件规定的时间完成项目，交付买方验收、使用。</w:t>
      </w:r>
    </w:p>
    <w:p>
      <w:pPr>
        <w:pStyle w:val="30"/>
        <w:spacing w:line="273" w:lineRule="auto"/>
        <w:ind w:firstLine="480"/>
      </w:pPr>
      <w:r>
        <w:rPr>
          <w:rFonts w:hint="eastAsia"/>
        </w:rPr>
        <w:t>8</w:t>
      </w:r>
      <w:r>
        <w:t>.</w:t>
      </w:r>
      <w:r>
        <w:rPr>
          <w:rFonts w:ascii="宋体" w:hAnsi="宋体"/>
        </w:rPr>
        <w:t>遵守磋商文件中要求的收费项目和标准。</w:t>
      </w:r>
    </w:p>
    <w:p>
      <w:pPr>
        <w:pStyle w:val="30"/>
        <w:spacing w:line="273" w:lineRule="auto"/>
        <w:ind w:firstLine="480"/>
      </w:pPr>
      <w:r>
        <w:rPr>
          <w:rFonts w:hint="eastAsia"/>
        </w:rPr>
        <w:t>9</w:t>
      </w:r>
      <w:r>
        <w:t>.</w:t>
      </w:r>
      <w:r>
        <w:rPr>
          <w:rFonts w:ascii="宋体" w:hAnsi="宋体"/>
        </w:rPr>
        <w:t>与本磋商采购有关的正式通讯地址为：</w:t>
      </w:r>
    </w:p>
    <w:p>
      <w:pPr>
        <w:pStyle w:val="30"/>
        <w:spacing w:line="273" w:lineRule="auto"/>
        <w:ind w:firstLine="480"/>
      </w:pPr>
      <w:r>
        <w:rPr>
          <w:rFonts w:ascii="宋体" w:hAnsi="宋体"/>
        </w:rPr>
        <w:t>地址：邮编：</w:t>
      </w:r>
    </w:p>
    <w:p>
      <w:pPr>
        <w:pStyle w:val="30"/>
        <w:spacing w:line="273" w:lineRule="auto"/>
        <w:ind w:firstLine="480"/>
      </w:pPr>
      <w:r>
        <w:rPr>
          <w:rFonts w:ascii="宋体" w:hAnsi="宋体"/>
        </w:rPr>
        <w:t>电话：传真：</w:t>
      </w:r>
    </w:p>
    <w:p>
      <w:pPr>
        <w:pStyle w:val="30"/>
        <w:spacing w:line="273" w:lineRule="auto"/>
        <w:ind w:firstLine="480"/>
      </w:pPr>
      <w:r>
        <w:rPr>
          <w:rFonts w:ascii="宋体" w:hAnsi="宋体"/>
        </w:rPr>
        <w:t>供应商开户行：账户：</w:t>
      </w:r>
    </w:p>
    <w:p>
      <w:pPr>
        <w:pStyle w:val="30"/>
        <w:spacing w:line="273" w:lineRule="auto"/>
        <w:ind w:firstLine="480"/>
      </w:pPr>
      <w:r>
        <w:rPr>
          <w:rFonts w:ascii="宋体" w:hAnsi="宋体"/>
        </w:rPr>
        <w:t>法定代表人或授权代表（</w:t>
      </w:r>
      <w:r>
        <w:rPr>
          <w:rFonts w:hint="eastAsia" w:ascii="宋体" w:hAnsi="宋体"/>
        </w:rPr>
        <w:t>签字或盖章</w:t>
      </w:r>
      <w:r>
        <w:rPr>
          <w:rFonts w:ascii="宋体" w:hAnsi="宋体"/>
        </w:rPr>
        <w:t>）：联系电话：</w:t>
      </w:r>
    </w:p>
    <w:p>
      <w:pPr>
        <w:pStyle w:val="30"/>
        <w:spacing w:line="273" w:lineRule="auto"/>
        <w:ind w:firstLine="480"/>
        <w:rPr>
          <w:rFonts w:hAnsi="宋体"/>
          <w:b/>
          <w:bCs/>
          <w:sz w:val="30"/>
          <w:szCs w:val="30"/>
        </w:rPr>
      </w:pPr>
      <w:r>
        <w:rPr>
          <w:rFonts w:ascii="宋体" w:hAnsi="宋体"/>
        </w:rPr>
        <w:t>供应商名称（公章）：日期：</w:t>
      </w:r>
      <w:r>
        <w:t>________</w:t>
      </w:r>
      <w:r>
        <w:rPr>
          <w:rFonts w:ascii="宋体" w:hAnsi="宋体"/>
        </w:rPr>
        <w:t>年</w:t>
      </w:r>
      <w:r>
        <w:t>____</w:t>
      </w:r>
      <w:r>
        <w:rPr>
          <w:rFonts w:ascii="宋体" w:hAnsi="宋体"/>
        </w:rPr>
        <w:t>月</w:t>
      </w:r>
      <w:r>
        <w:t>____</w:t>
      </w:r>
      <w:r>
        <w:rPr>
          <w:rFonts w:ascii="宋体" w:hAnsi="宋体"/>
        </w:rPr>
        <w:t>日</w:t>
      </w:r>
    </w:p>
    <w:p>
      <w:pPr>
        <w:snapToGrid w:val="0"/>
        <w:spacing w:before="50" w:after="50" w:line="360" w:lineRule="auto"/>
        <w:jc w:val="center"/>
        <w:rPr>
          <w:rFonts w:ascii="黑体" w:hAnsi="黑体" w:eastAsia="黑体"/>
          <w:sz w:val="32"/>
          <w:szCs w:val="32"/>
        </w:rPr>
      </w:pPr>
      <w:r>
        <w:rPr>
          <w:rFonts w:hint="eastAsia" w:ascii="宋体" w:hAnsi="宋体"/>
          <w:b/>
          <w:bCs/>
          <w:sz w:val="30"/>
          <w:szCs w:val="30"/>
        </w:rPr>
        <w:t>五、</w:t>
      </w:r>
      <w:r>
        <w:rPr>
          <w:rFonts w:hint="eastAsia" w:ascii="黑体" w:hAnsi="黑体" w:eastAsia="黑体"/>
          <w:sz w:val="32"/>
          <w:szCs w:val="32"/>
        </w:rPr>
        <w:t>开标一览表</w:t>
      </w:r>
    </w:p>
    <w:tbl>
      <w:tblPr>
        <w:tblStyle w:val="15"/>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7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ascii="宋体" w:hAnsi="宋体"/>
                <w:b/>
                <w:bCs/>
                <w:sz w:val="24"/>
                <w:szCs w:val="24"/>
              </w:rPr>
            </w:pPr>
            <w:r>
              <w:rPr>
                <w:rFonts w:hint="eastAsia" w:ascii="宋体" w:hAnsi="宋体"/>
                <w:b/>
                <w:bCs/>
                <w:sz w:val="24"/>
                <w:szCs w:val="24"/>
              </w:rPr>
              <w:t>项 目 编 号</w:t>
            </w:r>
          </w:p>
        </w:tc>
        <w:tc>
          <w:tcPr>
            <w:tcW w:w="7565" w:type="dxa"/>
            <w:tcBorders>
              <w:top w:val="single" w:color="auto" w:sz="4" w:space="0"/>
              <w:left w:val="nil"/>
              <w:bottom w:val="single" w:color="auto" w:sz="4" w:space="0"/>
              <w:right w:val="single" w:color="auto" w:sz="4" w:space="0"/>
            </w:tcBorders>
            <w:vAlign w:val="center"/>
          </w:tcPr>
          <w:p>
            <w:pPr>
              <w:pStyle w:val="13"/>
              <w:spacing w:line="360" w:lineRule="auto"/>
              <w:rPr>
                <w:rFonts w:ascii="黑体" w:hAnsi="黑体" w:eastAsia="黑体" w:cs="Arial"/>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7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ascii="宋体" w:hAnsi="宋体"/>
                <w:b/>
                <w:bCs/>
                <w:sz w:val="24"/>
                <w:szCs w:val="24"/>
              </w:rPr>
            </w:pPr>
            <w:r>
              <w:rPr>
                <w:rFonts w:hint="eastAsia" w:ascii="宋体" w:hAnsi="宋体"/>
                <w:b/>
                <w:bCs/>
                <w:sz w:val="24"/>
                <w:szCs w:val="24"/>
              </w:rPr>
              <w:t>项 目 名 称</w:t>
            </w:r>
          </w:p>
        </w:tc>
        <w:tc>
          <w:tcPr>
            <w:tcW w:w="7565" w:type="dxa"/>
            <w:tcBorders>
              <w:top w:val="single" w:color="auto" w:sz="4" w:space="0"/>
              <w:left w:val="nil"/>
              <w:bottom w:val="single" w:color="auto" w:sz="4" w:space="0"/>
              <w:right w:val="single" w:color="auto" w:sz="4" w:space="0"/>
            </w:tcBorders>
            <w:vAlign w:val="center"/>
          </w:tcPr>
          <w:p>
            <w:pPr>
              <w:pStyle w:val="13"/>
              <w:spacing w:line="360" w:lineRule="auto"/>
              <w:jc w:val="both"/>
              <w:rPr>
                <w:rFonts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szCs w:val="24"/>
              </w:rPr>
            </w:pPr>
            <w:r>
              <w:rPr>
                <w:b/>
                <w:bCs/>
              </w:rPr>
              <w:t>项目投标报价：（大写），小写：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bCs/>
              </w:rPr>
            </w:pPr>
            <w:r>
              <w:rPr>
                <w:rFonts w:hint="eastAsia" w:ascii="宋体" w:hAnsi="宋体"/>
                <w:b/>
                <w:bCs/>
              </w:rPr>
              <w:t>是否提供《中小企业声明函》：</w:t>
            </w:r>
            <w:r>
              <w:rPr>
                <w:rFonts w:hint="eastAsia" w:ascii="宋体" w:hAnsi="宋体"/>
                <w:b/>
                <w:bCs/>
                <w:u w:val="single"/>
              </w:rPr>
              <w:t xml:space="preserve">  是/否   </w:t>
            </w:r>
            <w:r>
              <w:rPr>
                <w:rFonts w:hint="eastAsia" w:ascii="宋体" w:hAnsi="宋体"/>
                <w:b/>
                <w:bCs/>
              </w:rPr>
              <w:t xml:space="preserve">           见</w:t>
            </w:r>
            <w:r>
              <w:rPr>
                <w:rFonts w:hint="eastAsia" w:ascii="宋体" w:hAnsi="宋体"/>
                <w:b/>
                <w:bCs/>
                <w:u w:val="single"/>
              </w:rPr>
              <w:t>（          ）</w:t>
            </w:r>
            <w:r>
              <w:rPr>
                <w:rFonts w:hint="eastAsia" w:ascii="宋体" w:hAnsi="宋体"/>
                <w:b/>
                <w:bCs/>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bCs/>
              </w:rPr>
            </w:pPr>
            <w:r>
              <w:rPr>
                <w:rFonts w:hint="eastAsia" w:ascii="宋体" w:hAnsi="宋体"/>
                <w:b/>
                <w:bCs/>
              </w:rPr>
              <w:t>本公司在本次政府采购活动中提供的小微型企业产品报价合计为人民币（大写）圆整（￥：）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szCs w:val="24"/>
              </w:rPr>
            </w:pPr>
            <w:r>
              <w:rPr>
                <w:rFonts w:hint="eastAsia" w:ascii="宋体" w:hAnsi="Times New Roman"/>
                <w:b/>
                <w:bCs/>
              </w:rPr>
              <w:t>总监理工程师</w:t>
            </w:r>
            <w:r>
              <w:rPr>
                <w:rFonts w:hint="eastAsia" w:ascii="宋体" w:hAnsi="Times New Roman" w:cs="Times New Roman"/>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bCs/>
              </w:rPr>
            </w:pPr>
            <w:r>
              <w:rPr>
                <w:rFonts w:hint="eastAsia" w:ascii="宋体" w:hAnsi="宋体"/>
                <w:b/>
                <w:bCs/>
              </w:rPr>
              <w:t>工期：日历天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rPr>
            </w:pPr>
            <w:r>
              <w:rPr>
                <w:rFonts w:hint="eastAsia" w:ascii="宋体" w:hAnsi="宋体"/>
                <w:b/>
                <w:bCs/>
              </w:rPr>
              <w:t>质量：国家合格标准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szCs w:val="24"/>
              </w:rPr>
            </w:pPr>
            <w:r>
              <w:rPr>
                <w:rFonts w:hint="eastAsia" w:ascii="宋体" w:hAnsi="宋体"/>
                <w:b/>
                <w:bCs/>
                <w:sz w:val="24"/>
                <w:szCs w:val="24"/>
              </w:rPr>
              <w:t>保证金形式：</w:t>
            </w:r>
          </w:p>
        </w:tc>
      </w:tr>
    </w:tbl>
    <w:p>
      <w:pPr>
        <w:spacing w:line="360" w:lineRule="auto"/>
        <w:rPr>
          <w:b/>
          <w:bCs/>
          <w:sz w:val="24"/>
          <w:szCs w:val="24"/>
        </w:rPr>
      </w:pPr>
      <w:r>
        <w:rPr>
          <w:rFonts w:ascii="宋体" w:hAnsi="宋体"/>
          <w:b/>
          <w:bCs/>
          <w:sz w:val="24"/>
          <w:szCs w:val="24"/>
        </w:rPr>
        <w:t>填写说明：</w:t>
      </w:r>
    </w:p>
    <w:p>
      <w:pPr>
        <w:spacing w:line="360" w:lineRule="auto"/>
        <w:ind w:firstLine="480" w:firstLineChars="200"/>
        <w:rPr>
          <w:sz w:val="24"/>
          <w:szCs w:val="24"/>
        </w:rPr>
      </w:pPr>
      <w:r>
        <w:rPr>
          <w:rFonts w:hint="eastAsia" w:ascii="宋体" w:hAnsi="宋体"/>
          <w:sz w:val="24"/>
          <w:szCs w:val="24"/>
        </w:rPr>
        <w:t>1、</w:t>
      </w:r>
      <w:r>
        <w:rPr>
          <w:rFonts w:ascii="宋体" w:hAnsi="宋体"/>
          <w:sz w:val="24"/>
          <w:szCs w:val="24"/>
        </w:rPr>
        <w:t>开标一览表不得填报选择性报价，否则将作为无效投标；</w:t>
      </w:r>
    </w:p>
    <w:p>
      <w:pPr>
        <w:spacing w:line="360" w:lineRule="auto"/>
        <w:ind w:firstLine="1440" w:firstLineChars="600"/>
        <w:rPr>
          <w:rFonts w:eastAsia="黑体"/>
          <w:sz w:val="44"/>
          <w:szCs w:val="44"/>
        </w:rPr>
      </w:pPr>
      <w:r>
        <w:rPr>
          <w:rFonts w:hint="eastAsia" w:ascii="宋体" w:hAnsi="宋体"/>
          <w:sz w:val="24"/>
          <w:szCs w:val="24"/>
        </w:rPr>
        <w:t>2、</w:t>
      </w:r>
      <w:r>
        <w:rPr>
          <w:rFonts w:ascii="宋体" w:hAnsi="宋体"/>
          <w:sz w:val="24"/>
          <w:szCs w:val="24"/>
        </w:rPr>
        <w:t>开标一览表中报价与</w:t>
      </w:r>
      <w:r>
        <w:rPr>
          <w:rFonts w:hint="eastAsia" w:ascii="宋体" w:hAnsi="宋体"/>
          <w:sz w:val="24"/>
          <w:szCs w:val="24"/>
        </w:rPr>
        <w:t>磋商响应报价表</w:t>
      </w:r>
      <w:r>
        <w:rPr>
          <w:rFonts w:ascii="宋体" w:hAnsi="宋体"/>
          <w:sz w:val="24"/>
          <w:szCs w:val="24"/>
        </w:rPr>
        <w:t>中</w:t>
      </w:r>
      <w:r>
        <w:rPr>
          <w:rFonts w:hint="eastAsia" w:ascii="宋体" w:hAnsi="宋体"/>
          <w:sz w:val="24"/>
          <w:szCs w:val="24"/>
        </w:rPr>
        <w:t>报价</w:t>
      </w:r>
      <w:r>
        <w:rPr>
          <w:rFonts w:ascii="宋体" w:hAnsi="宋体"/>
          <w:sz w:val="24"/>
          <w:szCs w:val="24"/>
        </w:rPr>
        <w:t>不符时，以开标一览表为准</w:t>
      </w:r>
      <w:r>
        <w:rPr>
          <w:rFonts w:hint="eastAsia" w:ascii="宋体" w:hAnsi="宋体"/>
          <w:sz w:val="24"/>
          <w:szCs w:val="24"/>
        </w:rPr>
        <w:t>。</w:t>
      </w:r>
    </w:p>
    <w:p>
      <w:pPr>
        <w:spacing w:line="360" w:lineRule="auto"/>
        <w:ind w:right="480"/>
        <w:jc w:val="right"/>
        <w:rPr>
          <w:rFonts w:ascii="宋体" w:hAnsi="宋体"/>
          <w:sz w:val="24"/>
          <w:szCs w:val="24"/>
        </w:rPr>
      </w:pPr>
      <w:r>
        <w:rPr>
          <w:rFonts w:ascii="宋体" w:hAnsi="宋体"/>
          <w:sz w:val="24"/>
          <w:szCs w:val="24"/>
        </w:rPr>
        <w:t>供应商名称（公章）：</w:t>
      </w:r>
    </w:p>
    <w:p>
      <w:pPr>
        <w:spacing w:line="360" w:lineRule="auto"/>
        <w:ind w:right="480"/>
        <w:jc w:val="right"/>
        <w:rPr>
          <w:rFonts w:ascii="宋体" w:hAnsi="宋体"/>
          <w:sz w:val="24"/>
          <w:szCs w:val="24"/>
        </w:rPr>
      </w:pPr>
      <w:r>
        <w:rPr>
          <w:rFonts w:ascii="宋体" w:hAnsi="宋体"/>
          <w:sz w:val="24"/>
          <w:szCs w:val="24"/>
        </w:rPr>
        <w:t>法定代表人或授权代表（</w:t>
      </w:r>
      <w:r>
        <w:rPr>
          <w:rFonts w:hint="eastAsia" w:ascii="宋体" w:hAnsi="宋体"/>
          <w:sz w:val="24"/>
          <w:szCs w:val="24"/>
        </w:rPr>
        <w:t>签字或盖章</w:t>
      </w:r>
      <w:r>
        <w:rPr>
          <w:rFonts w:ascii="宋体" w:hAnsi="宋体"/>
          <w:sz w:val="24"/>
          <w:szCs w:val="24"/>
        </w:rPr>
        <w:t>）：</w:t>
      </w:r>
    </w:p>
    <w:p>
      <w:pPr>
        <w:spacing w:line="360" w:lineRule="auto"/>
        <w:ind w:firstLine="480"/>
        <w:jc w:val="right"/>
        <w:rPr>
          <w:rFonts w:ascii="宋体" w:hAnsi="宋体"/>
          <w:b/>
          <w:bCs/>
          <w:sz w:val="30"/>
          <w:szCs w:val="30"/>
        </w:rPr>
      </w:pPr>
      <w:r>
        <w:rPr>
          <w:rFonts w:ascii="宋体" w:hAnsi="宋体"/>
          <w:sz w:val="24"/>
          <w:szCs w:val="24"/>
        </w:rPr>
        <w:t>日期：年月日</w:t>
      </w:r>
    </w:p>
    <w:p>
      <w:pPr>
        <w:snapToGrid w:val="0"/>
        <w:spacing w:before="50" w:after="50"/>
        <w:jc w:val="center"/>
        <w:rPr>
          <w:rFonts w:ascii="宋体" w:hAnsi="宋体"/>
          <w:sz w:val="32"/>
          <w:szCs w:val="32"/>
        </w:rPr>
      </w:pPr>
      <w:r>
        <w:rPr>
          <w:rFonts w:hint="eastAsia" w:ascii="宋体" w:hAnsi="宋体"/>
          <w:sz w:val="32"/>
          <w:szCs w:val="32"/>
        </w:rPr>
        <w:t>六、投标产品配置及分项报价表（如有）</w:t>
      </w:r>
    </w:p>
    <w:p>
      <w:pPr>
        <w:jc w:val="center"/>
        <w:rPr>
          <w:rFonts w:ascii="宋体" w:hAnsi="宋体"/>
          <w:sz w:val="24"/>
          <w:szCs w:val="24"/>
        </w:rPr>
      </w:pPr>
    </w:p>
    <w:p>
      <w:pPr>
        <w:rPr>
          <w:rFonts w:ascii="宋体" w:hAnsi="宋体"/>
          <w:sz w:val="24"/>
          <w:szCs w:val="24"/>
        </w:rPr>
      </w:pPr>
      <w:r>
        <w:rPr>
          <w:rFonts w:hint="eastAsia" w:ascii="宋体" w:hAnsi="宋体"/>
          <w:sz w:val="24"/>
          <w:szCs w:val="24"/>
        </w:rPr>
        <w:t>投标人全称（加盖公章）：</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1276"/>
        <w:gridCol w:w="1276"/>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货物名称及规格</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等级</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型号</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质量标准</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数量</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单价</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合计</w:t>
            </w:r>
          </w:p>
        </w:tc>
        <w:tc>
          <w:tcPr>
            <w:tcW w:w="7655" w:type="dxa"/>
            <w:gridSpan w:val="6"/>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 xml:space="preserve"> 大写：小写：</w:t>
            </w:r>
          </w:p>
        </w:tc>
      </w:tr>
    </w:tbl>
    <w:p>
      <w:pPr>
        <w:rPr>
          <w:rFonts w:ascii="宋体" w:hAnsi="宋体"/>
          <w:sz w:val="24"/>
          <w:szCs w:val="24"/>
        </w:rPr>
      </w:pPr>
    </w:p>
    <w:p>
      <w:pPr>
        <w:rPr>
          <w:rFonts w:ascii="宋体" w:hAnsi="宋体"/>
          <w:sz w:val="24"/>
          <w:szCs w:val="24"/>
        </w:rPr>
      </w:pPr>
      <w:r>
        <w:rPr>
          <w:rFonts w:hint="eastAsia" w:ascii="宋体" w:hAnsi="宋体"/>
          <w:sz w:val="24"/>
          <w:szCs w:val="24"/>
        </w:rPr>
        <w:t>法定代表人或授权代表签字：</w:t>
      </w:r>
    </w:p>
    <w:p>
      <w:pPr>
        <w:spacing w:line="360" w:lineRule="auto"/>
        <w:rPr>
          <w:rFonts w:ascii="宋体" w:hAnsi="宋体"/>
          <w:color w:val="000000"/>
          <w:sz w:val="24"/>
          <w:szCs w:val="24"/>
        </w:rPr>
      </w:pPr>
      <w:r>
        <w:rPr>
          <w:rFonts w:hint="eastAsia" w:ascii="宋体" w:hAnsi="宋体"/>
          <w:color w:val="000000"/>
          <w:sz w:val="24"/>
          <w:szCs w:val="24"/>
        </w:rPr>
        <w:t>1、此表可以根据需要自行增减行数。</w:t>
      </w: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widowControl/>
        <w:jc w:val="left"/>
        <w:rPr>
          <w:rFonts w:ascii="宋体" w:hAnsi="宋体"/>
          <w:sz w:val="32"/>
          <w:szCs w:val="32"/>
        </w:rPr>
        <w:sectPr>
          <w:pgSz w:w="11906" w:h="16838"/>
          <w:pgMar w:top="1418" w:right="1366" w:bottom="1418" w:left="1588" w:header="720" w:footer="720" w:gutter="0"/>
          <w:cols w:space="720" w:num="1"/>
          <w:docGrid w:type="lines" w:linePitch="290" w:charSpace="0"/>
        </w:sect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七、技术参数响应及偏离表（如有）</w:t>
      </w:r>
    </w:p>
    <w:p>
      <w:pPr>
        <w:jc w:val="center"/>
        <w:rPr>
          <w:rFonts w:ascii="宋体" w:hAnsi="宋体"/>
          <w:sz w:val="24"/>
          <w:szCs w:val="24"/>
        </w:rPr>
      </w:pPr>
    </w:p>
    <w:p>
      <w:pPr>
        <w:rPr>
          <w:rFonts w:ascii="宋体" w:hAnsi="宋体"/>
          <w:sz w:val="24"/>
          <w:szCs w:val="24"/>
        </w:rPr>
      </w:pPr>
      <w:r>
        <w:rPr>
          <w:rFonts w:hint="eastAsia" w:ascii="宋体" w:hAnsi="宋体"/>
          <w:sz w:val="24"/>
          <w:szCs w:val="24"/>
        </w:rPr>
        <w:t xml:space="preserve">投标人全称（加盖公章）：       </w:t>
      </w:r>
    </w:p>
    <w:tbl>
      <w:tblPr>
        <w:tblStyle w:val="1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2852"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招标要求</w:t>
            </w:r>
          </w:p>
        </w:tc>
        <w:tc>
          <w:tcPr>
            <w:tcW w:w="2852"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投标响应</w:t>
            </w:r>
          </w:p>
        </w:tc>
        <w:tc>
          <w:tcPr>
            <w:tcW w:w="1308"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超出、符合或偏离</w:t>
            </w:r>
          </w:p>
        </w:tc>
        <w:tc>
          <w:tcPr>
            <w:tcW w:w="117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bl>
    <w:p>
      <w:pPr>
        <w:rPr>
          <w:rFonts w:ascii="宋体" w:hAnsi="宋体"/>
          <w:sz w:val="24"/>
          <w:szCs w:val="24"/>
        </w:rPr>
      </w:pPr>
      <w:r>
        <w:rPr>
          <w:rFonts w:hint="eastAsia" w:ascii="宋体" w:hAnsi="宋体"/>
          <w:sz w:val="24"/>
          <w:szCs w:val="24"/>
        </w:rPr>
        <w:t>法定代表人或授权代表签字：</w:t>
      </w: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注：1、按照基本技术要求详细填列。</w:t>
      </w:r>
    </w:p>
    <w:p>
      <w:pPr>
        <w:ind w:firstLine="480" w:firstLineChars="200"/>
        <w:rPr>
          <w:rFonts w:ascii="宋体" w:hAnsi="宋体"/>
          <w:sz w:val="24"/>
          <w:szCs w:val="24"/>
        </w:rPr>
      </w:pPr>
      <w:r>
        <w:rPr>
          <w:rFonts w:hint="eastAsia" w:ascii="宋体" w:hAnsi="宋体"/>
          <w:sz w:val="24"/>
          <w:szCs w:val="24"/>
        </w:rPr>
        <w:t>2、行数不够，可自行添加。</w:t>
      </w: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p>
    <w:p>
      <w:pPr>
        <w:jc w:val="left"/>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八、商务条款响应及偏离表（如有）</w:t>
      </w:r>
    </w:p>
    <w:p>
      <w:pPr>
        <w:jc w:val="center"/>
        <w:rPr>
          <w:rFonts w:ascii="宋体" w:hAnsi="宋体"/>
          <w:sz w:val="24"/>
          <w:szCs w:val="24"/>
        </w:rPr>
      </w:pPr>
    </w:p>
    <w:p>
      <w:pPr>
        <w:rPr>
          <w:rFonts w:ascii="宋体" w:hAnsi="宋体"/>
          <w:sz w:val="24"/>
          <w:szCs w:val="24"/>
        </w:rPr>
      </w:pPr>
      <w:r>
        <w:rPr>
          <w:rFonts w:hint="eastAsia" w:ascii="宋体" w:hAnsi="宋体"/>
          <w:sz w:val="24"/>
          <w:szCs w:val="24"/>
        </w:rPr>
        <w:t xml:space="preserve">投标人全称（加盖公章）：        </w:t>
      </w:r>
    </w:p>
    <w:tbl>
      <w:tblPr>
        <w:tblStyle w:val="1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34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项目</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招标文件要求</w:t>
            </w: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是否响应</w:t>
            </w: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质保期</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售后技术服务要求</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交付时间</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交货方式</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交货地点</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付款方式</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投标货币</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备品备件及耗材等要求</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其他</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bl>
    <w:p>
      <w:pPr>
        <w:rPr>
          <w:rFonts w:ascii="宋体" w:hAnsi="宋体"/>
          <w:sz w:val="24"/>
          <w:szCs w:val="24"/>
        </w:rPr>
      </w:pPr>
      <w:r>
        <w:rPr>
          <w:rFonts w:hint="eastAsia" w:ascii="宋体" w:hAnsi="宋体"/>
          <w:sz w:val="24"/>
          <w:szCs w:val="24"/>
        </w:rPr>
        <w:t>法定代表人或授权代表签字：</w:t>
      </w:r>
    </w:p>
    <w:p>
      <w:pPr>
        <w:pStyle w:val="4"/>
        <w:rPr>
          <w:rFonts w:ascii="宋体" w:hAnsi="宋体" w:eastAsia="宋体"/>
          <w:b w:val="0"/>
          <w:bCs w:val="0"/>
          <w:sz w:val="24"/>
          <w:szCs w:val="24"/>
        </w:rPr>
      </w:pPr>
    </w:p>
    <w:p>
      <w:pPr>
        <w:pStyle w:val="5"/>
        <w:rPr>
          <w:rFonts w:ascii="宋体" w:hAnsi="宋体"/>
        </w:rPr>
      </w:pPr>
    </w:p>
    <w:p>
      <w:pPr>
        <w:snapToGrid w:val="0"/>
        <w:spacing w:before="50" w:after="50"/>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九、监理大纲</w:t>
      </w:r>
    </w:p>
    <w:p/>
    <w:p>
      <w:pPr>
        <w:snapToGrid w:val="0"/>
        <w:spacing w:before="50" w:after="50"/>
        <w:jc w:val="center"/>
        <w:rPr>
          <w:rFonts w:ascii="宋体" w:hAnsi="宋体"/>
          <w:sz w:val="32"/>
          <w:szCs w:val="32"/>
        </w:rPr>
      </w:pPr>
      <w:r>
        <w:rPr>
          <w:rFonts w:hint="eastAsia" w:ascii="宋体" w:hAnsi="宋体"/>
          <w:sz w:val="32"/>
          <w:szCs w:val="32"/>
        </w:rPr>
        <w:t>十、其他（评审方法和评审标准中需要提供的材料）</w:t>
      </w:r>
    </w:p>
    <w:p>
      <w:pPr>
        <w:rPr>
          <w:rFonts w:ascii="仿宋" w:hAnsi="仿宋" w:eastAsia="仿宋"/>
          <w:kern w:val="0"/>
          <w:sz w:val="28"/>
          <w:szCs w:val="28"/>
        </w:rPr>
      </w:pPr>
    </w:p>
    <w:p>
      <w:pPr>
        <w:spacing w:line="400" w:lineRule="exact"/>
        <w:jc w:val="center"/>
        <w:rPr>
          <w:rFonts w:ascii="宋体" w:hAnsi="宋体"/>
        </w:rPr>
      </w:pPr>
    </w:p>
    <w:p/>
    <w:p/>
    <w:p/>
    <w:p>
      <w:pPr>
        <w:jc w:val="cente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Showcard Gothic">
    <w:altName w:val="AMGDT"/>
    <w:panose1 w:val="04020904020102020604"/>
    <w:charset w:val="00"/>
    <w:family w:val="decorative"/>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rFonts w:ascii="隶书" w:hAnsi="隶书"/>
        <w:color w:val="000000"/>
        <w:spacing w:val="40"/>
      </w:rPr>
      <w:t>盐城幼儿师范高等专科学校招标文件</w:t>
    </w:r>
    <w:r>
      <w:rPr>
        <w:rFonts w:eastAsia="隶书"/>
        <w:spacing w:val="40"/>
      </w:rPr>
      <w:t>y</w:t>
    </w:r>
    <w:r>
      <w:rPr>
        <w:rFonts w:ascii="隶书" w:hAnsi="隶书"/>
        <w:spacing w:val="40"/>
      </w:rPr>
      <w:t>cyz</w:t>
    </w:r>
    <w:r>
      <w:rPr>
        <w:rFonts w:eastAsia="隶书"/>
        <w:spacing w:val="40"/>
      </w:rPr>
      <w:t>20</w:t>
    </w:r>
    <w:r>
      <w:rPr>
        <w:rFonts w:ascii="隶书" w:hAnsi="隶书"/>
        <w:spacing w:val="40"/>
      </w:rPr>
      <w:t>20fw004</w:t>
    </w:r>
  </w:p>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5C45"/>
    <w:multiLevelType w:val="multilevel"/>
    <w:tmpl w:val="11005C45"/>
    <w:lvl w:ilvl="0"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F489F"/>
    <w:rsid w:val="00006650"/>
    <w:rsid w:val="00016296"/>
    <w:rsid w:val="000273A0"/>
    <w:rsid w:val="0003160B"/>
    <w:rsid w:val="00031E69"/>
    <w:rsid w:val="000322AA"/>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7280B"/>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7C0D"/>
    <w:rsid w:val="00421C13"/>
    <w:rsid w:val="00425C60"/>
    <w:rsid w:val="00442367"/>
    <w:rsid w:val="004556EB"/>
    <w:rsid w:val="00461C00"/>
    <w:rsid w:val="00483FCA"/>
    <w:rsid w:val="004A710B"/>
    <w:rsid w:val="004B15C5"/>
    <w:rsid w:val="004D0430"/>
    <w:rsid w:val="004D0782"/>
    <w:rsid w:val="004D339A"/>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6173"/>
    <w:rsid w:val="005D66F4"/>
    <w:rsid w:val="005D72E6"/>
    <w:rsid w:val="005E2FC8"/>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6459"/>
    <w:rsid w:val="008273E6"/>
    <w:rsid w:val="00834CA1"/>
    <w:rsid w:val="0083702D"/>
    <w:rsid w:val="00842EA3"/>
    <w:rsid w:val="00846298"/>
    <w:rsid w:val="00850D7B"/>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21C"/>
    <w:rsid w:val="00AA4B7B"/>
    <w:rsid w:val="00AB36DD"/>
    <w:rsid w:val="00AB4B9E"/>
    <w:rsid w:val="00AB66AA"/>
    <w:rsid w:val="00AB6E23"/>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D495D"/>
    <w:rsid w:val="00DD65AF"/>
    <w:rsid w:val="00DD696B"/>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11D64"/>
    <w:rsid w:val="00F26697"/>
    <w:rsid w:val="00F4309C"/>
    <w:rsid w:val="00F866D3"/>
    <w:rsid w:val="00F86B6E"/>
    <w:rsid w:val="00F96BF7"/>
    <w:rsid w:val="00FA1A94"/>
    <w:rsid w:val="00FB5F27"/>
    <w:rsid w:val="00FC0DE7"/>
    <w:rsid w:val="00FC3358"/>
    <w:rsid w:val="00FC5062"/>
    <w:rsid w:val="00FC5B76"/>
    <w:rsid w:val="00FD0B32"/>
    <w:rsid w:val="00FD1CB2"/>
    <w:rsid w:val="00FF7032"/>
    <w:rsid w:val="1C0850A8"/>
    <w:rsid w:val="584C3E0F"/>
    <w:rsid w:val="620E4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17"/>
    <w:qFormat/>
    <w:uiPriority w:val="99"/>
    <w:pPr>
      <w:keepNext/>
      <w:outlineLvl w:val="0"/>
    </w:pPr>
    <w:rPr>
      <w:rFonts w:ascii="楷体_GB2312" w:hAnsi="Times New Roman"/>
      <w:sz w:val="28"/>
      <w:szCs w:val="28"/>
    </w:rPr>
  </w:style>
  <w:style w:type="paragraph" w:styleId="4">
    <w:name w:val="heading 2"/>
    <w:basedOn w:val="1"/>
    <w:next w:val="5"/>
    <w:link w:val="18"/>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19"/>
    <w:qFormat/>
    <w:uiPriority w:val="99"/>
    <w:pPr>
      <w:keepNext/>
      <w:keepLines/>
      <w:spacing w:before="260" w:after="260" w:line="415" w:lineRule="auto"/>
      <w:outlineLvl w:val="2"/>
    </w:pPr>
    <w:rPr>
      <w:rFonts w:ascii="Times New Roman" w:hAnsi="Times New Roman" w:cs="Times New Roman"/>
      <w:b/>
      <w:bCs/>
      <w:sz w:val="32"/>
      <w:szCs w:val="32"/>
    </w:rPr>
  </w:style>
  <w:style w:type="paragraph" w:styleId="7">
    <w:name w:val="heading 4"/>
    <w:basedOn w:val="1"/>
    <w:next w:val="1"/>
    <w:link w:val="20"/>
    <w:qFormat/>
    <w:uiPriority w:val="99"/>
    <w:pPr>
      <w:keepNext/>
      <w:keepLines/>
      <w:spacing w:before="280" w:after="290" w:line="374" w:lineRule="auto"/>
      <w:outlineLvl w:val="3"/>
    </w:pPr>
    <w:rPr>
      <w:rFonts w:ascii="Arial" w:hAnsi="Arial" w:eastAsia="黑体" w:cs="Arial"/>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color w:val="000000"/>
      <w:kern w:val="0"/>
      <w:sz w:val="24"/>
      <w:szCs w:val="24"/>
    </w:rPr>
  </w:style>
  <w:style w:type="paragraph" w:styleId="5">
    <w:name w:val="Normal Indent"/>
    <w:basedOn w:val="1"/>
    <w:unhideWhenUsed/>
    <w:uiPriority w:val="99"/>
    <w:pPr>
      <w:ind w:firstLine="420"/>
    </w:pPr>
    <w:rPr>
      <w:rFonts w:ascii="Times New Roman" w:hAnsi="Times New Roman" w:cs="Times New Roman"/>
    </w:rPr>
  </w:style>
  <w:style w:type="paragraph" w:styleId="8">
    <w:name w:val="Body Text"/>
    <w:basedOn w:val="1"/>
    <w:link w:val="22"/>
    <w:unhideWhenUsed/>
    <w:uiPriority w:val="99"/>
    <w:rPr>
      <w:rFonts w:ascii="楷体_GB2312" w:hAnsi="Arial"/>
      <w:sz w:val="28"/>
      <w:szCs w:val="28"/>
    </w:rPr>
  </w:style>
  <w:style w:type="paragraph" w:styleId="9">
    <w:name w:val="Body Text Indent"/>
    <w:basedOn w:val="1"/>
    <w:link w:val="24"/>
    <w:unhideWhenUsed/>
    <w:uiPriority w:val="99"/>
    <w:pPr>
      <w:ind w:firstLine="645"/>
    </w:pPr>
    <w:rPr>
      <w:rFonts w:ascii="楷体_GB2312" w:hAnsi="Times New Roman"/>
      <w:sz w:val="32"/>
      <w:szCs w:val="32"/>
    </w:rPr>
  </w:style>
  <w:style w:type="paragraph" w:styleId="10">
    <w:name w:val="Plain Text"/>
    <w:basedOn w:val="1"/>
    <w:link w:val="23"/>
    <w:unhideWhenUsed/>
    <w:uiPriority w:val="99"/>
    <w:rPr>
      <w:rFonts w:ascii="宋体" w:hAnsi="Courier New"/>
    </w:rPr>
  </w:style>
  <w:style w:type="paragraph" w:styleId="11">
    <w:name w:val="footer"/>
    <w:basedOn w:val="1"/>
    <w:link w:val="21"/>
    <w:unhideWhenUsed/>
    <w:uiPriority w:val="99"/>
    <w:pPr>
      <w:snapToGrid w:val="0"/>
      <w:jc w:val="left"/>
    </w:pPr>
    <w:rPr>
      <w:rFonts w:ascii="Times New Roman" w:hAnsi="Times New Roman" w:cs="Times New Roman"/>
      <w:sz w:val="18"/>
      <w:szCs w:val="18"/>
    </w:rPr>
  </w:style>
  <w:style w:type="paragraph" w:styleId="12">
    <w:name w:val="header"/>
    <w:basedOn w:val="1"/>
    <w:link w:val="26"/>
    <w:unhideWhenUsed/>
    <w:uiPriority w:val="99"/>
    <w:pPr>
      <w:pBdr>
        <w:bottom w:val="single" w:color="auto" w:sz="6" w:space="1"/>
      </w:pBdr>
      <w:snapToGrid w:val="0"/>
      <w:jc w:val="center"/>
    </w:pPr>
    <w:rPr>
      <w:rFonts w:ascii="Times New Roman" w:hAnsi="Times New Roman" w:cs="Times New Roman"/>
      <w:sz w:val="18"/>
      <w:szCs w:val="18"/>
    </w:rPr>
  </w:style>
  <w:style w:type="paragraph" w:styleId="13">
    <w:name w:val="Normal (Web)"/>
    <w:basedOn w:val="1"/>
    <w:unhideWhenUsed/>
    <w:uiPriority w:val="99"/>
    <w:pPr>
      <w:widowControl/>
      <w:spacing w:before="100" w:beforeAutospacing="1" w:after="100" w:afterAutospacing="1"/>
      <w:jc w:val="left"/>
    </w:pPr>
    <w:rPr>
      <w:rFonts w:ascii="宋体" w:hAnsi="宋体"/>
      <w:kern w:val="0"/>
      <w:sz w:val="24"/>
      <w:szCs w:val="24"/>
    </w:rPr>
  </w:style>
  <w:style w:type="paragraph" w:styleId="14">
    <w:name w:val="Body Text First Indent 2"/>
    <w:basedOn w:val="9"/>
    <w:link w:val="25"/>
    <w:semiHidden/>
    <w:unhideWhenUsed/>
    <w:qFormat/>
    <w:uiPriority w:val="99"/>
    <w:pPr>
      <w:spacing w:line="360" w:lineRule="auto"/>
      <w:ind w:firstLine="420" w:firstLineChars="200"/>
    </w:pPr>
    <w:rPr>
      <w:rFonts w:ascii="宋体" w:hAnsi="宋体" w:eastAsia="楷体_GB2312"/>
      <w:sz w:val="21"/>
      <w:szCs w:val="21"/>
    </w:rPr>
  </w:style>
  <w:style w:type="character" w:customStyle="1" w:styleId="17">
    <w:name w:val="标题 1 Char"/>
    <w:basedOn w:val="16"/>
    <w:link w:val="3"/>
    <w:qFormat/>
    <w:uiPriority w:val="99"/>
    <w:rPr>
      <w:rFonts w:ascii="楷体_GB2312" w:hAnsi="Times New Roman" w:eastAsia="宋体" w:cs="宋体"/>
      <w:sz w:val="28"/>
      <w:szCs w:val="28"/>
    </w:rPr>
  </w:style>
  <w:style w:type="character" w:customStyle="1" w:styleId="18">
    <w:name w:val="标题 2 Char"/>
    <w:basedOn w:val="16"/>
    <w:link w:val="4"/>
    <w:qFormat/>
    <w:uiPriority w:val="99"/>
    <w:rPr>
      <w:rFonts w:ascii="Arial" w:hAnsi="Arial" w:eastAsia="幼圆" w:cs="Arial"/>
      <w:b/>
      <w:bCs/>
      <w:sz w:val="44"/>
      <w:szCs w:val="44"/>
    </w:rPr>
  </w:style>
  <w:style w:type="character" w:customStyle="1" w:styleId="19">
    <w:name w:val="标题 3 Char"/>
    <w:basedOn w:val="16"/>
    <w:link w:val="6"/>
    <w:qFormat/>
    <w:uiPriority w:val="99"/>
    <w:rPr>
      <w:rFonts w:ascii="Times New Roman" w:hAnsi="Times New Roman" w:eastAsia="宋体" w:cs="Times New Roman"/>
      <w:b/>
      <w:bCs/>
      <w:sz w:val="32"/>
      <w:szCs w:val="32"/>
    </w:rPr>
  </w:style>
  <w:style w:type="character" w:customStyle="1" w:styleId="20">
    <w:name w:val="标题 4 Char"/>
    <w:basedOn w:val="16"/>
    <w:link w:val="7"/>
    <w:qFormat/>
    <w:uiPriority w:val="99"/>
    <w:rPr>
      <w:rFonts w:ascii="Arial" w:hAnsi="Arial" w:eastAsia="黑体" w:cs="Arial"/>
      <w:b/>
      <w:bCs/>
      <w:sz w:val="28"/>
      <w:szCs w:val="28"/>
    </w:rPr>
  </w:style>
  <w:style w:type="character" w:customStyle="1" w:styleId="21">
    <w:name w:val="页脚 Char"/>
    <w:basedOn w:val="16"/>
    <w:link w:val="11"/>
    <w:qFormat/>
    <w:uiPriority w:val="99"/>
    <w:rPr>
      <w:rFonts w:ascii="Times New Roman" w:hAnsi="Times New Roman" w:eastAsia="宋体" w:cs="Times New Roman"/>
      <w:sz w:val="18"/>
      <w:szCs w:val="18"/>
    </w:rPr>
  </w:style>
  <w:style w:type="character" w:customStyle="1" w:styleId="22">
    <w:name w:val="正文文本 Char"/>
    <w:basedOn w:val="16"/>
    <w:link w:val="8"/>
    <w:uiPriority w:val="99"/>
    <w:rPr>
      <w:rFonts w:ascii="楷体_GB2312" w:hAnsi="Arial" w:eastAsia="宋体" w:cs="宋体"/>
      <w:sz w:val="28"/>
      <w:szCs w:val="28"/>
    </w:rPr>
  </w:style>
  <w:style w:type="character" w:customStyle="1" w:styleId="23">
    <w:name w:val="纯文本 Char"/>
    <w:basedOn w:val="16"/>
    <w:link w:val="10"/>
    <w:qFormat/>
    <w:uiPriority w:val="99"/>
    <w:rPr>
      <w:rFonts w:ascii="宋体" w:hAnsi="Courier New" w:eastAsia="宋体" w:cs="宋体"/>
      <w:szCs w:val="21"/>
    </w:rPr>
  </w:style>
  <w:style w:type="character" w:customStyle="1" w:styleId="24">
    <w:name w:val="正文文本缩进 Char"/>
    <w:basedOn w:val="16"/>
    <w:link w:val="9"/>
    <w:uiPriority w:val="99"/>
    <w:rPr>
      <w:rFonts w:ascii="楷体_GB2312" w:hAnsi="Times New Roman" w:eastAsia="宋体" w:cs="宋体"/>
      <w:sz w:val="32"/>
      <w:szCs w:val="32"/>
    </w:rPr>
  </w:style>
  <w:style w:type="character" w:customStyle="1" w:styleId="25">
    <w:name w:val="正文首行缩进 2 Char"/>
    <w:basedOn w:val="24"/>
    <w:link w:val="14"/>
    <w:semiHidden/>
    <w:qFormat/>
    <w:uiPriority w:val="99"/>
    <w:rPr>
      <w:rFonts w:ascii="宋体" w:hAnsi="宋体" w:eastAsia="楷体_GB2312" w:cs="宋体"/>
      <w:sz w:val="32"/>
      <w:szCs w:val="21"/>
    </w:rPr>
  </w:style>
  <w:style w:type="character" w:customStyle="1" w:styleId="26">
    <w:name w:val="页眉 Char"/>
    <w:basedOn w:val="16"/>
    <w:link w:val="12"/>
    <w:qFormat/>
    <w:uiPriority w:val="99"/>
    <w:rPr>
      <w:rFonts w:ascii="Times New Roman" w:hAnsi="Times New Roman" w:eastAsia="宋体" w:cs="Times New Roman"/>
      <w:sz w:val="18"/>
      <w:szCs w:val="18"/>
    </w:rPr>
  </w:style>
  <w:style w:type="paragraph" w:customStyle="1" w:styleId="27">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28">
    <w:name w:val="普通正文"/>
    <w:basedOn w:val="1"/>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9">
    <w:name w:val="列出段落2"/>
    <w:basedOn w:val="1"/>
    <w:qFormat/>
    <w:uiPriority w:val="0"/>
    <w:pPr>
      <w:ind w:firstLine="420" w:firstLineChars="200"/>
    </w:pPr>
  </w:style>
  <w:style w:type="paragraph" w:customStyle="1" w:styleId="30">
    <w:name w:val="Char"/>
    <w:basedOn w:val="1"/>
    <w:uiPriority w:val="0"/>
    <w:rPr>
      <w:rFonts w:ascii="Times New Roman" w:hAnsi="Times New Roman" w:cs="Times New Roman"/>
      <w:sz w:val="24"/>
      <w:szCs w:val="24"/>
    </w:rPr>
  </w:style>
  <w:style w:type="character" w:customStyle="1" w:styleId="31">
    <w:name w:val="10"/>
    <w:basedOn w:val="16"/>
    <w:qFormat/>
    <w:uiPriority w:val="0"/>
    <w:rPr>
      <w:rFonts w:hint="default" w:ascii="Calibri" w:hAnsi="Calibri"/>
    </w:rPr>
  </w:style>
  <w:style w:type="character" w:customStyle="1" w:styleId="32">
    <w:name w:val="15"/>
    <w:basedOn w:val="16"/>
    <w:qFormat/>
    <w:uiPriority w:val="0"/>
    <w:rPr>
      <w:rFonts w:hint="default" w:ascii="Calibri" w:hAnsi="Calibri"/>
    </w:rPr>
  </w:style>
  <w:style w:type="character" w:customStyle="1" w:styleId="33">
    <w:name w:val="16"/>
    <w:basedOn w:val="16"/>
    <w:qFormat/>
    <w:uiPriority w:val="0"/>
    <w:rPr>
      <w:rFonts w:hint="default" w:ascii="Times New Roman" w:hAnsi="Times New Roman" w:cs="Times New Roman"/>
      <w:b/>
      <w:bCs/>
    </w:rPr>
  </w:style>
  <w:style w:type="paragraph" w:customStyle="1" w:styleId="34">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4486</Words>
  <Characters>25573</Characters>
  <Lines>213</Lines>
  <Paragraphs>59</Paragraphs>
  <TotalTime>47</TotalTime>
  <ScaleCrop>false</ScaleCrop>
  <LinksUpToDate>false</LinksUpToDate>
  <CharactersWithSpaces>30000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2020-09-07T11:31:00Z</dcterms:created>
  <dc:creator>盐城幼儿师范高等专科学校(填报)</dc:creator>
  <cp:lastModifiedBy>盐城幼儿师范高等专科学校(填报)</cp:lastModifiedBy>
  <dcterms:modified xsi:type="dcterms:W3CDTF">2020-09-14T09:36:28Z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