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楷体_GB2312" w:hAnsi="宋体" w:eastAsia="楷体_GB2312"/>
          <w:b/>
          <w:sz w:val="44"/>
          <w:szCs w:val="44"/>
        </w:rPr>
      </w:pPr>
    </w:p>
    <w:p>
      <w:pPr>
        <w:spacing w:line="700" w:lineRule="exact"/>
        <w:jc w:val="center"/>
        <w:rPr>
          <w:rFonts w:ascii="宋体" w:hAnsi="宋体" w:cs="宋体"/>
          <w:b/>
          <w:sz w:val="36"/>
          <w:szCs w:val="36"/>
        </w:rPr>
      </w:pPr>
      <w:r>
        <w:rPr>
          <w:rFonts w:hint="eastAsia" w:ascii="宋体" w:hAnsi="宋体" w:cs="宋体"/>
          <w:b/>
          <w:sz w:val="36"/>
          <w:szCs w:val="36"/>
        </w:rPr>
        <w:t>盐城幼儿师范高等专科学校</w:t>
      </w:r>
    </w:p>
    <w:p>
      <w:pPr>
        <w:spacing w:line="700" w:lineRule="exact"/>
        <w:jc w:val="center"/>
        <w:rPr>
          <w:rFonts w:ascii="宋体" w:hAnsi="宋体" w:cs="宋体"/>
          <w:b/>
          <w:sz w:val="36"/>
          <w:szCs w:val="36"/>
        </w:rPr>
      </w:pPr>
      <w:r>
        <w:rPr>
          <w:rFonts w:hint="eastAsia" w:ascii="宋体" w:hAnsi="宋体" w:cs="宋体"/>
          <w:b/>
          <w:sz w:val="36"/>
          <w:szCs w:val="36"/>
        </w:rPr>
        <w:t>一馆一中心建设项目规划调整及单体方案设计服务</w:t>
      </w:r>
    </w:p>
    <w:p>
      <w:pPr>
        <w:spacing w:line="480" w:lineRule="auto"/>
        <w:jc w:val="center"/>
        <w:rPr>
          <w:rFonts w:ascii="宋体" w:hAnsi="宋体" w:cs="宋体"/>
          <w:b/>
          <w:sz w:val="28"/>
          <w:szCs w:val="28"/>
        </w:rPr>
      </w:pPr>
    </w:p>
    <w:p>
      <w:pPr>
        <w:spacing w:line="480" w:lineRule="auto"/>
        <w:jc w:val="center"/>
        <w:rPr>
          <w:rFonts w:ascii="宋体" w:hAnsi="宋体" w:cs="宋体"/>
          <w:b/>
          <w:sz w:val="28"/>
          <w:szCs w:val="28"/>
        </w:rPr>
      </w:pPr>
    </w:p>
    <w:p>
      <w:pPr>
        <w:autoSpaceDE w:val="0"/>
        <w:autoSpaceDN w:val="0"/>
        <w:adjustRightInd w:val="0"/>
        <w:spacing w:line="800" w:lineRule="exact"/>
        <w:ind w:firstLine="555"/>
        <w:jc w:val="center"/>
        <w:rPr>
          <w:rFonts w:ascii="黑体" w:hAnsi="宋体" w:eastAsia="黑体" w:cs="黑体"/>
          <w:bCs/>
          <w:kern w:val="0"/>
          <w:sz w:val="84"/>
          <w:szCs w:val="84"/>
          <w:lang w:val="zh-CN"/>
        </w:rPr>
      </w:pPr>
    </w:p>
    <w:p>
      <w:pPr>
        <w:autoSpaceDE w:val="0"/>
        <w:autoSpaceDN w:val="0"/>
        <w:adjustRightInd w:val="0"/>
        <w:spacing w:line="800" w:lineRule="exact"/>
        <w:ind w:firstLine="555"/>
        <w:jc w:val="center"/>
        <w:rPr>
          <w:rFonts w:ascii="黑体" w:hAnsi="宋体" w:eastAsia="黑体" w:cs="宋体"/>
          <w:kern w:val="0"/>
          <w:sz w:val="84"/>
          <w:szCs w:val="84"/>
          <w:lang w:val="zh-CN"/>
        </w:rPr>
      </w:pPr>
      <w:r>
        <w:rPr>
          <w:rFonts w:hint="eastAsia" w:ascii="黑体" w:hAnsi="宋体" w:eastAsia="黑体" w:cs="黑体"/>
          <w:bCs/>
          <w:kern w:val="0"/>
          <w:sz w:val="84"/>
          <w:szCs w:val="84"/>
          <w:lang w:val="zh-CN"/>
        </w:rPr>
        <w:t>招  标  文  件</w:t>
      </w:r>
    </w:p>
    <w:p>
      <w:pPr>
        <w:spacing w:line="700" w:lineRule="exact"/>
        <w:jc w:val="center"/>
        <w:rPr>
          <w:rFonts w:hint="eastAsia" w:ascii="宋体" w:hAnsi="宋体" w:cs="宋体"/>
          <w:b/>
          <w:sz w:val="36"/>
          <w:szCs w:val="36"/>
          <w:lang w:val="zh-CN" w:eastAsia="zh-CN"/>
        </w:rPr>
      </w:pPr>
      <w:r>
        <w:rPr>
          <w:rFonts w:hint="eastAsia" w:ascii="宋体" w:hAnsi="宋体" w:cs="宋体"/>
          <w:b/>
          <w:sz w:val="36"/>
          <w:szCs w:val="36"/>
        </w:rPr>
        <w:t> </w:t>
      </w:r>
      <w:r>
        <w:rPr>
          <w:rFonts w:hint="eastAsia" w:ascii="宋体" w:hAnsi="宋体" w:cs="宋体"/>
          <w:b/>
          <w:sz w:val="36"/>
          <w:szCs w:val="36"/>
          <w:lang w:eastAsia="zh-CN"/>
        </w:rPr>
        <w:t>（第二次）</w:t>
      </w:r>
    </w:p>
    <w:p>
      <w:pPr>
        <w:autoSpaceDE w:val="0"/>
        <w:autoSpaceDN w:val="0"/>
        <w:adjustRightInd w:val="0"/>
        <w:spacing w:line="800" w:lineRule="exact"/>
        <w:ind w:firstLine="555"/>
        <w:jc w:val="left"/>
        <w:rPr>
          <w:rFonts w:ascii="宋体" w:cs="宋体"/>
          <w:kern w:val="0"/>
          <w:sz w:val="24"/>
          <w:lang w:val="zh-CN"/>
        </w:rPr>
      </w:pPr>
      <w:r>
        <w:rPr>
          <w:kern w:val="0"/>
          <w:sz w:val="24"/>
        </w:rPr>
        <w:t> </w:t>
      </w:r>
    </w:p>
    <w:p>
      <w:pPr>
        <w:autoSpaceDE w:val="0"/>
        <w:autoSpaceDN w:val="0"/>
        <w:adjustRightInd w:val="0"/>
        <w:spacing w:line="413" w:lineRule="atLeast"/>
        <w:ind w:firstLine="555"/>
        <w:jc w:val="left"/>
        <w:rPr>
          <w:rFonts w:ascii="宋体" w:cs="宋体"/>
          <w:kern w:val="0"/>
          <w:sz w:val="24"/>
          <w:lang w:val="zh-CN"/>
        </w:rPr>
      </w:pPr>
      <w:r>
        <w:rPr>
          <w:kern w:val="0"/>
          <w:sz w:val="24"/>
        </w:rPr>
        <w:t> </w:t>
      </w:r>
    </w:p>
    <w:p>
      <w:pPr>
        <w:spacing w:line="800" w:lineRule="exact"/>
        <w:ind w:firstLine="948" w:firstLineChars="295"/>
        <w:rPr>
          <w:rFonts w:ascii="宋体" w:hAnsi="宋体"/>
          <w:b/>
          <w:color w:val="FF0000"/>
          <w:sz w:val="32"/>
          <w:szCs w:val="32"/>
          <w:u w:val="single"/>
        </w:rPr>
      </w:pPr>
      <w:r>
        <w:rPr>
          <w:rFonts w:hint="eastAsia" w:ascii="宋体" w:hAnsi="宋体"/>
          <w:b/>
          <w:sz w:val="32"/>
          <w:szCs w:val="32"/>
        </w:rPr>
        <w:t>招 标 人：</w:t>
      </w:r>
      <w:r>
        <w:rPr>
          <w:rFonts w:hint="eastAsia" w:ascii="宋体" w:hAnsi="宋体"/>
          <w:b/>
          <w:sz w:val="28"/>
          <w:szCs w:val="32"/>
          <w:u w:val="single"/>
        </w:rPr>
        <w:t xml:space="preserve">     盐城幼儿师范高等专科学校    </w:t>
      </w:r>
      <w:r>
        <w:rPr>
          <w:rFonts w:hint="eastAsia" w:ascii="宋体" w:hAnsi="宋体"/>
          <w:b/>
          <w:sz w:val="32"/>
          <w:szCs w:val="32"/>
        </w:rPr>
        <w:t>（公章）</w:t>
      </w:r>
    </w:p>
    <w:p>
      <w:pPr>
        <w:spacing w:line="800" w:lineRule="exact"/>
        <w:ind w:firstLine="948" w:firstLineChars="295"/>
        <w:rPr>
          <w:rFonts w:ascii="宋体" w:hAnsi="宋体"/>
          <w:b/>
          <w:sz w:val="32"/>
          <w:szCs w:val="32"/>
        </w:rPr>
      </w:pPr>
      <w:r>
        <w:rPr>
          <w:rFonts w:hint="eastAsia" w:ascii="宋体" w:hAnsi="宋体"/>
          <w:b/>
          <w:sz w:val="32"/>
          <w:szCs w:val="32"/>
        </w:rPr>
        <w:t>法定代表人</w:t>
      </w:r>
      <w:r>
        <w:rPr>
          <w:rFonts w:ascii="宋体" w:hAnsi="宋体"/>
          <w:b/>
          <w:sz w:val="32"/>
          <w:szCs w:val="32"/>
        </w:rPr>
        <w:t>(</w:t>
      </w:r>
      <w:r>
        <w:rPr>
          <w:rFonts w:hint="eastAsia" w:ascii="宋体" w:hAnsi="宋体"/>
          <w:b/>
          <w:sz w:val="32"/>
          <w:szCs w:val="32"/>
        </w:rPr>
        <w:t>或代理人</w:t>
      </w:r>
      <w:r>
        <w:rPr>
          <w:rFonts w:ascii="宋体" w:hAnsi="宋体"/>
          <w:b/>
          <w:sz w:val="32"/>
          <w:szCs w:val="32"/>
        </w:rPr>
        <w:t>)</w:t>
      </w:r>
      <w:r>
        <w:rPr>
          <w:rFonts w:hint="eastAsia" w:ascii="宋体" w:hAnsi="宋体"/>
          <w:b/>
          <w:sz w:val="32"/>
          <w:szCs w:val="32"/>
        </w:rPr>
        <w:t xml:space="preserve"> ：（签字或盖章）</w:t>
      </w:r>
    </w:p>
    <w:p>
      <w:pPr>
        <w:spacing w:line="800" w:lineRule="exact"/>
        <w:ind w:firstLine="923" w:firstLineChars="250"/>
        <w:rPr>
          <w:rFonts w:ascii="宋体" w:hAnsi="宋体"/>
          <w:b/>
          <w:sz w:val="32"/>
          <w:szCs w:val="32"/>
        </w:rPr>
      </w:pPr>
      <w:r>
        <w:rPr>
          <w:rFonts w:hint="eastAsia" w:ascii="宋体" w:hAnsi="宋体"/>
          <w:b/>
          <w:spacing w:val="24"/>
          <w:sz w:val="32"/>
          <w:szCs w:val="32"/>
        </w:rPr>
        <w:t>招标代理机构</w:t>
      </w:r>
      <w:r>
        <w:rPr>
          <w:rFonts w:hint="eastAsia" w:ascii="宋体" w:hAnsi="宋体"/>
          <w:b/>
          <w:sz w:val="32"/>
          <w:szCs w:val="32"/>
        </w:rPr>
        <w:t>：</w:t>
      </w:r>
      <w:r>
        <w:rPr>
          <w:rFonts w:hint="eastAsia" w:ascii="宋体" w:hAnsi="宋体"/>
          <w:b/>
          <w:sz w:val="28"/>
          <w:szCs w:val="32"/>
          <w:u w:val="single"/>
        </w:rPr>
        <w:t xml:space="preserve"> 江苏大洲工程项目管理有限公司</w:t>
      </w:r>
      <w:r>
        <w:rPr>
          <w:rFonts w:hint="eastAsia" w:ascii="宋体" w:hAnsi="宋体"/>
          <w:b/>
          <w:sz w:val="32"/>
          <w:szCs w:val="32"/>
        </w:rPr>
        <w:t>（公章）</w:t>
      </w:r>
    </w:p>
    <w:p>
      <w:pPr>
        <w:spacing w:line="800" w:lineRule="exact"/>
        <w:ind w:firstLine="948" w:firstLineChars="295"/>
        <w:rPr>
          <w:rFonts w:ascii="宋体" w:hAnsi="宋体"/>
          <w:b/>
          <w:sz w:val="32"/>
          <w:szCs w:val="32"/>
        </w:rPr>
      </w:pPr>
      <w:r>
        <w:rPr>
          <w:rFonts w:hint="eastAsia" w:ascii="宋体" w:hAnsi="宋体"/>
          <w:b/>
          <w:sz w:val="32"/>
          <w:szCs w:val="32"/>
        </w:rPr>
        <w:t>法定代表人</w:t>
      </w:r>
      <w:r>
        <w:rPr>
          <w:rFonts w:ascii="宋体" w:hAnsi="宋体"/>
          <w:b/>
          <w:sz w:val="32"/>
          <w:szCs w:val="32"/>
        </w:rPr>
        <w:t>(</w:t>
      </w:r>
      <w:r>
        <w:rPr>
          <w:rFonts w:hint="eastAsia" w:ascii="宋体" w:hAnsi="宋体"/>
          <w:b/>
          <w:sz w:val="32"/>
          <w:szCs w:val="32"/>
        </w:rPr>
        <w:t>或代理人</w:t>
      </w:r>
      <w:r>
        <w:rPr>
          <w:rFonts w:ascii="宋体" w:hAnsi="宋体"/>
          <w:b/>
          <w:sz w:val="32"/>
          <w:szCs w:val="32"/>
        </w:rPr>
        <w:t>)</w:t>
      </w:r>
      <w:r>
        <w:rPr>
          <w:rFonts w:hint="eastAsia" w:ascii="宋体" w:hAnsi="宋体"/>
          <w:b/>
          <w:sz w:val="32"/>
          <w:szCs w:val="32"/>
        </w:rPr>
        <w:t xml:space="preserve"> ：（签字或盖章）</w:t>
      </w:r>
    </w:p>
    <w:p>
      <w:pPr>
        <w:spacing w:line="900" w:lineRule="exact"/>
        <w:jc w:val="center"/>
        <w:rPr>
          <w:rFonts w:ascii="宋体" w:hAnsi="宋体"/>
          <w:b/>
          <w:sz w:val="32"/>
          <w:szCs w:val="32"/>
        </w:rPr>
      </w:pPr>
      <w:r>
        <w:rPr>
          <w:rFonts w:hint="eastAsia" w:ascii="宋体" w:hAnsi="宋体"/>
          <w:b/>
          <w:sz w:val="32"/>
          <w:szCs w:val="32"/>
        </w:rPr>
        <w:t>2020年6月2</w:t>
      </w:r>
      <w:r>
        <w:rPr>
          <w:rFonts w:hint="eastAsia" w:ascii="宋体" w:hAnsi="宋体"/>
          <w:b/>
          <w:sz w:val="32"/>
          <w:szCs w:val="32"/>
          <w:lang w:val="en-US" w:eastAsia="zh-CN"/>
        </w:rPr>
        <w:t>9</w:t>
      </w:r>
      <w:r>
        <w:rPr>
          <w:rFonts w:hint="eastAsia" w:ascii="宋体" w:hAnsi="宋体"/>
          <w:b/>
          <w:sz w:val="32"/>
          <w:szCs w:val="32"/>
        </w:rPr>
        <w:t>日</w:t>
      </w:r>
    </w:p>
    <w:p>
      <w:pPr>
        <w:autoSpaceDE w:val="0"/>
        <w:autoSpaceDN w:val="0"/>
        <w:adjustRightInd w:val="0"/>
        <w:spacing w:line="413" w:lineRule="atLeast"/>
        <w:jc w:val="center"/>
        <w:rPr>
          <w:rFonts w:ascii="宋体" w:hAnsi="宋体" w:cs="宋体"/>
          <w:b/>
          <w:kern w:val="0"/>
          <w:sz w:val="28"/>
          <w:szCs w:val="28"/>
        </w:rPr>
      </w:pPr>
    </w:p>
    <w:p>
      <w:pPr>
        <w:pStyle w:val="26"/>
        <w:jc w:val="both"/>
        <w:rPr>
          <w:rFonts w:ascii="楷体_GB2312" w:hAnsi="Times New Roman" w:eastAsia="楷体_GB2312" w:cs="Times New Roman"/>
          <w:b/>
          <w:position w:val="0"/>
          <w:sz w:val="28"/>
          <w:szCs w:val="28"/>
          <w:u w:val="single"/>
        </w:rPr>
      </w:pPr>
    </w:p>
    <w:p>
      <w:pPr>
        <w:jc w:val="left"/>
        <w:rPr>
          <w:rFonts w:ascii="楷体_GB2312" w:eastAsia="楷体_GB2312"/>
        </w:rPr>
        <w:sectPr>
          <w:headerReference r:id="rId3" w:type="default"/>
          <w:footerReference r:id="rId4" w:type="default"/>
          <w:pgSz w:w="11906" w:h="16838"/>
          <w:pgMar w:top="1418" w:right="1286" w:bottom="1134" w:left="1622" w:header="851" w:footer="901" w:gutter="0"/>
          <w:pgNumType w:fmt="upperRoman" w:start="1"/>
          <w:cols w:space="720" w:num="1"/>
          <w:docGrid w:type="lines" w:linePitch="312" w:charSpace="0"/>
        </w:sectPr>
      </w:pPr>
    </w:p>
    <w:p>
      <w:pPr>
        <w:pStyle w:val="3"/>
        <w:keepNext w:val="0"/>
        <w:keepLines w:val="0"/>
        <w:jc w:val="center"/>
        <w:rPr>
          <w:rFonts w:ascii="宋体" w:hAnsi="宋体" w:eastAsia="宋体" w:cs="宋体"/>
          <w:b/>
          <w:bCs/>
          <w:sz w:val="44"/>
          <w:szCs w:val="44"/>
        </w:rPr>
      </w:pPr>
    </w:p>
    <w:p>
      <w:pPr>
        <w:pStyle w:val="3"/>
        <w:keepNext w:val="0"/>
        <w:keepLines w:val="0"/>
        <w:jc w:val="center"/>
        <w:rPr>
          <w:rFonts w:ascii="宋体" w:hAnsi="宋体" w:eastAsia="宋体" w:cs="宋体"/>
          <w:b/>
          <w:bCs/>
          <w:sz w:val="44"/>
          <w:szCs w:val="44"/>
        </w:rPr>
      </w:pPr>
    </w:p>
    <w:p>
      <w:pPr>
        <w:pStyle w:val="3"/>
        <w:keepNext w:val="0"/>
        <w:keepLines w:val="0"/>
        <w:jc w:val="center"/>
        <w:rPr>
          <w:rFonts w:ascii="宋体" w:hAnsi="宋体" w:eastAsia="宋体" w:cs="宋体"/>
          <w:b/>
          <w:bCs/>
          <w:sz w:val="44"/>
          <w:szCs w:val="44"/>
        </w:rPr>
      </w:pPr>
    </w:p>
    <w:p>
      <w:pPr>
        <w:pStyle w:val="3"/>
        <w:keepNext w:val="0"/>
        <w:keepLines w:val="0"/>
        <w:jc w:val="center"/>
        <w:rPr>
          <w:rFonts w:ascii="宋体" w:hAnsi="宋体" w:eastAsia="宋体" w:cs="宋体"/>
          <w:b/>
          <w:bCs/>
          <w:kern w:val="0"/>
          <w:sz w:val="44"/>
          <w:szCs w:val="44"/>
        </w:rPr>
      </w:pPr>
      <w:r>
        <w:rPr>
          <w:rFonts w:hint="eastAsia" w:ascii="宋体" w:hAnsi="宋体" w:eastAsia="宋体" w:cs="宋体"/>
          <w:b/>
          <w:bCs/>
          <w:sz w:val="44"/>
          <w:szCs w:val="44"/>
        </w:rPr>
        <w:t>第一章   招标公告</w:t>
      </w:r>
    </w:p>
    <w:p>
      <w:pPr>
        <w:rPr>
          <w:sz w:val="22"/>
        </w:rPr>
      </w:pPr>
    </w:p>
    <w:p>
      <w:pPr>
        <w:rPr>
          <w:sz w:val="22"/>
        </w:rPr>
      </w:pPr>
    </w:p>
    <w:p>
      <w:pPr>
        <w:rPr>
          <w:sz w:val="22"/>
        </w:rPr>
      </w:pPr>
    </w:p>
    <w:p>
      <w:pPr>
        <w:rPr>
          <w:sz w:val="22"/>
        </w:rPr>
      </w:pPr>
    </w:p>
    <w:p>
      <w:pPr>
        <w:rPr>
          <w:sz w:val="22"/>
        </w:rPr>
      </w:pPr>
    </w:p>
    <w:p>
      <w:pPr>
        <w:rPr>
          <w:sz w:val="22"/>
        </w:rPr>
      </w:pPr>
    </w:p>
    <w:p>
      <w:pPr>
        <w:numPr>
          <w:ins w:id="0" w:author="ZHM" w:date="2014-03-31T16:49:00Z"/>
        </w:numPr>
        <w:spacing w:line="500" w:lineRule="exact"/>
        <w:ind w:firstLine="630" w:firstLineChars="196"/>
        <w:jc w:val="center"/>
        <w:rPr>
          <w:rFonts w:ascii="宋体" w:hAnsi="宋体"/>
          <w:b/>
          <w:sz w:val="32"/>
          <w:szCs w:val="28"/>
        </w:rPr>
      </w:pPr>
    </w:p>
    <w:p>
      <w:pPr>
        <w:numPr>
          <w:ins w:id="1" w:author="ZHM" w:date="2014-03-31T16:49:00Z"/>
        </w:numPr>
        <w:spacing w:line="500" w:lineRule="exact"/>
        <w:ind w:firstLine="630" w:firstLineChars="196"/>
        <w:jc w:val="center"/>
        <w:rPr>
          <w:rFonts w:ascii="宋体" w:hAnsi="宋体" w:cs="宋体"/>
          <w:b/>
          <w:kern w:val="0"/>
          <w:sz w:val="32"/>
          <w:szCs w:val="28"/>
        </w:rPr>
      </w:pPr>
      <w:r>
        <w:rPr>
          <w:rFonts w:hint="eastAsia" w:ascii="宋体" w:hAnsi="宋体"/>
          <w:b/>
          <w:sz w:val="32"/>
          <w:szCs w:val="28"/>
        </w:rPr>
        <w:t>详见“盐城幼儿师范高等专科学校”</w:t>
      </w:r>
      <w:r>
        <w:rPr>
          <w:rFonts w:hint="eastAsia" w:ascii="宋体" w:hAnsi="宋体"/>
          <w:b/>
          <w:sz w:val="32"/>
          <w:szCs w:val="28"/>
          <w:lang w:eastAsia="zh-CN"/>
        </w:rPr>
        <w:t>或“盐城市政府采购网”</w:t>
      </w:r>
    </w:p>
    <w:p>
      <w:pPr>
        <w:widowControl/>
        <w:tabs>
          <w:tab w:val="left" w:pos="3202"/>
        </w:tabs>
        <w:snapToGrid w:val="0"/>
        <w:spacing w:line="413" w:lineRule="atLeast"/>
        <w:ind w:firstLine="181" w:firstLineChars="50"/>
        <w:jc w:val="left"/>
        <w:rPr>
          <w:rFonts w:ascii="楷体_GB2312" w:hAnsi="宋体" w:eastAsia="楷体_GB2312" w:cs="宋体"/>
          <w:b/>
          <w:kern w:val="0"/>
          <w:sz w:val="36"/>
          <w:szCs w:val="36"/>
        </w:rPr>
      </w:pPr>
    </w:p>
    <w:p>
      <w:pPr>
        <w:widowControl/>
        <w:snapToGrid w:val="0"/>
        <w:spacing w:line="413" w:lineRule="atLeast"/>
        <w:jc w:val="center"/>
        <w:rPr>
          <w:rFonts w:ascii="宋体" w:hAnsi="宋体" w:cs="宋体"/>
          <w:b/>
          <w:kern w:val="0"/>
          <w:sz w:val="44"/>
          <w:szCs w:val="44"/>
        </w:rPr>
      </w:pPr>
    </w:p>
    <w:p>
      <w:pPr>
        <w:widowControl/>
        <w:snapToGrid w:val="0"/>
        <w:spacing w:line="413" w:lineRule="atLeast"/>
        <w:jc w:val="center"/>
        <w:rPr>
          <w:rFonts w:ascii="宋体" w:hAnsi="宋体" w:cs="宋体"/>
          <w:b/>
          <w:kern w:val="0"/>
          <w:sz w:val="44"/>
          <w:szCs w:val="44"/>
        </w:rPr>
      </w:pPr>
    </w:p>
    <w:p>
      <w:pPr>
        <w:widowControl/>
        <w:snapToGrid w:val="0"/>
        <w:spacing w:line="413" w:lineRule="atLeast"/>
        <w:jc w:val="center"/>
        <w:rPr>
          <w:rFonts w:ascii="宋体" w:hAnsi="宋体" w:cs="宋体"/>
          <w:b/>
          <w:kern w:val="0"/>
          <w:sz w:val="44"/>
          <w:szCs w:val="44"/>
        </w:rPr>
      </w:pPr>
    </w:p>
    <w:p>
      <w:pPr>
        <w:widowControl/>
        <w:snapToGrid w:val="0"/>
        <w:spacing w:line="413" w:lineRule="atLeast"/>
        <w:jc w:val="center"/>
        <w:rPr>
          <w:rFonts w:ascii="宋体" w:hAnsi="宋体" w:cs="宋体"/>
          <w:b/>
          <w:kern w:val="0"/>
          <w:sz w:val="44"/>
          <w:szCs w:val="44"/>
        </w:rPr>
      </w:pPr>
    </w:p>
    <w:p>
      <w:pPr>
        <w:widowControl/>
        <w:snapToGrid w:val="0"/>
        <w:spacing w:line="413" w:lineRule="atLeast"/>
        <w:jc w:val="center"/>
        <w:rPr>
          <w:rFonts w:ascii="宋体" w:hAnsi="宋体" w:cs="宋体"/>
          <w:b/>
          <w:kern w:val="0"/>
          <w:sz w:val="44"/>
          <w:szCs w:val="44"/>
        </w:rPr>
      </w:pPr>
    </w:p>
    <w:p>
      <w:pPr>
        <w:widowControl/>
        <w:snapToGrid w:val="0"/>
        <w:spacing w:line="413" w:lineRule="atLeast"/>
        <w:jc w:val="center"/>
        <w:rPr>
          <w:rFonts w:ascii="宋体" w:hAnsi="宋体" w:cs="宋体"/>
          <w:b/>
          <w:kern w:val="0"/>
          <w:sz w:val="44"/>
          <w:szCs w:val="44"/>
        </w:rPr>
      </w:pPr>
    </w:p>
    <w:p>
      <w:pPr>
        <w:widowControl/>
        <w:snapToGrid w:val="0"/>
        <w:spacing w:line="413" w:lineRule="atLeast"/>
        <w:jc w:val="center"/>
        <w:rPr>
          <w:rFonts w:ascii="宋体" w:hAnsi="宋体" w:cs="宋体"/>
          <w:b/>
          <w:kern w:val="0"/>
          <w:sz w:val="44"/>
          <w:szCs w:val="44"/>
        </w:rPr>
      </w:pPr>
    </w:p>
    <w:p>
      <w:pPr>
        <w:widowControl/>
        <w:snapToGrid w:val="0"/>
        <w:spacing w:line="413" w:lineRule="atLeast"/>
        <w:jc w:val="center"/>
        <w:rPr>
          <w:rFonts w:ascii="宋体" w:hAnsi="宋体" w:cs="宋体"/>
          <w:b/>
          <w:kern w:val="0"/>
          <w:sz w:val="44"/>
          <w:szCs w:val="44"/>
        </w:rPr>
      </w:pPr>
    </w:p>
    <w:p>
      <w:pPr>
        <w:widowControl/>
        <w:snapToGrid w:val="0"/>
        <w:spacing w:line="413" w:lineRule="atLeast"/>
        <w:jc w:val="center"/>
        <w:rPr>
          <w:rFonts w:ascii="宋体" w:hAnsi="宋体" w:cs="宋体"/>
          <w:b/>
          <w:kern w:val="0"/>
          <w:sz w:val="44"/>
          <w:szCs w:val="44"/>
        </w:rPr>
      </w:pPr>
    </w:p>
    <w:p>
      <w:pPr>
        <w:widowControl/>
        <w:snapToGrid w:val="0"/>
        <w:spacing w:line="500" w:lineRule="exact"/>
        <w:jc w:val="left"/>
        <w:rPr>
          <w:rFonts w:ascii="楷体_GB2312" w:hAnsi="宋体" w:eastAsia="楷体_GB2312" w:cs="宋体"/>
          <w:kern w:val="0"/>
          <w:sz w:val="24"/>
        </w:rPr>
      </w:pPr>
      <w:r>
        <w:rPr>
          <w:rFonts w:hint="eastAsia" w:eastAsia="楷体_GB2312"/>
          <w:b/>
          <w:kern w:val="0"/>
          <w:sz w:val="28"/>
          <w:szCs w:val="28"/>
        </w:rPr>
        <w:t> </w:t>
      </w:r>
    </w:p>
    <w:p>
      <w:pPr>
        <w:widowControl/>
        <w:snapToGrid w:val="0"/>
        <w:spacing w:line="500" w:lineRule="exact"/>
        <w:ind w:firstLine="555"/>
        <w:jc w:val="left"/>
        <w:rPr>
          <w:rFonts w:ascii="楷体_GB2312" w:hAnsi="宋体" w:eastAsia="楷体_GB2312" w:cs="宋体"/>
          <w:kern w:val="0"/>
          <w:sz w:val="24"/>
        </w:rPr>
      </w:pPr>
      <w:r>
        <w:rPr>
          <w:rFonts w:hint="eastAsia" w:eastAsia="楷体_GB2312"/>
          <w:b/>
          <w:kern w:val="0"/>
          <w:sz w:val="28"/>
          <w:szCs w:val="28"/>
        </w:rPr>
        <w:t>  </w:t>
      </w:r>
      <w:bookmarkStart w:id="0" w:name="_Toc384709074"/>
      <w:bookmarkStart w:id="1" w:name="_Toc384364728"/>
    </w:p>
    <w:p>
      <w:pPr>
        <w:widowControl/>
        <w:snapToGrid w:val="0"/>
        <w:spacing w:line="500" w:lineRule="exact"/>
        <w:ind w:firstLine="555"/>
        <w:jc w:val="left"/>
        <w:rPr>
          <w:rFonts w:ascii="楷体_GB2312" w:hAnsi="宋体" w:eastAsia="楷体_GB2312" w:cs="宋体"/>
          <w:kern w:val="0"/>
          <w:sz w:val="24"/>
        </w:rPr>
      </w:pPr>
    </w:p>
    <w:p>
      <w:pPr>
        <w:widowControl/>
        <w:snapToGrid w:val="0"/>
        <w:spacing w:line="500" w:lineRule="exact"/>
        <w:ind w:firstLine="555"/>
        <w:jc w:val="center"/>
        <w:rPr>
          <w:rFonts w:hint="eastAsia" w:cs="宋体"/>
          <w:b/>
          <w:kern w:val="0"/>
          <w:sz w:val="36"/>
          <w:szCs w:val="36"/>
        </w:rPr>
      </w:pPr>
    </w:p>
    <w:p>
      <w:pPr>
        <w:widowControl/>
        <w:snapToGrid w:val="0"/>
        <w:spacing w:line="500" w:lineRule="exact"/>
        <w:ind w:firstLine="555"/>
        <w:jc w:val="center"/>
        <w:rPr>
          <w:rFonts w:ascii="楷体_GB2312" w:hAnsi="宋体" w:eastAsia="楷体_GB2312" w:cs="宋体"/>
          <w:kern w:val="0"/>
          <w:sz w:val="24"/>
        </w:rPr>
      </w:pPr>
      <w:r>
        <w:rPr>
          <w:rFonts w:hint="eastAsia" w:cs="宋体"/>
          <w:b/>
          <w:kern w:val="0"/>
          <w:sz w:val="36"/>
          <w:szCs w:val="36"/>
        </w:rPr>
        <w:t>第二部分投标须知</w:t>
      </w:r>
    </w:p>
    <w:p>
      <w:pPr>
        <w:adjustRightInd w:val="0"/>
        <w:spacing w:line="375" w:lineRule="atLeast"/>
        <w:jc w:val="center"/>
        <w:rPr>
          <w:rFonts w:ascii="宋体" w:hAnsi="宋体" w:cs="宋体"/>
          <w:b/>
          <w:kern w:val="0"/>
          <w:sz w:val="28"/>
          <w:szCs w:val="28"/>
        </w:rPr>
      </w:pPr>
      <w:r>
        <w:rPr>
          <w:rFonts w:hint="eastAsia" w:ascii="宋体" w:hAnsi="宋体" w:cs="宋体"/>
          <w:b/>
          <w:bCs/>
          <w:kern w:val="0"/>
          <w:sz w:val="28"/>
          <w:szCs w:val="28"/>
        </w:rPr>
        <w:t>前 附 表</w:t>
      </w:r>
    </w:p>
    <w:tbl>
      <w:tblPr>
        <w:tblStyle w:val="31"/>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99"/>
        <w:gridCol w:w="2386"/>
        <w:gridCol w:w="6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9" w:hRule="atLeast"/>
          <w:jc w:val="center"/>
        </w:trPr>
        <w:tc>
          <w:tcPr>
            <w:tcW w:w="699" w:type="dxa"/>
            <w:vAlign w:val="center"/>
          </w:tcPr>
          <w:p>
            <w:pPr>
              <w:autoSpaceDE w:val="0"/>
              <w:autoSpaceDN w:val="0"/>
              <w:spacing w:line="360" w:lineRule="auto"/>
              <w:contextualSpacing/>
              <w:jc w:val="center"/>
              <w:rPr>
                <w:rFonts w:ascii="宋体" w:hAnsi="宋体" w:cs="宋体"/>
                <w:kern w:val="0"/>
                <w:szCs w:val="21"/>
                <w:lang w:val="zh-CN"/>
              </w:rPr>
            </w:pPr>
            <w:r>
              <w:rPr>
                <w:rFonts w:hint="eastAsia" w:ascii="宋体" w:hAnsi="宋体" w:cs="宋体"/>
                <w:b/>
                <w:bCs/>
                <w:kern w:val="0"/>
                <w:szCs w:val="21"/>
                <w:lang w:val="zh-CN"/>
              </w:rPr>
              <w:t>项号</w:t>
            </w:r>
          </w:p>
        </w:tc>
        <w:tc>
          <w:tcPr>
            <w:tcW w:w="2386" w:type="dxa"/>
            <w:vAlign w:val="center"/>
          </w:tcPr>
          <w:p>
            <w:pPr>
              <w:autoSpaceDE w:val="0"/>
              <w:autoSpaceDN w:val="0"/>
              <w:spacing w:line="360" w:lineRule="auto"/>
              <w:contextualSpacing/>
              <w:jc w:val="center"/>
              <w:rPr>
                <w:rFonts w:ascii="宋体" w:hAnsi="宋体" w:cs="宋体"/>
                <w:kern w:val="0"/>
                <w:szCs w:val="21"/>
                <w:lang w:val="zh-CN"/>
              </w:rPr>
            </w:pPr>
            <w:r>
              <w:rPr>
                <w:rFonts w:hint="eastAsia" w:ascii="宋体" w:hAnsi="宋体" w:cs="宋体"/>
                <w:b/>
                <w:bCs/>
                <w:kern w:val="0"/>
                <w:szCs w:val="21"/>
                <w:lang w:val="zh-CN"/>
              </w:rPr>
              <w:t>内容</w:t>
            </w:r>
          </w:p>
        </w:tc>
        <w:tc>
          <w:tcPr>
            <w:tcW w:w="6496" w:type="dxa"/>
            <w:vAlign w:val="center"/>
          </w:tcPr>
          <w:p>
            <w:pPr>
              <w:autoSpaceDE w:val="0"/>
              <w:autoSpaceDN w:val="0"/>
              <w:spacing w:line="360" w:lineRule="auto"/>
              <w:contextualSpacing/>
              <w:jc w:val="center"/>
              <w:rPr>
                <w:rFonts w:ascii="宋体" w:hAnsi="宋体" w:cs="宋体"/>
                <w:kern w:val="0"/>
                <w:szCs w:val="21"/>
                <w:lang w:val="zh-CN"/>
              </w:rPr>
            </w:pPr>
            <w:r>
              <w:rPr>
                <w:rFonts w:hint="eastAsia" w:ascii="宋体" w:hAnsi="宋体" w:cs="宋体"/>
                <w:b/>
                <w:bCs/>
                <w:kern w:val="0"/>
                <w:szCs w:val="21"/>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699" w:type="dxa"/>
            <w:vAlign w:val="center"/>
          </w:tcPr>
          <w:p>
            <w:pPr>
              <w:autoSpaceDE w:val="0"/>
              <w:autoSpaceDN w:val="0"/>
              <w:spacing w:line="360" w:lineRule="auto"/>
              <w:contextualSpacing/>
              <w:jc w:val="center"/>
              <w:rPr>
                <w:rFonts w:ascii="宋体" w:hAnsi="宋体" w:cs="宋体"/>
                <w:kern w:val="0"/>
                <w:szCs w:val="21"/>
                <w:lang w:val="zh-CN"/>
              </w:rPr>
            </w:pPr>
            <w:r>
              <w:rPr>
                <w:rFonts w:ascii="宋体" w:hAnsi="宋体"/>
                <w:kern w:val="0"/>
                <w:szCs w:val="21"/>
              </w:rPr>
              <w:t>1</w:t>
            </w:r>
          </w:p>
        </w:tc>
        <w:tc>
          <w:tcPr>
            <w:tcW w:w="2386" w:type="dxa"/>
            <w:vAlign w:val="center"/>
          </w:tcPr>
          <w:p>
            <w:pPr>
              <w:autoSpaceDE w:val="0"/>
              <w:autoSpaceDN w:val="0"/>
              <w:spacing w:line="360" w:lineRule="auto"/>
              <w:contextualSpacing/>
              <w:jc w:val="center"/>
              <w:rPr>
                <w:rFonts w:ascii="宋体" w:hAnsi="宋体" w:cs="宋体"/>
                <w:kern w:val="0"/>
                <w:szCs w:val="21"/>
                <w:lang w:val="zh-CN"/>
              </w:rPr>
            </w:pPr>
            <w:r>
              <w:rPr>
                <w:rFonts w:hint="eastAsia" w:ascii="宋体" w:hAnsi="宋体" w:cs="宋体"/>
                <w:kern w:val="0"/>
                <w:szCs w:val="21"/>
                <w:lang w:val="zh-CN"/>
              </w:rPr>
              <w:t>项目名称</w:t>
            </w:r>
          </w:p>
        </w:tc>
        <w:tc>
          <w:tcPr>
            <w:tcW w:w="6496" w:type="dxa"/>
            <w:vAlign w:val="center"/>
          </w:tcPr>
          <w:p>
            <w:pPr>
              <w:spacing w:line="360" w:lineRule="auto"/>
              <w:ind w:firstLine="210" w:firstLineChars="100"/>
              <w:contextualSpacing/>
              <w:rPr>
                <w:rFonts w:ascii="宋体" w:hAnsi="宋体"/>
                <w:b/>
                <w:szCs w:val="21"/>
              </w:rPr>
            </w:pPr>
            <w:r>
              <w:rPr>
                <w:rFonts w:hint="eastAsia" w:ascii="宋体" w:hAnsi="宋体"/>
                <w:szCs w:val="21"/>
                <w:lang w:val="zh-CN"/>
              </w:rPr>
              <w:t>一馆一中心建设项目规划调整及单体方案设计服务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atLeast"/>
          <w:jc w:val="center"/>
        </w:trPr>
        <w:tc>
          <w:tcPr>
            <w:tcW w:w="699" w:type="dxa"/>
            <w:vAlign w:val="center"/>
          </w:tcPr>
          <w:p>
            <w:pPr>
              <w:autoSpaceDE w:val="0"/>
              <w:autoSpaceDN w:val="0"/>
              <w:spacing w:line="360" w:lineRule="auto"/>
              <w:contextualSpacing/>
              <w:jc w:val="center"/>
              <w:rPr>
                <w:rFonts w:ascii="宋体" w:hAnsi="宋体" w:cs="宋体"/>
                <w:kern w:val="0"/>
                <w:szCs w:val="21"/>
                <w:lang w:val="zh-CN"/>
              </w:rPr>
            </w:pPr>
            <w:r>
              <w:rPr>
                <w:rFonts w:ascii="宋体" w:hAnsi="宋体"/>
                <w:kern w:val="0"/>
                <w:szCs w:val="21"/>
              </w:rPr>
              <w:t>2</w:t>
            </w:r>
          </w:p>
        </w:tc>
        <w:tc>
          <w:tcPr>
            <w:tcW w:w="2386" w:type="dxa"/>
            <w:vAlign w:val="center"/>
          </w:tcPr>
          <w:p>
            <w:pPr>
              <w:spacing w:line="360" w:lineRule="auto"/>
              <w:contextualSpacing/>
              <w:jc w:val="center"/>
              <w:rPr>
                <w:rFonts w:ascii="宋体" w:hAnsi="宋体"/>
                <w:szCs w:val="21"/>
                <w:lang w:val="zh-CN"/>
              </w:rPr>
            </w:pPr>
            <w:r>
              <w:rPr>
                <w:rFonts w:hint="eastAsia" w:ascii="宋体" w:hAnsi="宋体"/>
                <w:szCs w:val="21"/>
                <w:lang w:val="zh-CN"/>
              </w:rPr>
              <w:t>招标人</w:t>
            </w:r>
          </w:p>
        </w:tc>
        <w:tc>
          <w:tcPr>
            <w:tcW w:w="6496" w:type="dxa"/>
            <w:vAlign w:val="center"/>
          </w:tcPr>
          <w:p>
            <w:pPr>
              <w:spacing w:line="360" w:lineRule="auto"/>
              <w:ind w:firstLine="210" w:firstLineChars="100"/>
              <w:contextualSpacing/>
              <w:rPr>
                <w:rFonts w:ascii="宋体" w:hAnsi="宋体"/>
                <w:szCs w:val="21"/>
              </w:rPr>
            </w:pPr>
            <w:r>
              <w:rPr>
                <w:rFonts w:hint="eastAsia" w:ascii="宋体" w:hAnsi="宋体"/>
                <w:szCs w:val="21"/>
              </w:rPr>
              <w:t>盐城幼儿师范高等专科学校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8" w:hRule="atLeast"/>
          <w:jc w:val="center"/>
        </w:trPr>
        <w:tc>
          <w:tcPr>
            <w:tcW w:w="699" w:type="dxa"/>
            <w:vAlign w:val="center"/>
          </w:tcPr>
          <w:p>
            <w:pPr>
              <w:autoSpaceDE w:val="0"/>
              <w:autoSpaceDN w:val="0"/>
              <w:spacing w:line="360" w:lineRule="auto"/>
              <w:contextualSpacing/>
              <w:jc w:val="center"/>
              <w:rPr>
                <w:rFonts w:ascii="宋体" w:hAnsi="宋体" w:cs="宋体"/>
                <w:kern w:val="0"/>
                <w:szCs w:val="21"/>
                <w:lang w:val="zh-CN"/>
              </w:rPr>
            </w:pPr>
            <w:r>
              <w:rPr>
                <w:rFonts w:ascii="宋体" w:hAnsi="宋体"/>
                <w:kern w:val="0"/>
                <w:szCs w:val="21"/>
              </w:rPr>
              <w:t>3</w:t>
            </w:r>
          </w:p>
        </w:tc>
        <w:tc>
          <w:tcPr>
            <w:tcW w:w="2386" w:type="dxa"/>
            <w:vAlign w:val="center"/>
          </w:tcPr>
          <w:p>
            <w:pPr>
              <w:autoSpaceDE w:val="0"/>
              <w:autoSpaceDN w:val="0"/>
              <w:spacing w:line="360" w:lineRule="auto"/>
              <w:contextualSpacing/>
              <w:jc w:val="center"/>
              <w:rPr>
                <w:rFonts w:ascii="宋体" w:hAnsi="宋体" w:cs="宋体"/>
                <w:kern w:val="0"/>
                <w:szCs w:val="21"/>
                <w:lang w:val="zh-CN"/>
              </w:rPr>
            </w:pPr>
            <w:r>
              <w:rPr>
                <w:rFonts w:hint="eastAsia" w:ascii="宋体" w:hAnsi="宋体" w:cs="宋体"/>
                <w:kern w:val="0"/>
                <w:szCs w:val="21"/>
                <w:lang w:val="zh-CN"/>
              </w:rPr>
              <w:t>建设地点</w:t>
            </w:r>
          </w:p>
        </w:tc>
        <w:tc>
          <w:tcPr>
            <w:tcW w:w="6496" w:type="dxa"/>
            <w:vAlign w:val="center"/>
          </w:tcPr>
          <w:p>
            <w:pPr>
              <w:spacing w:line="360" w:lineRule="auto"/>
              <w:ind w:firstLine="210" w:firstLineChars="100"/>
              <w:contextualSpacing/>
              <w:rPr>
                <w:rFonts w:ascii="宋体" w:hAnsi="宋体"/>
                <w:szCs w:val="21"/>
              </w:rPr>
            </w:pPr>
            <w:r>
              <w:rPr>
                <w:rFonts w:hint="eastAsia" w:ascii="宋体" w:hAnsi="宋体"/>
                <w:szCs w:val="21"/>
              </w:rPr>
              <w:t>建设地点位于我校海洋路校区，详细用地范围见附图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atLeast"/>
          <w:jc w:val="center"/>
        </w:trPr>
        <w:tc>
          <w:tcPr>
            <w:tcW w:w="699" w:type="dxa"/>
            <w:vAlign w:val="center"/>
          </w:tcPr>
          <w:p>
            <w:pPr>
              <w:autoSpaceDE w:val="0"/>
              <w:autoSpaceDN w:val="0"/>
              <w:spacing w:line="360" w:lineRule="auto"/>
              <w:contextualSpacing/>
              <w:jc w:val="center"/>
              <w:rPr>
                <w:rFonts w:ascii="宋体" w:hAnsi="宋体"/>
                <w:kern w:val="0"/>
                <w:szCs w:val="21"/>
              </w:rPr>
            </w:pPr>
            <w:r>
              <w:rPr>
                <w:rFonts w:ascii="宋体" w:hAnsi="宋体"/>
                <w:kern w:val="0"/>
                <w:szCs w:val="21"/>
              </w:rPr>
              <w:t>4</w:t>
            </w:r>
          </w:p>
        </w:tc>
        <w:tc>
          <w:tcPr>
            <w:tcW w:w="2386" w:type="dxa"/>
            <w:vAlign w:val="center"/>
          </w:tcPr>
          <w:p>
            <w:pPr>
              <w:autoSpaceDE w:val="0"/>
              <w:autoSpaceDN w:val="0"/>
              <w:spacing w:line="360" w:lineRule="auto"/>
              <w:contextualSpacing/>
              <w:jc w:val="center"/>
              <w:rPr>
                <w:rFonts w:ascii="宋体" w:hAnsi="宋体" w:cs="宋体"/>
                <w:color w:val="FF0000"/>
                <w:kern w:val="0"/>
                <w:szCs w:val="21"/>
                <w:lang w:val="zh-CN"/>
              </w:rPr>
            </w:pPr>
            <w:r>
              <w:rPr>
                <w:rFonts w:hint="eastAsia" w:ascii="宋体" w:hAnsi="宋体" w:cs="宋体"/>
                <w:kern w:val="0"/>
                <w:szCs w:val="21"/>
                <w:lang w:val="zh-CN"/>
              </w:rPr>
              <w:t>质量要求</w:t>
            </w:r>
          </w:p>
        </w:tc>
        <w:tc>
          <w:tcPr>
            <w:tcW w:w="6496" w:type="dxa"/>
            <w:vAlign w:val="center"/>
          </w:tcPr>
          <w:p>
            <w:pPr>
              <w:autoSpaceDE w:val="0"/>
              <w:autoSpaceDN w:val="0"/>
              <w:spacing w:line="360" w:lineRule="auto"/>
              <w:ind w:firstLine="210" w:firstLineChars="100"/>
              <w:contextualSpacing/>
              <w:jc w:val="left"/>
              <w:rPr>
                <w:rFonts w:ascii="宋体" w:hAnsi="宋体"/>
                <w:szCs w:val="21"/>
              </w:rPr>
            </w:pPr>
            <w:bookmarkStart w:id="2" w:name="_Hlk2158808"/>
            <w:r>
              <w:rPr>
                <w:rFonts w:hint="eastAsia" w:ascii="宋体" w:hAnsi="宋体"/>
                <w:szCs w:val="21"/>
              </w:rPr>
              <w:t>符合国家和行业设计“合格”标准，投标方案设计成果须满足市规委会深度要求，最终须取得审批手续。</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16" w:hRule="atLeast"/>
          <w:jc w:val="center"/>
        </w:trPr>
        <w:tc>
          <w:tcPr>
            <w:tcW w:w="699" w:type="dxa"/>
            <w:vAlign w:val="center"/>
          </w:tcPr>
          <w:p>
            <w:pPr>
              <w:autoSpaceDE w:val="0"/>
              <w:autoSpaceDN w:val="0"/>
              <w:spacing w:line="360" w:lineRule="auto"/>
              <w:contextualSpacing/>
              <w:jc w:val="center"/>
              <w:rPr>
                <w:rFonts w:ascii="宋体" w:hAnsi="宋体"/>
                <w:kern w:val="0"/>
                <w:szCs w:val="21"/>
              </w:rPr>
            </w:pPr>
            <w:r>
              <w:rPr>
                <w:rFonts w:ascii="宋体" w:hAnsi="宋体"/>
                <w:kern w:val="0"/>
                <w:szCs w:val="21"/>
              </w:rPr>
              <w:t>5</w:t>
            </w:r>
          </w:p>
        </w:tc>
        <w:tc>
          <w:tcPr>
            <w:tcW w:w="2386" w:type="dxa"/>
            <w:vAlign w:val="center"/>
          </w:tcPr>
          <w:p>
            <w:pPr>
              <w:autoSpaceDE w:val="0"/>
              <w:autoSpaceDN w:val="0"/>
              <w:spacing w:line="360" w:lineRule="auto"/>
              <w:contextualSpacing/>
              <w:jc w:val="center"/>
              <w:rPr>
                <w:rFonts w:ascii="宋体" w:hAnsi="宋体"/>
                <w:kern w:val="0"/>
                <w:szCs w:val="21"/>
              </w:rPr>
            </w:pPr>
            <w:r>
              <w:rPr>
                <w:rFonts w:ascii="宋体" w:hAnsi="宋体"/>
                <w:kern w:val="0"/>
                <w:szCs w:val="21"/>
              </w:rPr>
              <w:t> </w:t>
            </w:r>
            <w:r>
              <w:rPr>
                <w:rFonts w:hint="eastAsia" w:ascii="宋体" w:hAnsi="宋体" w:cs="宋体"/>
                <w:kern w:val="0"/>
                <w:szCs w:val="21"/>
                <w:lang w:val="zh-CN"/>
              </w:rPr>
              <w:t>招标内容及要求</w:t>
            </w:r>
          </w:p>
        </w:tc>
        <w:tc>
          <w:tcPr>
            <w:tcW w:w="6496" w:type="dxa"/>
            <w:vAlign w:val="center"/>
          </w:tcPr>
          <w:p>
            <w:pPr>
              <w:autoSpaceDE w:val="0"/>
              <w:autoSpaceDN w:val="0"/>
              <w:spacing w:line="360" w:lineRule="auto"/>
              <w:ind w:firstLine="210" w:firstLineChars="100"/>
              <w:contextualSpacing/>
              <w:jc w:val="left"/>
              <w:rPr>
                <w:rFonts w:ascii="宋体" w:hAnsi="宋体" w:cs="宋体"/>
                <w:kern w:val="0"/>
                <w:szCs w:val="21"/>
                <w:lang w:val="zh-CN"/>
              </w:rPr>
            </w:pPr>
            <w:r>
              <w:rPr>
                <w:rFonts w:hint="eastAsia" w:ascii="宋体" w:hAnsi="宋体"/>
                <w:kern w:val="0"/>
                <w:szCs w:val="21"/>
                <w:lang w:val="zh-CN"/>
              </w:rPr>
              <w:t>一馆一中心建设项目方案设计服务项目主要包括（</w:t>
            </w:r>
            <w:r>
              <w:rPr>
                <w:rFonts w:hint="eastAsia" w:ascii="宋体" w:hAnsi="宋体"/>
                <w:kern w:val="0"/>
                <w:szCs w:val="21"/>
              </w:rPr>
              <w:t>1</w:t>
            </w:r>
            <w:r>
              <w:rPr>
                <w:rFonts w:hint="eastAsia" w:ascii="宋体" w:hAnsi="宋体"/>
                <w:kern w:val="0"/>
                <w:szCs w:val="21"/>
                <w:lang w:val="zh-CN"/>
              </w:rPr>
              <w:t>）北校区规划调整（</w:t>
            </w:r>
            <w:r>
              <w:rPr>
                <w:rFonts w:hint="eastAsia" w:ascii="宋体" w:hAnsi="宋体"/>
                <w:kern w:val="0"/>
                <w:szCs w:val="21"/>
              </w:rPr>
              <w:t>2</w:t>
            </w:r>
            <w:r>
              <w:rPr>
                <w:rFonts w:hint="eastAsia" w:ascii="宋体" w:hAnsi="宋体"/>
                <w:kern w:val="0"/>
                <w:szCs w:val="21"/>
                <w:lang w:val="zh-CN"/>
              </w:rPr>
              <w:t>）体育馆单体方案设计（</w:t>
            </w:r>
            <w:r>
              <w:rPr>
                <w:rFonts w:hint="eastAsia" w:ascii="宋体" w:hAnsi="宋体"/>
                <w:kern w:val="0"/>
                <w:szCs w:val="21"/>
              </w:rPr>
              <w:t>3</w:t>
            </w:r>
            <w:r>
              <w:rPr>
                <w:rFonts w:hint="eastAsia" w:ascii="宋体" w:hAnsi="宋体"/>
                <w:kern w:val="0"/>
                <w:szCs w:val="21"/>
                <w:lang w:val="zh-CN"/>
              </w:rPr>
              <w:t>）艺术中心单体方案设计。具体详见设计任务书。最终需确保符合规划部门的要求和通过规划部门的批准。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7" w:hRule="atLeast"/>
          <w:jc w:val="center"/>
        </w:trPr>
        <w:tc>
          <w:tcPr>
            <w:tcW w:w="699" w:type="dxa"/>
            <w:vAlign w:val="center"/>
          </w:tcPr>
          <w:p>
            <w:pPr>
              <w:autoSpaceDE w:val="0"/>
              <w:autoSpaceDN w:val="0"/>
              <w:spacing w:line="360" w:lineRule="auto"/>
              <w:contextualSpacing/>
              <w:jc w:val="center"/>
              <w:rPr>
                <w:rFonts w:ascii="宋体" w:hAnsi="宋体" w:cs="宋体"/>
                <w:kern w:val="0"/>
                <w:szCs w:val="21"/>
                <w:lang w:val="zh-CN"/>
              </w:rPr>
            </w:pPr>
            <w:r>
              <w:rPr>
                <w:rFonts w:ascii="宋体" w:hAnsi="宋体" w:cs="宋体"/>
                <w:kern w:val="0"/>
                <w:szCs w:val="21"/>
                <w:lang w:val="zh-CN"/>
              </w:rPr>
              <w:t>6</w:t>
            </w:r>
          </w:p>
        </w:tc>
        <w:tc>
          <w:tcPr>
            <w:tcW w:w="2386" w:type="dxa"/>
            <w:vAlign w:val="center"/>
          </w:tcPr>
          <w:p>
            <w:pPr>
              <w:autoSpaceDE w:val="0"/>
              <w:autoSpaceDN w:val="0"/>
              <w:spacing w:line="360" w:lineRule="auto"/>
              <w:contextualSpacing/>
              <w:jc w:val="center"/>
              <w:rPr>
                <w:rFonts w:ascii="宋体" w:hAnsi="宋体" w:cs="宋体"/>
                <w:kern w:val="0"/>
                <w:szCs w:val="21"/>
                <w:lang w:val="zh-CN"/>
              </w:rPr>
            </w:pPr>
            <w:r>
              <w:rPr>
                <w:rFonts w:hint="eastAsia" w:ascii="宋体" w:hAnsi="宋体" w:cs="宋体"/>
                <w:kern w:val="0"/>
                <w:szCs w:val="21"/>
                <w:lang w:val="zh-CN"/>
              </w:rPr>
              <w:t>项目成果交付时间</w:t>
            </w:r>
          </w:p>
        </w:tc>
        <w:tc>
          <w:tcPr>
            <w:tcW w:w="6496" w:type="dxa"/>
            <w:vAlign w:val="center"/>
          </w:tcPr>
          <w:p>
            <w:pPr>
              <w:autoSpaceDE w:val="0"/>
              <w:autoSpaceDN w:val="0"/>
              <w:spacing w:line="360" w:lineRule="auto"/>
              <w:ind w:firstLine="210" w:firstLineChars="100"/>
              <w:contextualSpacing/>
              <w:jc w:val="left"/>
              <w:rPr>
                <w:rFonts w:ascii="宋体" w:hAnsi="宋体" w:cs="宋体"/>
                <w:kern w:val="0"/>
                <w:szCs w:val="21"/>
                <w:lang w:val="zh-CN"/>
              </w:rPr>
            </w:pPr>
            <w:r>
              <w:rPr>
                <w:rFonts w:hint="eastAsia" w:ascii="宋体" w:hAnsi="宋体" w:cs="宋体"/>
                <w:kern w:val="0"/>
                <w:szCs w:val="21"/>
                <w:lang w:val="zh-CN"/>
              </w:rPr>
              <w:t>设计周期要求：本项目的正式招标阶段时间安排约20个日历天，中标方案按照招标人及相关部门修改要求须在15日内修改完成并通过相关部门审批。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699" w:type="dxa"/>
            <w:vAlign w:val="center"/>
          </w:tcPr>
          <w:p>
            <w:pPr>
              <w:autoSpaceDE w:val="0"/>
              <w:autoSpaceDN w:val="0"/>
              <w:spacing w:line="360" w:lineRule="auto"/>
              <w:contextualSpacing/>
              <w:jc w:val="center"/>
              <w:rPr>
                <w:rFonts w:ascii="宋体" w:hAnsi="宋体" w:cs="宋体"/>
                <w:kern w:val="0"/>
                <w:szCs w:val="21"/>
                <w:lang w:val="zh-CN"/>
              </w:rPr>
            </w:pPr>
            <w:r>
              <w:rPr>
                <w:rFonts w:ascii="宋体" w:hAnsi="宋体"/>
                <w:kern w:val="0"/>
                <w:szCs w:val="21"/>
              </w:rPr>
              <w:t>7</w:t>
            </w:r>
          </w:p>
        </w:tc>
        <w:tc>
          <w:tcPr>
            <w:tcW w:w="2386" w:type="dxa"/>
            <w:vAlign w:val="center"/>
          </w:tcPr>
          <w:p>
            <w:pPr>
              <w:autoSpaceDE w:val="0"/>
              <w:autoSpaceDN w:val="0"/>
              <w:spacing w:line="360" w:lineRule="auto"/>
              <w:ind w:left="-50" w:right="-50"/>
              <w:contextualSpacing/>
              <w:jc w:val="center"/>
              <w:rPr>
                <w:rFonts w:ascii="宋体" w:hAnsi="宋体" w:cs="宋体"/>
                <w:kern w:val="0"/>
                <w:szCs w:val="21"/>
                <w:lang w:val="zh-CN"/>
              </w:rPr>
            </w:pPr>
            <w:r>
              <w:rPr>
                <w:rFonts w:hint="eastAsia" w:ascii="宋体" w:hAnsi="宋体" w:cs="宋体"/>
                <w:kern w:val="0"/>
                <w:szCs w:val="21"/>
                <w:lang w:val="zh-CN"/>
              </w:rPr>
              <w:t>资金来源</w:t>
            </w:r>
          </w:p>
        </w:tc>
        <w:tc>
          <w:tcPr>
            <w:tcW w:w="6496" w:type="dxa"/>
            <w:vAlign w:val="center"/>
          </w:tcPr>
          <w:p>
            <w:pPr>
              <w:autoSpaceDE w:val="0"/>
              <w:autoSpaceDN w:val="0"/>
              <w:spacing w:line="360" w:lineRule="auto"/>
              <w:ind w:firstLine="210" w:firstLineChars="100"/>
              <w:contextualSpacing/>
              <w:rPr>
                <w:rFonts w:ascii="宋体" w:hAnsi="宋体" w:cs="宋体"/>
                <w:kern w:val="0"/>
                <w:szCs w:val="21"/>
                <w:lang w:val="zh-CN"/>
              </w:rPr>
            </w:pPr>
            <w:r>
              <w:rPr>
                <w:rFonts w:hint="eastAsia" w:ascii="宋体" w:hAnsi="宋体" w:cs="宋体"/>
                <w:kern w:val="0"/>
                <w:szCs w:val="21"/>
                <w:lang w:val="zh-CN"/>
              </w:rPr>
              <w:t>国有资金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699" w:type="dxa"/>
            <w:vAlign w:val="center"/>
          </w:tcPr>
          <w:p>
            <w:pPr>
              <w:autoSpaceDE w:val="0"/>
              <w:autoSpaceDN w:val="0"/>
              <w:spacing w:line="360" w:lineRule="auto"/>
              <w:contextualSpacing/>
              <w:jc w:val="center"/>
              <w:rPr>
                <w:rFonts w:ascii="宋体" w:hAnsi="宋体"/>
                <w:kern w:val="0"/>
                <w:szCs w:val="21"/>
              </w:rPr>
            </w:pPr>
            <w:r>
              <w:rPr>
                <w:rFonts w:ascii="宋体" w:hAnsi="宋体"/>
                <w:kern w:val="0"/>
                <w:szCs w:val="21"/>
              </w:rPr>
              <w:t>8</w:t>
            </w:r>
          </w:p>
        </w:tc>
        <w:tc>
          <w:tcPr>
            <w:tcW w:w="2386" w:type="dxa"/>
            <w:vAlign w:val="center"/>
          </w:tcPr>
          <w:p>
            <w:pPr>
              <w:autoSpaceDE w:val="0"/>
              <w:autoSpaceDN w:val="0"/>
              <w:spacing w:line="360" w:lineRule="auto"/>
              <w:ind w:right="-50"/>
              <w:contextualSpacing/>
              <w:jc w:val="center"/>
              <w:rPr>
                <w:rFonts w:ascii="宋体" w:hAnsi="宋体" w:cs="宋体"/>
                <w:kern w:val="0"/>
                <w:szCs w:val="21"/>
              </w:rPr>
            </w:pPr>
            <w:r>
              <w:rPr>
                <w:rFonts w:hint="eastAsia" w:ascii="宋体" w:hAnsi="宋体" w:cs="宋体"/>
                <w:kern w:val="0"/>
                <w:szCs w:val="21"/>
              </w:rPr>
              <w:t>投标人资质</w:t>
            </w:r>
          </w:p>
          <w:p>
            <w:pPr>
              <w:autoSpaceDE w:val="0"/>
              <w:autoSpaceDN w:val="0"/>
              <w:spacing w:line="360" w:lineRule="auto"/>
              <w:ind w:left="-50" w:right="-50"/>
              <w:contextualSpacing/>
              <w:jc w:val="center"/>
              <w:rPr>
                <w:rFonts w:ascii="宋体" w:hAnsi="宋体" w:cs="宋体"/>
                <w:kern w:val="0"/>
                <w:szCs w:val="21"/>
              </w:rPr>
            </w:pPr>
            <w:r>
              <w:rPr>
                <w:rFonts w:hint="eastAsia" w:ascii="宋体" w:hAnsi="宋体" w:cs="宋体"/>
                <w:kern w:val="0"/>
                <w:szCs w:val="21"/>
              </w:rPr>
              <w:t>等级及其它</w:t>
            </w:r>
          </w:p>
          <w:p>
            <w:pPr>
              <w:autoSpaceDE w:val="0"/>
              <w:autoSpaceDN w:val="0"/>
              <w:spacing w:line="360" w:lineRule="auto"/>
              <w:ind w:left="-50" w:right="-50"/>
              <w:contextualSpacing/>
              <w:jc w:val="center"/>
              <w:rPr>
                <w:rFonts w:ascii="宋体" w:hAnsi="宋体" w:cs="宋体"/>
                <w:kern w:val="0"/>
                <w:szCs w:val="21"/>
              </w:rPr>
            </w:pPr>
            <w:r>
              <w:rPr>
                <w:rFonts w:hint="eastAsia" w:ascii="宋体" w:hAnsi="宋体" w:cs="宋体"/>
                <w:kern w:val="0"/>
                <w:szCs w:val="21"/>
              </w:rPr>
              <w:t>要求</w:t>
            </w:r>
          </w:p>
        </w:tc>
        <w:tc>
          <w:tcPr>
            <w:tcW w:w="6496" w:type="dxa"/>
            <w:vAlign w:val="center"/>
          </w:tcPr>
          <w:p>
            <w:pPr>
              <w:spacing w:line="420" w:lineRule="exact"/>
              <w:ind w:firstLine="420" w:firstLineChars="200"/>
              <w:rPr>
                <w:rFonts w:ascii="宋体" w:hAnsi="宋体"/>
                <w:kern w:val="0"/>
              </w:rPr>
            </w:pPr>
            <w:r>
              <w:rPr>
                <w:rFonts w:hint="eastAsia" w:ascii="宋体" w:hAnsi="宋体"/>
                <w:kern w:val="0"/>
              </w:rPr>
              <w:t xml:space="preserve">1、投标人须是中华人民共和国境内注册的具有建设行政主管部门核发的建筑行业（建筑工程）甲级资质或工程设计综合甲级资质的独立法人。 </w:t>
            </w:r>
          </w:p>
          <w:p>
            <w:pPr>
              <w:pStyle w:val="16"/>
              <w:adjustRightInd w:val="0"/>
              <w:snapToGrid w:val="0"/>
              <w:spacing w:line="420" w:lineRule="exact"/>
              <w:ind w:firstLineChars="200"/>
              <w:rPr>
                <w:rFonts w:ascii="宋体" w:hAnsi="宋体"/>
                <w:kern w:val="0"/>
                <w:sz w:val="21"/>
                <w:szCs w:val="21"/>
              </w:rPr>
            </w:pPr>
            <w:r>
              <w:rPr>
                <w:rFonts w:hint="eastAsia" w:ascii="宋体" w:hAnsi="宋体"/>
                <w:kern w:val="0"/>
                <w:sz w:val="21"/>
                <w:szCs w:val="21"/>
              </w:rPr>
              <w:t>2、项目设计负责人资格要求：投标申请人拟选派的设计项目负责人必须为本单位的在册在职职工且非法定代表人，具有建筑工程专业的一级建筑师注册证书。</w:t>
            </w:r>
          </w:p>
          <w:p>
            <w:pPr>
              <w:widowControl/>
              <w:spacing w:line="420" w:lineRule="exact"/>
              <w:ind w:firstLine="420" w:firstLineChars="200"/>
              <w:contextualSpacing/>
              <w:textAlignment w:val="top"/>
              <w:rPr>
                <w:rFonts w:ascii="宋体" w:hAnsi="宋体"/>
                <w:kern w:val="0"/>
              </w:rPr>
            </w:pPr>
            <w:r>
              <w:rPr>
                <w:rFonts w:hint="eastAsia" w:ascii="宋体" w:hAnsi="宋体"/>
                <w:kern w:val="0"/>
              </w:rPr>
              <w:t>3、投标申请人须保证：投标单位不得存在近 3 年内有行贿犯罪行为且被记录；投标的项目负责人不得存在近 5 年内有行贿犯罪行为且被记录。</w:t>
            </w:r>
          </w:p>
          <w:p>
            <w:pPr>
              <w:widowControl/>
              <w:spacing w:line="420" w:lineRule="exact"/>
              <w:ind w:firstLine="420" w:firstLineChars="200"/>
              <w:contextualSpacing/>
              <w:textAlignment w:val="top"/>
              <w:rPr>
                <w:rFonts w:ascii="宋体" w:hAnsi="宋体"/>
                <w:kern w:val="0"/>
              </w:rPr>
            </w:pPr>
            <w:r>
              <w:rPr>
                <w:rFonts w:hint="eastAsia" w:ascii="宋体" w:hAnsi="宋体"/>
                <w:kern w:val="0"/>
              </w:rPr>
              <w:t>4、招标人不接受联合体投标和杜绝挂靠单位投标。</w:t>
            </w:r>
          </w:p>
          <w:p>
            <w:pPr>
              <w:widowControl/>
              <w:spacing w:line="420" w:lineRule="exact"/>
              <w:ind w:firstLine="420" w:firstLineChars="200"/>
              <w:contextualSpacing/>
              <w:textAlignment w:val="top"/>
              <w:rPr>
                <w:rFonts w:ascii="宋体" w:hAnsi="宋体"/>
                <w:kern w:val="0"/>
              </w:rPr>
            </w:pPr>
            <w:r>
              <w:rPr>
                <w:rFonts w:hint="eastAsia" w:ascii="宋体" w:hAnsi="宋体"/>
                <w:kern w:val="0"/>
              </w:rPr>
              <w:t>5、其他要求：</w:t>
            </w:r>
          </w:p>
          <w:p>
            <w:pPr>
              <w:widowControl/>
              <w:spacing w:line="420" w:lineRule="exact"/>
              <w:ind w:firstLine="420" w:firstLineChars="200"/>
              <w:contextualSpacing/>
              <w:textAlignment w:val="top"/>
              <w:rPr>
                <w:rFonts w:ascii="宋体" w:hAnsi="宋体"/>
                <w:kern w:val="0"/>
              </w:rPr>
            </w:pPr>
            <w:r>
              <w:rPr>
                <w:rFonts w:hint="eastAsia" w:ascii="宋体" w:hAnsi="宋体"/>
                <w:kern w:val="0"/>
              </w:rPr>
              <w:t>5.1 招标人不接受联合体投标。</w:t>
            </w:r>
          </w:p>
          <w:p>
            <w:pPr>
              <w:widowControl/>
              <w:spacing w:line="420" w:lineRule="exact"/>
              <w:ind w:firstLine="420" w:firstLineChars="200"/>
              <w:contextualSpacing/>
              <w:textAlignment w:val="top"/>
              <w:rPr>
                <w:rFonts w:ascii="宋体" w:hAnsi="宋体"/>
                <w:kern w:val="0"/>
              </w:rPr>
            </w:pPr>
            <w:r>
              <w:rPr>
                <w:rFonts w:hint="eastAsia" w:ascii="宋体" w:hAnsi="宋体"/>
                <w:kern w:val="0"/>
              </w:rPr>
              <w:t>5.2 单位负责人为同一人或者存在控股、管理关系的不同单位，不得同时参与本项目的投标。</w:t>
            </w:r>
          </w:p>
          <w:p>
            <w:pPr>
              <w:widowControl/>
              <w:spacing w:line="420" w:lineRule="exact"/>
              <w:ind w:firstLine="420" w:firstLineChars="200"/>
              <w:contextualSpacing/>
              <w:textAlignment w:val="top"/>
              <w:rPr>
                <w:rFonts w:ascii="宋体" w:hAnsi="宋体"/>
                <w:kern w:val="0"/>
              </w:rPr>
            </w:pPr>
            <w:r>
              <w:rPr>
                <w:rFonts w:hint="eastAsia" w:ascii="宋体" w:hAnsi="宋体"/>
                <w:kern w:val="0"/>
              </w:rPr>
              <w:t>5.3 财务要求：未处于被责令停业、投标资格被取消或者财产被接管、冻结和破产状态。</w:t>
            </w:r>
          </w:p>
          <w:p>
            <w:pPr>
              <w:widowControl/>
              <w:spacing w:line="420" w:lineRule="exact"/>
              <w:ind w:firstLine="420" w:firstLineChars="200"/>
              <w:contextualSpacing/>
              <w:textAlignment w:val="top"/>
              <w:rPr>
                <w:rFonts w:ascii="宋体" w:hAnsi="宋体"/>
                <w:kern w:val="0"/>
              </w:rPr>
            </w:pPr>
            <w:r>
              <w:rPr>
                <w:rFonts w:hint="eastAsia" w:ascii="宋体" w:hAnsi="宋体"/>
                <w:kern w:val="0"/>
              </w:rPr>
              <w:t>5.4 信誉要求：企业没有因骗取中标或者严重违约以及发生安全生产事故、重大工程质量等问题，被有关部门暂停投标行政区域内的投标资格并在暂停期内。</w:t>
            </w:r>
          </w:p>
          <w:p>
            <w:pPr>
              <w:widowControl/>
              <w:spacing w:line="420" w:lineRule="exact"/>
              <w:ind w:firstLine="420" w:firstLineChars="200"/>
              <w:contextualSpacing/>
              <w:textAlignment w:val="top"/>
              <w:rPr>
                <w:rFonts w:ascii="宋体" w:hAnsi="宋体"/>
                <w:kern w:val="0"/>
              </w:rPr>
            </w:pPr>
            <w:r>
              <w:rPr>
                <w:rFonts w:hint="eastAsia" w:ascii="宋体" w:hAnsi="宋体"/>
                <w:kern w:val="0"/>
              </w:rPr>
              <w:t>5.5 项目组主要人员不得为企业退休人员。</w:t>
            </w:r>
          </w:p>
          <w:p>
            <w:pPr>
              <w:widowControl/>
              <w:spacing w:line="420" w:lineRule="exact"/>
              <w:ind w:firstLine="420" w:firstLineChars="200"/>
              <w:contextualSpacing/>
              <w:textAlignment w:val="top"/>
              <w:rPr>
                <w:rFonts w:ascii="宋体" w:hAnsi="宋体"/>
                <w:kern w:val="0"/>
              </w:rPr>
            </w:pPr>
            <w:r>
              <w:rPr>
                <w:rFonts w:hint="eastAsia" w:ascii="宋体" w:hAnsi="宋体"/>
                <w:kern w:val="0"/>
              </w:rPr>
              <w:t>5.6、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widowControl/>
              <w:spacing w:line="420" w:lineRule="exact"/>
              <w:ind w:firstLine="420" w:firstLineChars="200"/>
              <w:contextualSpacing/>
              <w:textAlignment w:val="top"/>
              <w:rPr>
                <w:rFonts w:ascii="宋体" w:hAnsi="宋体"/>
                <w:kern w:val="0"/>
                <w:szCs w:val="21"/>
              </w:rPr>
            </w:pPr>
            <w:r>
              <w:rPr>
                <w:rFonts w:hint="eastAsia" w:ascii="宋体" w:hAnsi="宋体"/>
                <w:kern w:val="0"/>
              </w:rPr>
              <w:t>6、投标人有限制招投标或市场准入资格不良行为的，并在国家、江苏省级有关部门以及盐城市级有关部门公示期间的，招标人拒绝其投标。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9" w:hRule="atLeast"/>
          <w:jc w:val="center"/>
        </w:trPr>
        <w:tc>
          <w:tcPr>
            <w:tcW w:w="699" w:type="dxa"/>
            <w:vAlign w:val="center"/>
          </w:tcPr>
          <w:p>
            <w:pPr>
              <w:autoSpaceDE w:val="0"/>
              <w:autoSpaceDN w:val="0"/>
              <w:spacing w:line="360" w:lineRule="auto"/>
              <w:contextualSpacing/>
              <w:jc w:val="center"/>
              <w:rPr>
                <w:rFonts w:ascii="宋体" w:hAnsi="宋体" w:cs="宋体"/>
                <w:kern w:val="0"/>
                <w:szCs w:val="21"/>
                <w:lang w:val="zh-CN"/>
              </w:rPr>
            </w:pPr>
            <w:r>
              <w:rPr>
                <w:rFonts w:ascii="宋体" w:hAnsi="宋体"/>
                <w:kern w:val="0"/>
                <w:szCs w:val="21"/>
              </w:rPr>
              <w:t>9</w:t>
            </w:r>
          </w:p>
        </w:tc>
        <w:tc>
          <w:tcPr>
            <w:tcW w:w="2386" w:type="dxa"/>
            <w:vAlign w:val="center"/>
          </w:tcPr>
          <w:p>
            <w:pPr>
              <w:autoSpaceDE w:val="0"/>
              <w:autoSpaceDN w:val="0"/>
              <w:spacing w:line="360" w:lineRule="auto"/>
              <w:contextualSpacing/>
              <w:jc w:val="center"/>
              <w:rPr>
                <w:rFonts w:ascii="宋体" w:hAnsi="宋体" w:cs="宋体"/>
                <w:kern w:val="0"/>
                <w:szCs w:val="21"/>
                <w:lang w:val="zh-CN"/>
              </w:rPr>
            </w:pPr>
            <w:r>
              <w:rPr>
                <w:rFonts w:hint="eastAsia" w:ascii="宋体" w:hAnsi="宋体" w:cs="宋体"/>
                <w:kern w:val="0"/>
                <w:szCs w:val="21"/>
                <w:lang w:val="zh-CN"/>
              </w:rPr>
              <w:t>入围方式</w:t>
            </w:r>
          </w:p>
        </w:tc>
        <w:tc>
          <w:tcPr>
            <w:tcW w:w="6496" w:type="dxa"/>
            <w:vAlign w:val="center"/>
          </w:tcPr>
          <w:p>
            <w:pPr>
              <w:autoSpaceDE w:val="0"/>
              <w:autoSpaceDN w:val="0"/>
              <w:spacing w:line="360" w:lineRule="auto"/>
              <w:ind w:firstLine="210" w:firstLineChars="100"/>
              <w:contextualSpacing/>
              <w:jc w:val="left"/>
              <w:rPr>
                <w:rFonts w:ascii="宋体" w:hAnsi="宋体" w:cs="宋体"/>
                <w:kern w:val="0"/>
                <w:szCs w:val="21"/>
                <w:lang w:val="zh-CN"/>
              </w:rPr>
            </w:pPr>
            <w:r>
              <w:rPr>
                <w:rFonts w:hint="eastAsia" w:ascii="宋体" w:hAnsi="宋体" w:cs="宋体"/>
                <w:kern w:val="0"/>
                <w:szCs w:val="21"/>
                <w:lang w:val="zh-CN"/>
              </w:rPr>
              <w:t>投标人递交了投标文件后，招标人对投标人递交的投标文件进行综合评审和比较，按评审得分高低确定3名投标人作为入围的候选人进入本项目的下一阶段。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6" w:hRule="atLeast"/>
          <w:jc w:val="center"/>
        </w:trPr>
        <w:tc>
          <w:tcPr>
            <w:tcW w:w="699" w:type="dxa"/>
            <w:vAlign w:val="center"/>
          </w:tcPr>
          <w:p>
            <w:pPr>
              <w:autoSpaceDE w:val="0"/>
              <w:autoSpaceDN w:val="0"/>
              <w:spacing w:line="360" w:lineRule="auto"/>
              <w:contextualSpacing/>
              <w:jc w:val="center"/>
              <w:rPr>
                <w:rFonts w:ascii="宋体" w:hAnsi="宋体"/>
                <w:kern w:val="0"/>
                <w:szCs w:val="21"/>
              </w:rPr>
            </w:pPr>
            <w:r>
              <w:rPr>
                <w:rFonts w:hint="eastAsia" w:ascii="宋体" w:hAnsi="宋体"/>
                <w:kern w:val="0"/>
                <w:szCs w:val="21"/>
              </w:rPr>
              <w:t>10</w:t>
            </w:r>
          </w:p>
        </w:tc>
        <w:tc>
          <w:tcPr>
            <w:tcW w:w="2386" w:type="dxa"/>
            <w:vAlign w:val="center"/>
          </w:tcPr>
          <w:p>
            <w:pPr>
              <w:autoSpaceDE w:val="0"/>
              <w:autoSpaceDN w:val="0"/>
              <w:spacing w:line="360" w:lineRule="auto"/>
              <w:contextualSpacing/>
              <w:jc w:val="center"/>
              <w:rPr>
                <w:rFonts w:ascii="宋体" w:hAnsi="宋体" w:cs="宋体"/>
                <w:kern w:val="0"/>
                <w:szCs w:val="21"/>
                <w:lang w:val="zh-CN"/>
              </w:rPr>
            </w:pPr>
            <w:r>
              <w:rPr>
                <w:rFonts w:hint="eastAsia" w:ascii="宋体" w:hAnsi="宋体" w:cs="宋体"/>
                <w:kern w:val="0"/>
                <w:szCs w:val="21"/>
                <w:lang w:val="zh-CN"/>
              </w:rPr>
              <w:t>技术成果经济补偿</w:t>
            </w:r>
          </w:p>
        </w:tc>
        <w:tc>
          <w:tcPr>
            <w:tcW w:w="6496" w:type="dxa"/>
            <w:vAlign w:val="center"/>
          </w:tcPr>
          <w:p>
            <w:pPr>
              <w:autoSpaceDE w:val="0"/>
              <w:autoSpaceDN w:val="0"/>
              <w:spacing w:line="360" w:lineRule="auto"/>
              <w:contextualSpacing/>
              <w:jc w:val="left"/>
              <w:rPr>
                <w:rFonts w:ascii="宋体" w:hAnsi="宋体" w:cs="宋体"/>
                <w:kern w:val="0"/>
                <w:szCs w:val="21"/>
                <w:lang w:val="zh-CN"/>
              </w:rPr>
            </w:pPr>
            <w:r>
              <w:rPr>
                <w:rFonts w:hint="eastAsia" w:ascii="宋体" w:hAnsi="宋体" w:cs="宋体"/>
                <w:kern w:val="0"/>
                <w:szCs w:val="21"/>
                <w:lang w:val="zh-CN"/>
              </w:rPr>
              <w:t>招标人对除中标人以外的方案得分排名前二名的投标人分别给予适当的经济补偿。</w:t>
            </w:r>
          </w:p>
          <w:p>
            <w:pPr>
              <w:pStyle w:val="2"/>
              <w:rPr>
                <w:rFonts w:ascii="宋体" w:hAnsi="宋体" w:eastAsia="宋体" w:cs="宋体"/>
                <w:color w:val="auto"/>
                <w:sz w:val="21"/>
                <w:szCs w:val="21"/>
                <w:lang w:val="zh-CN"/>
              </w:rPr>
            </w:pPr>
            <w:r>
              <w:rPr>
                <w:rFonts w:hint="eastAsia" w:ascii="宋体" w:hAnsi="宋体" w:eastAsia="宋体" w:cs="宋体"/>
                <w:color w:val="auto"/>
                <w:sz w:val="21"/>
                <w:szCs w:val="21"/>
                <w:lang w:val="zh-CN"/>
              </w:rPr>
              <w:t>1、对除中标人以外的方案得分排名第一名的投标人给予5</w:t>
            </w:r>
            <w:r>
              <w:rPr>
                <w:rFonts w:hint="eastAsia" w:ascii="宋体" w:hAnsi="宋体" w:eastAsia="宋体" w:cs="宋体"/>
                <w:color w:val="auto"/>
                <w:sz w:val="21"/>
                <w:szCs w:val="21"/>
              </w:rPr>
              <w:t>.5</w:t>
            </w:r>
            <w:r>
              <w:rPr>
                <w:rFonts w:hint="eastAsia" w:ascii="宋体" w:hAnsi="宋体" w:eastAsia="宋体" w:cs="宋体"/>
                <w:color w:val="auto"/>
                <w:sz w:val="21"/>
                <w:szCs w:val="21"/>
                <w:lang w:val="zh-CN"/>
              </w:rPr>
              <w:t>万元的经济补偿。</w:t>
            </w:r>
          </w:p>
          <w:p>
            <w:pPr>
              <w:pStyle w:val="2"/>
              <w:rPr>
                <w:rFonts w:ascii="宋体" w:hAnsi="宋体" w:eastAsia="宋体" w:cs="宋体"/>
                <w:color w:val="auto"/>
                <w:sz w:val="21"/>
                <w:szCs w:val="21"/>
                <w:lang w:val="zh-CN"/>
              </w:rPr>
            </w:pPr>
            <w:r>
              <w:rPr>
                <w:rFonts w:ascii="宋体" w:hAnsi="宋体" w:eastAsia="宋体" w:cs="宋体"/>
                <w:color w:val="auto"/>
                <w:sz w:val="21"/>
                <w:szCs w:val="21"/>
                <w:lang w:val="zh-CN"/>
              </w:rPr>
              <w:t>2</w:t>
            </w:r>
            <w:r>
              <w:rPr>
                <w:rFonts w:hint="eastAsia" w:ascii="宋体" w:hAnsi="宋体" w:eastAsia="宋体" w:cs="宋体"/>
                <w:color w:val="auto"/>
                <w:sz w:val="21"/>
                <w:szCs w:val="21"/>
                <w:lang w:val="zh-CN"/>
              </w:rPr>
              <w:t>、对除中标人以外的方案得分排名第二名的投标人给予</w:t>
            </w:r>
            <w:r>
              <w:rPr>
                <w:rFonts w:hint="eastAsia" w:ascii="宋体" w:hAnsi="宋体" w:eastAsia="宋体" w:cs="宋体"/>
                <w:color w:val="auto"/>
                <w:sz w:val="21"/>
                <w:szCs w:val="21"/>
              </w:rPr>
              <w:t>5.5</w:t>
            </w:r>
            <w:r>
              <w:rPr>
                <w:rFonts w:hint="eastAsia" w:ascii="宋体" w:hAnsi="宋体" w:eastAsia="宋体" w:cs="宋体"/>
                <w:color w:val="auto"/>
                <w:sz w:val="21"/>
                <w:szCs w:val="21"/>
                <w:lang w:val="zh-CN"/>
              </w:rPr>
              <w:t>万元的经济补偿。</w:t>
            </w:r>
          </w:p>
          <w:p>
            <w:pPr>
              <w:pStyle w:val="2"/>
              <w:jc w:val="center"/>
              <w:rPr>
                <w:rFonts w:ascii="Calibri"/>
              </w:rPr>
            </w:pPr>
            <w:r>
              <w:rPr>
                <w:rFonts w:hint="eastAsia" w:ascii="宋体" w:hAnsi="宋体" w:eastAsia="宋体" w:cs="宋体"/>
                <w:color w:val="auto"/>
                <w:sz w:val="21"/>
                <w:szCs w:val="21"/>
                <w:lang w:val="zh-CN"/>
              </w:rPr>
              <w:t>说明：以上对除中标人以外的方案得分排名第一名、第二名的经济补偿由中标人支付，各投标单位报价中考虑此因素。接受补偿方案的投标人同意中标方案可能吸收其方案内容，并不得再提出其他费用补偿要求。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6" w:hRule="atLeast"/>
          <w:jc w:val="center"/>
        </w:trPr>
        <w:tc>
          <w:tcPr>
            <w:tcW w:w="699" w:type="dxa"/>
            <w:vAlign w:val="center"/>
          </w:tcPr>
          <w:p>
            <w:pPr>
              <w:autoSpaceDE w:val="0"/>
              <w:autoSpaceDN w:val="0"/>
              <w:spacing w:line="360" w:lineRule="auto"/>
              <w:contextualSpacing/>
              <w:jc w:val="center"/>
              <w:rPr>
                <w:rFonts w:ascii="宋体" w:hAnsi="宋体" w:cs="宋体"/>
                <w:kern w:val="0"/>
                <w:szCs w:val="21"/>
              </w:rPr>
            </w:pPr>
            <w:r>
              <w:rPr>
                <w:rFonts w:hint="eastAsia" w:ascii="宋体" w:hAnsi="宋体"/>
                <w:kern w:val="0"/>
                <w:szCs w:val="21"/>
              </w:rPr>
              <w:t>11</w:t>
            </w:r>
          </w:p>
        </w:tc>
        <w:tc>
          <w:tcPr>
            <w:tcW w:w="2386" w:type="dxa"/>
            <w:vAlign w:val="center"/>
          </w:tcPr>
          <w:p>
            <w:pPr>
              <w:autoSpaceDE w:val="0"/>
              <w:autoSpaceDN w:val="0"/>
              <w:spacing w:line="360" w:lineRule="auto"/>
              <w:contextualSpacing/>
              <w:jc w:val="center"/>
              <w:rPr>
                <w:rFonts w:ascii="宋体" w:hAnsi="宋体" w:cs="宋体"/>
                <w:kern w:val="0"/>
                <w:szCs w:val="21"/>
                <w:lang w:val="zh-CN"/>
              </w:rPr>
            </w:pPr>
            <w:r>
              <w:rPr>
                <w:rFonts w:hint="eastAsia" w:ascii="宋体" w:hAnsi="宋体" w:cs="宋体"/>
                <w:kern w:val="0"/>
                <w:szCs w:val="21"/>
                <w:lang w:val="zh-CN"/>
              </w:rPr>
              <w:t>投标有效期</w:t>
            </w:r>
          </w:p>
        </w:tc>
        <w:tc>
          <w:tcPr>
            <w:tcW w:w="6496" w:type="dxa"/>
            <w:vAlign w:val="center"/>
          </w:tcPr>
          <w:p>
            <w:pPr>
              <w:autoSpaceDE w:val="0"/>
              <w:autoSpaceDN w:val="0"/>
              <w:spacing w:line="360" w:lineRule="auto"/>
              <w:ind w:firstLine="210" w:firstLineChars="100"/>
              <w:contextualSpacing/>
              <w:jc w:val="left"/>
              <w:rPr>
                <w:rFonts w:ascii="宋体" w:hAnsi="宋体" w:cs="宋体"/>
                <w:kern w:val="0"/>
                <w:szCs w:val="21"/>
                <w:lang w:val="zh-CN"/>
              </w:rPr>
            </w:pPr>
            <w:r>
              <w:rPr>
                <w:rFonts w:hint="eastAsia" w:ascii="宋体" w:hAnsi="宋体" w:cs="宋体"/>
                <w:kern w:val="0"/>
                <w:szCs w:val="21"/>
                <w:lang w:val="zh-CN"/>
              </w:rPr>
              <w:t>9</w:t>
            </w:r>
            <w:r>
              <w:rPr>
                <w:rFonts w:ascii="宋体" w:hAnsi="宋体" w:cs="宋体"/>
                <w:kern w:val="0"/>
                <w:szCs w:val="21"/>
                <w:lang w:val="zh-CN"/>
              </w:rPr>
              <w:t>0</w:t>
            </w:r>
            <w:r>
              <w:rPr>
                <w:rFonts w:hint="eastAsia" w:ascii="宋体" w:hAnsi="宋体" w:cs="宋体"/>
                <w:kern w:val="0"/>
                <w:szCs w:val="21"/>
                <w:lang w:val="zh-CN"/>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699" w:type="dxa"/>
            <w:vAlign w:val="center"/>
          </w:tcPr>
          <w:p>
            <w:pPr>
              <w:autoSpaceDE w:val="0"/>
              <w:autoSpaceDN w:val="0"/>
              <w:spacing w:line="360" w:lineRule="auto"/>
              <w:contextualSpacing/>
              <w:jc w:val="center"/>
              <w:rPr>
                <w:rFonts w:ascii="宋体" w:hAnsi="宋体"/>
                <w:kern w:val="0"/>
                <w:szCs w:val="21"/>
              </w:rPr>
            </w:pPr>
            <w:r>
              <w:rPr>
                <w:rFonts w:hint="eastAsia" w:ascii="宋体" w:hAnsi="宋体"/>
                <w:kern w:val="0"/>
                <w:szCs w:val="21"/>
              </w:rPr>
              <w:t>12</w:t>
            </w:r>
          </w:p>
        </w:tc>
        <w:tc>
          <w:tcPr>
            <w:tcW w:w="2386" w:type="dxa"/>
            <w:vAlign w:val="center"/>
          </w:tcPr>
          <w:p>
            <w:pPr>
              <w:autoSpaceDE w:val="0"/>
              <w:autoSpaceDN w:val="0"/>
              <w:spacing w:line="360" w:lineRule="auto"/>
              <w:contextualSpacing/>
              <w:jc w:val="center"/>
              <w:rPr>
                <w:rFonts w:ascii="宋体" w:hAnsi="宋体" w:cs="宋体"/>
                <w:kern w:val="0"/>
                <w:szCs w:val="21"/>
                <w:lang w:val="zh-CN"/>
              </w:rPr>
            </w:pPr>
            <w:r>
              <w:rPr>
                <w:rFonts w:hint="eastAsia" w:ascii="宋体" w:hAnsi="宋体" w:cs="宋体"/>
                <w:kern w:val="0"/>
                <w:szCs w:val="21"/>
                <w:lang w:val="zh-CN"/>
              </w:rPr>
              <w:t xml:space="preserve">报价方式 </w:t>
            </w:r>
          </w:p>
        </w:tc>
        <w:tc>
          <w:tcPr>
            <w:tcW w:w="6496" w:type="dxa"/>
            <w:vAlign w:val="center"/>
          </w:tcPr>
          <w:p>
            <w:pPr>
              <w:autoSpaceDE w:val="0"/>
              <w:autoSpaceDN w:val="0"/>
              <w:spacing w:line="360" w:lineRule="auto"/>
              <w:contextualSpacing/>
              <w:jc w:val="left"/>
              <w:rPr>
                <w:rFonts w:ascii="宋体" w:hAnsi="宋体" w:cs="宋体"/>
                <w:kern w:val="0"/>
                <w:szCs w:val="21"/>
                <w:lang w:val="zh-CN"/>
              </w:rPr>
            </w:pPr>
            <w:r>
              <w:rPr>
                <w:rFonts w:hint="eastAsia" w:ascii="宋体" w:hAnsi="宋体" w:cs="宋体"/>
                <w:kern w:val="0"/>
                <w:szCs w:val="21"/>
                <w:lang w:val="zh-CN"/>
              </w:rPr>
              <w:t xml:space="preserve">采取“固定全费用综合单价”方式计价和报价 </w:t>
            </w:r>
          </w:p>
          <w:p>
            <w:pPr>
              <w:autoSpaceDE w:val="0"/>
              <w:autoSpaceDN w:val="0"/>
              <w:spacing w:line="360" w:lineRule="auto"/>
              <w:contextualSpacing/>
              <w:jc w:val="center"/>
              <w:rPr>
                <w:rFonts w:ascii="宋体" w:hAnsi="宋体" w:cs="宋体"/>
                <w:kern w:val="0"/>
                <w:szCs w:val="21"/>
                <w:lang w:val="zh-CN"/>
              </w:rPr>
            </w:pPr>
            <w:r>
              <w:rPr>
                <w:rFonts w:hint="eastAsia" w:ascii="宋体" w:hAnsi="宋体" w:cs="宋体"/>
                <w:kern w:val="0"/>
                <w:szCs w:val="21"/>
                <w:lang w:val="zh-CN"/>
              </w:rPr>
              <w:t xml:space="preserve">投标报价为投标人完成招标范围内所有工作内容所需招标人支付的各项金额总和，以及投标人为完成上述内容所必须支付的材料、劳务、利润、税金等所需的全部费用。投标人需综合考虑各项费用和风险）。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699" w:type="dxa"/>
            <w:vAlign w:val="center"/>
          </w:tcPr>
          <w:p>
            <w:pPr>
              <w:autoSpaceDE w:val="0"/>
              <w:autoSpaceDN w:val="0"/>
              <w:spacing w:line="360" w:lineRule="auto"/>
              <w:contextualSpacing/>
              <w:jc w:val="center"/>
              <w:rPr>
                <w:rFonts w:ascii="宋体" w:hAnsi="宋体"/>
                <w:kern w:val="0"/>
                <w:szCs w:val="21"/>
              </w:rPr>
            </w:pPr>
            <w:r>
              <w:rPr>
                <w:rFonts w:hint="eastAsia" w:ascii="宋体" w:hAnsi="宋体"/>
                <w:kern w:val="0"/>
                <w:szCs w:val="21"/>
              </w:rPr>
              <w:t>13</w:t>
            </w:r>
          </w:p>
        </w:tc>
        <w:tc>
          <w:tcPr>
            <w:tcW w:w="2386" w:type="dxa"/>
            <w:vAlign w:val="center"/>
          </w:tcPr>
          <w:p>
            <w:pPr>
              <w:autoSpaceDE w:val="0"/>
              <w:autoSpaceDN w:val="0"/>
              <w:spacing w:line="360" w:lineRule="auto"/>
              <w:contextualSpacing/>
              <w:jc w:val="center"/>
              <w:rPr>
                <w:rFonts w:ascii="宋体" w:hAnsi="宋体" w:cs="宋体"/>
                <w:kern w:val="0"/>
                <w:szCs w:val="21"/>
                <w:lang w:val="zh-CN"/>
              </w:rPr>
            </w:pPr>
            <w:r>
              <w:rPr>
                <w:rFonts w:hint="eastAsia" w:ascii="宋体" w:hAnsi="宋体" w:cs="宋体"/>
                <w:kern w:val="0"/>
                <w:szCs w:val="21"/>
                <w:lang w:val="zh-CN"/>
              </w:rPr>
              <w:t>最高投标限价</w:t>
            </w:r>
          </w:p>
        </w:tc>
        <w:tc>
          <w:tcPr>
            <w:tcW w:w="6496" w:type="dxa"/>
            <w:vAlign w:val="center"/>
          </w:tcPr>
          <w:p>
            <w:pPr>
              <w:autoSpaceDE w:val="0"/>
              <w:autoSpaceDN w:val="0"/>
              <w:spacing w:line="360" w:lineRule="auto"/>
              <w:contextualSpacing/>
              <w:jc w:val="left"/>
              <w:rPr>
                <w:rFonts w:ascii="宋体" w:hAnsi="宋体" w:cs="宋体"/>
                <w:kern w:val="0"/>
                <w:szCs w:val="21"/>
                <w:lang w:val="zh-CN"/>
              </w:rPr>
            </w:pPr>
            <w:r>
              <w:rPr>
                <w:rFonts w:hint="eastAsia" w:ascii="宋体" w:hAnsi="宋体" w:cs="宋体"/>
                <w:kern w:val="0"/>
                <w:szCs w:val="21"/>
                <w:lang w:val="zh-CN"/>
              </w:rPr>
              <w:t>最高投标限价：</w:t>
            </w:r>
            <w:r>
              <w:rPr>
                <w:rFonts w:hint="eastAsia" w:ascii="宋体" w:hAnsi="宋体" w:cs="宋体"/>
                <w:kern w:val="0"/>
                <w:szCs w:val="21"/>
              </w:rPr>
              <w:t>56.79万</w:t>
            </w:r>
            <w:r>
              <w:rPr>
                <w:rFonts w:hint="eastAsia" w:ascii="宋体" w:hAnsi="宋体" w:cs="宋体"/>
                <w:kern w:val="0"/>
                <w:szCs w:val="21"/>
                <w:lang w:val="zh-CN"/>
              </w:rPr>
              <w:t>元（2</w:t>
            </w:r>
            <w:r>
              <w:rPr>
                <w:rFonts w:hint="eastAsia" w:ascii="宋体" w:hAnsi="宋体" w:cs="宋体"/>
                <w:kern w:val="0"/>
                <w:szCs w:val="21"/>
              </w:rPr>
              <w:t>7.</w:t>
            </w:r>
            <w:r>
              <w:rPr>
                <w:rFonts w:hint="eastAsia" w:ascii="宋体" w:hAnsi="宋体" w:cs="宋体"/>
                <w:kern w:val="0"/>
                <w:szCs w:val="21"/>
                <w:lang w:val="zh-CN"/>
              </w:rPr>
              <w:t>5元/M2，投标时建筑面积暂按20650 平方米报价）。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699" w:type="dxa"/>
            <w:vAlign w:val="center"/>
          </w:tcPr>
          <w:p>
            <w:pPr>
              <w:autoSpaceDE w:val="0"/>
              <w:autoSpaceDN w:val="0"/>
              <w:spacing w:line="360" w:lineRule="auto"/>
              <w:contextualSpacing/>
              <w:jc w:val="center"/>
              <w:rPr>
                <w:rFonts w:ascii="宋体" w:hAnsi="宋体" w:cs="宋体"/>
                <w:kern w:val="0"/>
                <w:szCs w:val="21"/>
                <w:lang w:val="zh-CN"/>
              </w:rPr>
            </w:pPr>
            <w:r>
              <w:rPr>
                <w:rFonts w:hint="eastAsia" w:ascii="宋体" w:hAnsi="宋体"/>
                <w:kern w:val="0"/>
                <w:szCs w:val="21"/>
              </w:rPr>
              <w:t>14</w:t>
            </w:r>
          </w:p>
        </w:tc>
        <w:tc>
          <w:tcPr>
            <w:tcW w:w="2386" w:type="dxa"/>
            <w:vAlign w:val="center"/>
          </w:tcPr>
          <w:p>
            <w:pPr>
              <w:autoSpaceDE w:val="0"/>
              <w:autoSpaceDN w:val="0"/>
              <w:spacing w:line="360" w:lineRule="auto"/>
              <w:contextualSpacing/>
              <w:jc w:val="center"/>
              <w:rPr>
                <w:rFonts w:ascii="宋体" w:hAnsi="宋体" w:cs="宋体"/>
                <w:kern w:val="0"/>
                <w:szCs w:val="21"/>
                <w:lang w:val="zh-CN"/>
              </w:rPr>
            </w:pPr>
            <w:r>
              <w:rPr>
                <w:rFonts w:hint="eastAsia" w:ascii="宋体" w:hAnsi="宋体" w:cs="宋体"/>
                <w:kern w:val="0"/>
                <w:szCs w:val="21"/>
                <w:lang w:val="zh-CN"/>
              </w:rPr>
              <w:t>投标保证金</w:t>
            </w:r>
          </w:p>
        </w:tc>
        <w:tc>
          <w:tcPr>
            <w:tcW w:w="6496" w:type="dxa"/>
            <w:vAlign w:val="center"/>
          </w:tcPr>
          <w:p>
            <w:pPr>
              <w:autoSpaceDE w:val="0"/>
              <w:autoSpaceDN w:val="0"/>
              <w:spacing w:line="360" w:lineRule="auto"/>
              <w:ind w:firstLine="210" w:firstLineChars="100"/>
              <w:contextualSpacing/>
              <w:jc w:val="left"/>
              <w:rPr>
                <w:rFonts w:ascii="宋体" w:hAnsi="宋体" w:cs="宋体"/>
                <w:kern w:val="0"/>
                <w:szCs w:val="21"/>
                <w:lang w:val="zh-CN"/>
              </w:rPr>
            </w:pPr>
            <w:r>
              <w:rPr>
                <w:rFonts w:hint="eastAsia" w:ascii="宋体" w:hAnsi="宋体" w:cs="宋体"/>
                <w:kern w:val="0"/>
                <w:szCs w:val="21"/>
                <w:lang w:val="zh-CN"/>
              </w:rPr>
              <w:t>金额：人民币壹万元整（小写：</w:t>
            </w:r>
            <w:r>
              <w:rPr>
                <w:rFonts w:hint="eastAsia" w:ascii="宋体" w:hAnsi="宋体" w:cs="宋体"/>
                <w:kern w:val="0"/>
                <w:szCs w:val="21"/>
              </w:rPr>
              <w:t>10</w:t>
            </w:r>
            <w:r>
              <w:rPr>
                <w:rFonts w:hint="eastAsia" w:ascii="宋体" w:hAnsi="宋体" w:cs="宋体"/>
                <w:kern w:val="0"/>
                <w:szCs w:val="21"/>
                <w:lang w:val="zh-CN"/>
              </w:rPr>
              <w:t>000元）。</w:t>
            </w:r>
          </w:p>
          <w:p>
            <w:pPr>
              <w:autoSpaceDE w:val="0"/>
              <w:autoSpaceDN w:val="0"/>
              <w:spacing w:line="360" w:lineRule="auto"/>
              <w:ind w:firstLine="210" w:firstLineChars="100"/>
              <w:contextualSpacing/>
              <w:jc w:val="left"/>
              <w:rPr>
                <w:rFonts w:ascii="宋体" w:hAnsi="宋体" w:cs="宋体"/>
                <w:kern w:val="0"/>
                <w:szCs w:val="21"/>
                <w:lang w:val="zh-CN"/>
              </w:rPr>
            </w:pPr>
            <w:r>
              <w:rPr>
                <w:rFonts w:hint="eastAsia" w:ascii="宋体" w:hAnsi="宋体" w:cs="宋体"/>
                <w:kern w:val="0"/>
                <w:szCs w:val="21"/>
                <w:lang w:val="zh-CN"/>
              </w:rPr>
              <w:t>形式：现金。</w:t>
            </w:r>
          </w:p>
          <w:p>
            <w:pPr>
              <w:autoSpaceDE w:val="0"/>
              <w:autoSpaceDN w:val="0"/>
              <w:spacing w:line="360" w:lineRule="auto"/>
              <w:ind w:firstLine="210" w:firstLineChars="100"/>
              <w:contextualSpacing/>
              <w:jc w:val="left"/>
              <w:rPr>
                <w:rFonts w:ascii="宋体" w:hAnsi="宋体" w:cs="宋体"/>
                <w:kern w:val="0"/>
                <w:szCs w:val="21"/>
                <w:lang w:val="zh-CN"/>
              </w:rPr>
            </w:pPr>
            <w:r>
              <w:rPr>
                <w:rFonts w:hint="eastAsia" w:ascii="宋体" w:hAnsi="宋体" w:cs="宋体"/>
                <w:kern w:val="0"/>
                <w:szCs w:val="21"/>
                <w:lang w:val="zh-CN"/>
              </w:rPr>
              <w:t>投标保证金的交纳与退回须满足招标文件要求。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699" w:type="dxa"/>
            <w:vAlign w:val="center"/>
          </w:tcPr>
          <w:p>
            <w:pPr>
              <w:autoSpaceDE w:val="0"/>
              <w:autoSpaceDN w:val="0"/>
              <w:spacing w:line="360" w:lineRule="auto"/>
              <w:contextualSpacing/>
              <w:jc w:val="center"/>
              <w:rPr>
                <w:rFonts w:ascii="宋体" w:hAnsi="宋体"/>
                <w:kern w:val="0"/>
                <w:szCs w:val="21"/>
              </w:rPr>
            </w:pPr>
            <w:r>
              <w:rPr>
                <w:rFonts w:ascii="宋体" w:hAnsi="宋体"/>
                <w:kern w:val="0"/>
                <w:szCs w:val="21"/>
              </w:rPr>
              <w:t>1</w:t>
            </w:r>
            <w:r>
              <w:rPr>
                <w:rFonts w:hint="eastAsia" w:ascii="宋体" w:hAnsi="宋体"/>
                <w:kern w:val="0"/>
                <w:szCs w:val="21"/>
              </w:rPr>
              <w:t>5</w:t>
            </w:r>
          </w:p>
        </w:tc>
        <w:tc>
          <w:tcPr>
            <w:tcW w:w="2386" w:type="dxa"/>
            <w:vAlign w:val="center"/>
          </w:tcPr>
          <w:p>
            <w:pPr>
              <w:autoSpaceDE w:val="0"/>
              <w:autoSpaceDN w:val="0"/>
              <w:spacing w:line="360" w:lineRule="auto"/>
              <w:contextualSpacing/>
              <w:jc w:val="center"/>
              <w:rPr>
                <w:rFonts w:ascii="宋体" w:hAnsi="宋体" w:cs="宋体"/>
                <w:kern w:val="0"/>
                <w:szCs w:val="21"/>
                <w:lang w:val="zh-CN"/>
              </w:rPr>
            </w:pPr>
            <w:r>
              <w:rPr>
                <w:rFonts w:hint="eastAsia" w:ascii="宋体" w:hAnsi="宋体" w:cs="宋体"/>
                <w:kern w:val="0"/>
                <w:szCs w:val="21"/>
                <w:lang w:val="zh-CN"/>
              </w:rPr>
              <w:t>招标文件获取</w:t>
            </w:r>
          </w:p>
        </w:tc>
        <w:tc>
          <w:tcPr>
            <w:tcW w:w="6496" w:type="dxa"/>
            <w:vAlign w:val="center"/>
          </w:tcPr>
          <w:p>
            <w:pPr>
              <w:autoSpaceDE w:val="0"/>
              <w:autoSpaceDN w:val="0"/>
              <w:spacing w:line="360" w:lineRule="auto"/>
              <w:ind w:firstLine="210" w:firstLineChars="100"/>
              <w:contextualSpacing/>
              <w:rPr>
                <w:rFonts w:ascii="宋体" w:hAnsi="宋体" w:cs="宋体"/>
                <w:kern w:val="0"/>
                <w:szCs w:val="21"/>
                <w:lang w:val="zh-CN"/>
              </w:rPr>
            </w:pPr>
            <w:r>
              <w:rPr>
                <w:rFonts w:hint="eastAsia" w:ascii="宋体" w:hAnsi="宋体" w:cs="宋体"/>
                <w:kern w:val="0"/>
                <w:szCs w:val="21"/>
                <w:lang w:val="zh-CN"/>
              </w:rPr>
              <w:t xml:space="preserve">招标文件在“盐城幼儿师范高等专科学校” </w:t>
            </w:r>
            <w:r>
              <w:rPr>
                <w:rFonts w:hint="eastAsia" w:ascii="宋体" w:hAnsi="宋体"/>
                <w:kern w:val="0"/>
                <w:lang w:eastAsia="zh-CN"/>
              </w:rPr>
              <w:t>或“盐城市政府采购网”网站</w:t>
            </w:r>
            <w:bookmarkStart w:id="178" w:name="_GoBack"/>
            <w:bookmarkEnd w:id="178"/>
            <w:r>
              <w:rPr>
                <w:rFonts w:hint="eastAsia" w:ascii="宋体" w:hAnsi="宋体" w:cs="宋体"/>
                <w:kern w:val="0"/>
                <w:szCs w:val="21"/>
                <w:lang w:val="zh-CN"/>
              </w:rPr>
              <w:t xml:space="preserve">上下载。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699" w:type="dxa"/>
            <w:vAlign w:val="center"/>
          </w:tcPr>
          <w:p>
            <w:pPr>
              <w:autoSpaceDE w:val="0"/>
              <w:autoSpaceDN w:val="0"/>
              <w:spacing w:line="360" w:lineRule="auto"/>
              <w:contextualSpacing/>
              <w:jc w:val="center"/>
              <w:rPr>
                <w:rFonts w:ascii="宋体" w:hAnsi="宋体" w:cs="宋体"/>
                <w:kern w:val="0"/>
                <w:szCs w:val="21"/>
                <w:lang w:val="zh-CN"/>
              </w:rPr>
            </w:pPr>
            <w:r>
              <w:rPr>
                <w:rFonts w:ascii="宋体" w:hAnsi="宋体"/>
                <w:kern w:val="0"/>
                <w:szCs w:val="21"/>
              </w:rPr>
              <w:t>1</w:t>
            </w:r>
            <w:r>
              <w:rPr>
                <w:rFonts w:hint="eastAsia" w:ascii="宋体" w:hAnsi="宋体"/>
                <w:kern w:val="0"/>
                <w:szCs w:val="21"/>
              </w:rPr>
              <w:t>6</w:t>
            </w:r>
          </w:p>
        </w:tc>
        <w:tc>
          <w:tcPr>
            <w:tcW w:w="2386" w:type="dxa"/>
            <w:vAlign w:val="center"/>
          </w:tcPr>
          <w:p>
            <w:pPr>
              <w:autoSpaceDE w:val="0"/>
              <w:autoSpaceDN w:val="0"/>
              <w:spacing w:line="360" w:lineRule="auto"/>
              <w:contextualSpacing/>
              <w:jc w:val="center"/>
              <w:rPr>
                <w:rFonts w:ascii="宋体" w:hAnsi="宋体" w:cs="宋体"/>
                <w:kern w:val="0"/>
                <w:szCs w:val="21"/>
                <w:lang w:val="zh-CN"/>
              </w:rPr>
            </w:pPr>
            <w:r>
              <w:rPr>
                <w:rFonts w:hint="eastAsia" w:ascii="宋体" w:hAnsi="宋体" w:cs="宋体"/>
                <w:kern w:val="0"/>
                <w:szCs w:val="21"/>
                <w:lang w:val="zh-CN"/>
              </w:rPr>
              <w:t>澄清、修改、补充通知的提交与获取</w:t>
            </w:r>
          </w:p>
        </w:tc>
        <w:tc>
          <w:tcPr>
            <w:tcW w:w="6496" w:type="dxa"/>
            <w:vAlign w:val="center"/>
          </w:tcPr>
          <w:p>
            <w:pPr>
              <w:spacing w:line="360" w:lineRule="auto"/>
              <w:ind w:firstLine="210" w:firstLineChars="100"/>
              <w:contextualSpacing/>
              <w:rPr>
                <w:rFonts w:ascii="宋体" w:hAnsi="宋体" w:cs="宋体"/>
                <w:kern w:val="0"/>
                <w:szCs w:val="21"/>
                <w:lang w:val="zh-CN"/>
              </w:rPr>
            </w:pPr>
            <w:r>
              <w:rPr>
                <w:rFonts w:hint="eastAsia" w:ascii="宋体" w:hAnsi="宋体"/>
                <w:szCs w:val="21"/>
              </w:rPr>
              <w:t>提交方式：</w:t>
            </w:r>
            <w:r>
              <w:rPr>
                <w:rFonts w:hint="eastAsia" w:ascii="宋体" w:hAnsi="宋体"/>
                <w:szCs w:val="21"/>
                <w:u w:val="single"/>
              </w:rPr>
              <w:t xml:space="preserve"> 2020 </w:t>
            </w:r>
            <w:r>
              <w:rPr>
                <w:rFonts w:hint="eastAsia" w:ascii="宋体" w:hAnsi="宋体"/>
                <w:szCs w:val="21"/>
              </w:rPr>
              <w:t>年</w:t>
            </w:r>
            <w:r>
              <w:rPr>
                <w:rFonts w:hint="eastAsia" w:ascii="宋体" w:hAnsi="宋体"/>
                <w:szCs w:val="21"/>
                <w:u w:val="single"/>
              </w:rPr>
              <w:t xml:space="preserve">7 </w:t>
            </w:r>
            <w:r>
              <w:rPr>
                <w:rFonts w:hint="eastAsia" w:ascii="宋体" w:hAnsi="宋体"/>
                <w:szCs w:val="21"/>
              </w:rPr>
              <w:t>月</w:t>
            </w:r>
            <w:r>
              <w:rPr>
                <w:rFonts w:hint="eastAsia" w:ascii="宋体" w:hAnsi="宋体"/>
                <w:szCs w:val="21"/>
                <w:u w:val="single"/>
              </w:rPr>
              <w:t>2</w:t>
            </w:r>
            <w:r>
              <w:rPr>
                <w:rFonts w:hint="eastAsia" w:ascii="宋体" w:hAnsi="宋体"/>
                <w:szCs w:val="21"/>
              </w:rPr>
              <w:t>日</w:t>
            </w:r>
            <w:r>
              <w:rPr>
                <w:rFonts w:hint="eastAsia" w:ascii="宋体" w:hAnsi="宋体"/>
                <w:szCs w:val="21"/>
                <w:u w:val="single"/>
              </w:rPr>
              <w:t xml:space="preserve"> 12:00 </w:t>
            </w:r>
            <w:r>
              <w:rPr>
                <w:rFonts w:hint="eastAsia" w:ascii="宋体" w:hAnsi="宋体"/>
                <w:szCs w:val="21"/>
              </w:rPr>
              <w:t>时前提交（邮箱：</w:t>
            </w:r>
            <w:r>
              <w:fldChar w:fldCharType="begin"/>
            </w:r>
            <w:r>
              <w:instrText xml:space="preserve"> HYPERLINK "mailto:522198977@qq.com" </w:instrText>
            </w:r>
            <w:r>
              <w:fldChar w:fldCharType="separate"/>
            </w:r>
            <w:r>
              <w:rPr>
                <w:rStyle w:val="42"/>
                <w:rFonts w:hint="eastAsia" w:ascii="宋体" w:hAnsi="宋体"/>
              </w:rPr>
              <w:t>471792590 @qq.com</w:t>
            </w:r>
            <w:r>
              <w:rPr>
                <w:rStyle w:val="42"/>
                <w:rFonts w:hint="eastAsia" w:ascii="宋体" w:hAnsi="宋体"/>
              </w:rPr>
              <w:fldChar w:fldCharType="end"/>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699" w:type="dxa"/>
            <w:vAlign w:val="center"/>
          </w:tcPr>
          <w:p>
            <w:pPr>
              <w:autoSpaceDE w:val="0"/>
              <w:autoSpaceDN w:val="0"/>
              <w:spacing w:line="360" w:lineRule="auto"/>
              <w:contextualSpacing/>
              <w:jc w:val="center"/>
              <w:rPr>
                <w:rFonts w:ascii="宋体" w:hAnsi="宋体"/>
                <w:kern w:val="0"/>
                <w:szCs w:val="21"/>
              </w:rPr>
            </w:pPr>
            <w:r>
              <w:rPr>
                <w:rFonts w:ascii="宋体" w:hAnsi="宋体"/>
                <w:kern w:val="0"/>
                <w:szCs w:val="21"/>
              </w:rPr>
              <w:t>1</w:t>
            </w:r>
            <w:r>
              <w:rPr>
                <w:rFonts w:hint="eastAsia" w:ascii="宋体" w:hAnsi="宋体"/>
                <w:kern w:val="0"/>
                <w:szCs w:val="21"/>
              </w:rPr>
              <w:t>7</w:t>
            </w:r>
          </w:p>
        </w:tc>
        <w:tc>
          <w:tcPr>
            <w:tcW w:w="2386" w:type="dxa"/>
            <w:vAlign w:val="center"/>
          </w:tcPr>
          <w:p>
            <w:pPr>
              <w:spacing w:line="360" w:lineRule="auto"/>
              <w:contextualSpacing/>
              <w:jc w:val="center"/>
              <w:rPr>
                <w:rFonts w:ascii="宋体" w:hAnsi="宋体" w:cs="宋体"/>
                <w:kern w:val="0"/>
                <w:szCs w:val="21"/>
                <w:lang w:val="zh-CN"/>
              </w:rPr>
            </w:pPr>
            <w:r>
              <w:rPr>
                <w:rFonts w:hint="eastAsia" w:ascii="宋体" w:hAnsi="宋体" w:cs="宋体"/>
                <w:kern w:val="0"/>
                <w:szCs w:val="21"/>
                <w:lang w:val="zh-CN"/>
              </w:rPr>
              <w:t>答疑文件领取</w:t>
            </w:r>
          </w:p>
          <w:p>
            <w:pPr>
              <w:spacing w:line="360" w:lineRule="auto"/>
              <w:contextualSpacing/>
              <w:jc w:val="center"/>
              <w:rPr>
                <w:rFonts w:ascii="宋体" w:hAnsi="宋体" w:cs="宋体"/>
                <w:kern w:val="0"/>
                <w:szCs w:val="21"/>
                <w:lang w:val="zh-CN"/>
              </w:rPr>
            </w:pPr>
            <w:r>
              <w:rPr>
                <w:rFonts w:hint="eastAsia" w:ascii="宋体" w:hAnsi="宋体" w:cs="宋体"/>
                <w:kern w:val="0"/>
                <w:szCs w:val="21"/>
                <w:lang w:val="zh-CN"/>
              </w:rPr>
              <w:t>时间及地点</w:t>
            </w:r>
          </w:p>
        </w:tc>
        <w:tc>
          <w:tcPr>
            <w:tcW w:w="6496" w:type="dxa"/>
            <w:vAlign w:val="center"/>
          </w:tcPr>
          <w:p>
            <w:pPr>
              <w:spacing w:line="360" w:lineRule="auto"/>
              <w:ind w:firstLine="210" w:firstLineChars="100"/>
              <w:contextualSpacing/>
              <w:rPr>
                <w:rFonts w:ascii="宋体" w:hAnsi="宋体" w:cs="宋体"/>
                <w:kern w:val="0"/>
                <w:szCs w:val="21"/>
                <w:lang w:val="zh-CN"/>
              </w:rPr>
            </w:pPr>
            <w:r>
              <w:rPr>
                <w:rFonts w:hint="eastAsia" w:ascii="宋体" w:hAnsi="宋体" w:cs="宋体"/>
                <w:kern w:val="0"/>
                <w:szCs w:val="21"/>
                <w:lang w:val="zh-CN"/>
              </w:rPr>
              <w:t>时间：</w:t>
            </w:r>
            <w:r>
              <w:rPr>
                <w:rFonts w:hint="eastAsia" w:ascii="宋体" w:hAnsi="宋体" w:cs="宋体"/>
                <w:kern w:val="0"/>
                <w:szCs w:val="21"/>
                <w:u w:val="single"/>
                <w:lang w:val="zh-CN"/>
              </w:rPr>
              <w:t>20</w:t>
            </w:r>
            <w:r>
              <w:rPr>
                <w:rFonts w:hint="eastAsia" w:ascii="宋体" w:hAnsi="宋体" w:cs="宋体"/>
                <w:kern w:val="0"/>
                <w:szCs w:val="21"/>
                <w:u w:val="single"/>
              </w:rPr>
              <w:t>20</w:t>
            </w:r>
            <w:r>
              <w:rPr>
                <w:rFonts w:hint="eastAsia" w:ascii="宋体" w:hAnsi="宋体" w:cs="宋体"/>
                <w:kern w:val="0"/>
                <w:szCs w:val="21"/>
                <w:lang w:val="zh-CN"/>
              </w:rPr>
              <w:t>年</w:t>
            </w:r>
            <w:r>
              <w:rPr>
                <w:rFonts w:hint="eastAsia" w:ascii="宋体" w:hAnsi="宋体" w:cs="宋体"/>
                <w:kern w:val="0"/>
                <w:szCs w:val="21"/>
                <w:u w:val="single"/>
              </w:rPr>
              <w:t>7</w:t>
            </w:r>
            <w:r>
              <w:rPr>
                <w:rFonts w:hint="eastAsia" w:ascii="宋体" w:hAnsi="宋体" w:cs="宋体"/>
                <w:kern w:val="0"/>
                <w:szCs w:val="21"/>
                <w:lang w:val="zh-CN"/>
              </w:rPr>
              <w:t>月</w:t>
            </w:r>
            <w:r>
              <w:rPr>
                <w:rFonts w:hint="eastAsia" w:ascii="宋体" w:hAnsi="宋体" w:cs="宋体"/>
                <w:kern w:val="0"/>
                <w:szCs w:val="21"/>
                <w:u w:val="single"/>
              </w:rPr>
              <w:t>3</w:t>
            </w:r>
            <w:r>
              <w:rPr>
                <w:rFonts w:hint="eastAsia" w:ascii="宋体" w:hAnsi="宋体" w:cs="宋体"/>
                <w:kern w:val="0"/>
                <w:szCs w:val="21"/>
                <w:lang w:val="zh-CN"/>
              </w:rPr>
              <w:t>日</w:t>
            </w:r>
            <w:r>
              <w:rPr>
                <w:rFonts w:hint="eastAsia" w:ascii="宋体" w:hAnsi="宋体" w:cs="宋体"/>
                <w:kern w:val="0"/>
                <w:szCs w:val="21"/>
                <w:u w:val="single"/>
                <w:lang w:val="zh-CN"/>
              </w:rPr>
              <w:t xml:space="preserve"> 12:00 </w:t>
            </w:r>
            <w:r>
              <w:rPr>
                <w:rFonts w:hint="eastAsia" w:ascii="宋体" w:hAnsi="宋体" w:cs="宋体"/>
                <w:kern w:val="0"/>
                <w:szCs w:val="21"/>
                <w:lang w:val="zh-CN"/>
              </w:rPr>
              <w:t>时前。</w:t>
            </w:r>
          </w:p>
          <w:p>
            <w:pPr>
              <w:spacing w:line="360" w:lineRule="auto"/>
              <w:ind w:firstLine="210" w:firstLineChars="100"/>
              <w:contextualSpacing/>
              <w:rPr>
                <w:rFonts w:ascii="宋体" w:hAnsi="宋体" w:cs="宋体"/>
                <w:kern w:val="0"/>
                <w:szCs w:val="21"/>
                <w:lang w:val="zh-CN"/>
              </w:rPr>
            </w:pPr>
            <w:r>
              <w:rPr>
                <w:rFonts w:hint="eastAsia" w:ascii="宋体" w:hAnsi="宋体" w:cs="宋体"/>
                <w:kern w:val="0"/>
                <w:szCs w:val="21"/>
                <w:lang w:val="zh-CN"/>
              </w:rPr>
              <w:t>地点：江苏大洲工程项目管理有限公司招标代理部（地址：盐城市钱江财富广场东区B座911室）。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699" w:type="dxa"/>
            <w:vAlign w:val="center"/>
          </w:tcPr>
          <w:p>
            <w:pPr>
              <w:autoSpaceDE w:val="0"/>
              <w:autoSpaceDN w:val="0"/>
              <w:spacing w:line="360" w:lineRule="auto"/>
              <w:contextualSpacing/>
              <w:jc w:val="center"/>
              <w:rPr>
                <w:rFonts w:ascii="宋体" w:hAnsi="宋体"/>
                <w:kern w:val="0"/>
                <w:szCs w:val="21"/>
              </w:rPr>
            </w:pPr>
            <w:r>
              <w:rPr>
                <w:rFonts w:ascii="宋体" w:hAnsi="宋体"/>
                <w:kern w:val="0"/>
                <w:szCs w:val="21"/>
              </w:rPr>
              <w:t>1</w:t>
            </w:r>
            <w:r>
              <w:rPr>
                <w:rFonts w:hint="eastAsia" w:ascii="宋体" w:hAnsi="宋体"/>
                <w:kern w:val="0"/>
                <w:szCs w:val="21"/>
              </w:rPr>
              <w:t>8</w:t>
            </w:r>
          </w:p>
        </w:tc>
        <w:tc>
          <w:tcPr>
            <w:tcW w:w="2386" w:type="dxa"/>
            <w:vAlign w:val="center"/>
          </w:tcPr>
          <w:p>
            <w:pPr>
              <w:spacing w:line="360" w:lineRule="auto"/>
              <w:contextualSpacing/>
              <w:jc w:val="center"/>
              <w:rPr>
                <w:rFonts w:ascii="宋体" w:hAnsi="宋体" w:cs="宋体"/>
                <w:kern w:val="0"/>
                <w:szCs w:val="21"/>
                <w:lang w:val="zh-CN"/>
              </w:rPr>
            </w:pPr>
            <w:r>
              <w:rPr>
                <w:rFonts w:hint="eastAsia" w:ascii="宋体" w:hAnsi="宋体" w:cs="宋体"/>
                <w:kern w:val="0"/>
                <w:szCs w:val="21"/>
                <w:lang w:val="zh-CN"/>
              </w:rPr>
              <w:t>评标办法</w:t>
            </w:r>
          </w:p>
        </w:tc>
        <w:tc>
          <w:tcPr>
            <w:tcW w:w="6496" w:type="dxa"/>
            <w:vAlign w:val="center"/>
          </w:tcPr>
          <w:p>
            <w:pPr>
              <w:spacing w:line="360" w:lineRule="auto"/>
              <w:ind w:firstLine="210" w:firstLineChars="100"/>
              <w:contextualSpacing/>
              <w:rPr>
                <w:rFonts w:ascii="宋体" w:hAnsi="宋体" w:cs="宋体"/>
                <w:kern w:val="0"/>
                <w:szCs w:val="21"/>
                <w:lang w:val="zh-CN"/>
              </w:rPr>
            </w:pPr>
            <w:r>
              <w:rPr>
                <w:rFonts w:hint="eastAsia" w:ascii="宋体" w:hAnsi="宋体" w:cs="宋体"/>
                <w:kern w:val="0"/>
                <w:szCs w:val="21"/>
                <w:lang w:val="zh-CN"/>
              </w:rPr>
              <w:t>评定分离。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699" w:type="dxa"/>
            <w:vAlign w:val="center"/>
          </w:tcPr>
          <w:p>
            <w:pPr>
              <w:autoSpaceDE w:val="0"/>
              <w:autoSpaceDN w:val="0"/>
              <w:spacing w:line="360" w:lineRule="auto"/>
              <w:contextualSpacing/>
              <w:jc w:val="center"/>
              <w:rPr>
                <w:rFonts w:ascii="宋体" w:hAnsi="宋体" w:cs="宋体"/>
                <w:kern w:val="0"/>
                <w:szCs w:val="21"/>
              </w:rPr>
            </w:pPr>
            <w:r>
              <w:rPr>
                <w:rFonts w:hint="eastAsia" w:ascii="宋体" w:hAnsi="宋体"/>
                <w:kern w:val="0"/>
                <w:szCs w:val="21"/>
              </w:rPr>
              <w:t>19</w:t>
            </w:r>
          </w:p>
        </w:tc>
        <w:tc>
          <w:tcPr>
            <w:tcW w:w="2386" w:type="dxa"/>
            <w:vAlign w:val="center"/>
          </w:tcPr>
          <w:p>
            <w:pPr>
              <w:autoSpaceDE w:val="0"/>
              <w:autoSpaceDN w:val="0"/>
              <w:spacing w:line="360" w:lineRule="auto"/>
              <w:contextualSpacing/>
              <w:jc w:val="center"/>
              <w:rPr>
                <w:rFonts w:ascii="宋体" w:hAnsi="宋体" w:cs="宋体"/>
                <w:kern w:val="0"/>
                <w:szCs w:val="21"/>
                <w:lang w:val="zh-CN"/>
              </w:rPr>
            </w:pPr>
            <w:r>
              <w:rPr>
                <w:rFonts w:hint="eastAsia" w:ascii="宋体" w:hAnsi="宋体" w:cs="宋体"/>
                <w:kern w:val="0"/>
                <w:szCs w:val="21"/>
                <w:lang w:val="zh-CN"/>
              </w:rPr>
              <w:t>投标文件的份数</w:t>
            </w:r>
          </w:p>
        </w:tc>
        <w:tc>
          <w:tcPr>
            <w:tcW w:w="6496" w:type="dxa"/>
            <w:vAlign w:val="center"/>
          </w:tcPr>
          <w:p>
            <w:pPr>
              <w:autoSpaceDE w:val="0"/>
              <w:autoSpaceDN w:val="0"/>
              <w:spacing w:line="360" w:lineRule="auto"/>
              <w:ind w:left="-4" w:firstLine="210" w:firstLineChars="100"/>
              <w:contextualSpacing/>
              <w:jc w:val="left"/>
              <w:rPr>
                <w:rFonts w:ascii="宋体" w:hAnsi="宋体" w:cs="宋体"/>
                <w:kern w:val="0"/>
                <w:szCs w:val="21"/>
                <w:lang w:val="zh-CN"/>
              </w:rPr>
            </w:pPr>
            <w:r>
              <w:rPr>
                <w:rFonts w:hint="eastAsia" w:ascii="宋体" w:hAnsi="宋体"/>
                <w:szCs w:val="21"/>
                <w:lang w:val="zh-CN"/>
              </w:rPr>
              <w:t>一号标书正本1份，副本4份。二号标书正本1份，副本</w:t>
            </w:r>
            <w:r>
              <w:rPr>
                <w:rFonts w:hint="eastAsia" w:ascii="宋体" w:hAnsi="宋体"/>
                <w:szCs w:val="21"/>
              </w:rPr>
              <w:t>7</w:t>
            </w:r>
            <w:r>
              <w:rPr>
                <w:rFonts w:hint="eastAsia" w:ascii="宋体" w:hAnsi="宋体"/>
                <w:szCs w:val="21"/>
                <w:lang w:val="zh-CN"/>
              </w:rPr>
              <w:t>份。</w:t>
            </w:r>
            <w:r>
              <w:rPr>
                <w:rFonts w:hint="eastAsia" w:ascii="宋体" w:hAnsi="宋体"/>
                <w:szCs w:val="21"/>
              </w:rPr>
              <w:t>方案设计效果的电子文档为1</w:t>
            </w:r>
            <w:r>
              <w:rPr>
                <w:rFonts w:hint="eastAsia" w:ascii="宋体" w:hAnsi="宋体"/>
                <w:szCs w:val="21"/>
                <w:lang w:val="zh-CN"/>
              </w:rPr>
              <w:t>份，电子文件载体采用U盘,U盘表面加贴投标单位简称</w:t>
            </w:r>
            <w:r>
              <w:rPr>
                <w:rFonts w:hint="eastAsia" w:ascii="宋体" w:hAnsi="宋体"/>
                <w:szCs w:val="21"/>
              </w:rPr>
              <w:t>，随应征文件一起递交。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699" w:type="dxa"/>
            <w:vAlign w:val="center"/>
          </w:tcPr>
          <w:p>
            <w:pPr>
              <w:autoSpaceDE w:val="0"/>
              <w:autoSpaceDN w:val="0"/>
              <w:spacing w:line="360" w:lineRule="auto"/>
              <w:contextualSpacing/>
              <w:jc w:val="center"/>
              <w:rPr>
                <w:rFonts w:ascii="宋体" w:hAnsi="宋体" w:cs="宋体"/>
                <w:kern w:val="0"/>
                <w:szCs w:val="21"/>
              </w:rPr>
            </w:pPr>
            <w:r>
              <w:rPr>
                <w:rFonts w:hint="eastAsia" w:ascii="宋体" w:hAnsi="宋体"/>
                <w:kern w:val="0"/>
                <w:szCs w:val="21"/>
              </w:rPr>
              <w:t>20</w:t>
            </w:r>
          </w:p>
        </w:tc>
        <w:tc>
          <w:tcPr>
            <w:tcW w:w="2386" w:type="dxa"/>
            <w:vAlign w:val="center"/>
          </w:tcPr>
          <w:p>
            <w:pPr>
              <w:spacing w:line="360" w:lineRule="auto"/>
              <w:contextualSpacing/>
              <w:jc w:val="center"/>
              <w:rPr>
                <w:rFonts w:ascii="宋体" w:hAnsi="宋体"/>
                <w:szCs w:val="21"/>
              </w:rPr>
            </w:pPr>
            <w:r>
              <w:rPr>
                <w:rFonts w:hint="eastAsia" w:ascii="宋体" w:hAnsi="宋体"/>
                <w:szCs w:val="21"/>
              </w:rPr>
              <w:t>投标文件递交地点及截止时间</w:t>
            </w:r>
          </w:p>
        </w:tc>
        <w:tc>
          <w:tcPr>
            <w:tcW w:w="6496" w:type="dxa"/>
            <w:vAlign w:val="center"/>
          </w:tcPr>
          <w:p>
            <w:pPr>
              <w:spacing w:line="360" w:lineRule="auto"/>
              <w:ind w:firstLine="210" w:firstLineChars="100"/>
              <w:contextualSpacing/>
              <w:rPr>
                <w:rFonts w:ascii="宋体" w:hAnsi="宋体"/>
                <w:szCs w:val="21"/>
              </w:rPr>
            </w:pPr>
            <w:r>
              <w:rPr>
                <w:rFonts w:hint="eastAsia" w:ascii="宋体" w:hAnsi="宋体"/>
                <w:szCs w:val="21"/>
              </w:rPr>
              <w:t>递交地</w:t>
            </w:r>
            <w:r>
              <w:rPr>
                <w:rFonts w:hint="eastAsia" w:ascii="宋体" w:hAnsi="宋体"/>
                <w:szCs w:val="21"/>
                <w:lang w:val="zh-CN"/>
              </w:rPr>
              <w:t>点：盐城幼儿师范高等专科学校学海路校区(盐城市学海路28号)行政楼</w:t>
            </w:r>
            <w:r>
              <w:rPr>
                <w:rFonts w:hint="eastAsia" w:ascii="宋体" w:hAnsi="宋体"/>
                <w:szCs w:val="21"/>
              </w:rPr>
              <w:t>5楼会议室</w:t>
            </w:r>
            <w:r>
              <w:rPr>
                <w:rFonts w:hint="eastAsia" w:ascii="宋体" w:hAnsi="宋体"/>
                <w:szCs w:val="21"/>
                <w:lang w:val="zh-CN"/>
              </w:rPr>
              <w:t>，</w:t>
            </w:r>
            <w:r>
              <w:rPr>
                <w:rFonts w:hint="eastAsia" w:ascii="宋体" w:hAnsi="宋体"/>
                <w:szCs w:val="21"/>
              </w:rPr>
              <w:t>逾期送达或者未送达指定地点的投标文件，招标人不予受理。</w:t>
            </w:r>
          </w:p>
          <w:p>
            <w:pPr>
              <w:spacing w:line="360" w:lineRule="auto"/>
              <w:ind w:firstLine="211" w:firstLineChars="100"/>
              <w:contextualSpacing/>
              <w:rPr>
                <w:rFonts w:ascii="宋体" w:hAnsi="宋体"/>
                <w:b/>
                <w:szCs w:val="21"/>
              </w:rPr>
            </w:pPr>
            <w:r>
              <w:rPr>
                <w:rFonts w:hint="eastAsia" w:ascii="宋体" w:hAnsi="宋体"/>
                <w:b/>
                <w:szCs w:val="21"/>
              </w:rPr>
              <w:t>截止时间：2020年</w:t>
            </w:r>
            <w:r>
              <w:rPr>
                <w:rFonts w:hint="eastAsia" w:ascii="宋体" w:hAnsi="宋体"/>
                <w:b/>
                <w:szCs w:val="21"/>
                <w:u w:val="single"/>
              </w:rPr>
              <w:t xml:space="preserve"> 7 </w:t>
            </w:r>
            <w:r>
              <w:rPr>
                <w:rFonts w:hint="eastAsia" w:ascii="宋体" w:hAnsi="宋体"/>
                <w:b/>
                <w:szCs w:val="21"/>
              </w:rPr>
              <w:t>月</w:t>
            </w:r>
            <w:r>
              <w:rPr>
                <w:rFonts w:hint="eastAsia" w:ascii="宋体" w:hAnsi="宋体" w:cs="宋体"/>
                <w:b/>
                <w:kern w:val="0"/>
                <w:szCs w:val="21"/>
                <w:u w:val="single"/>
              </w:rPr>
              <w:t>20</w:t>
            </w:r>
            <w:r>
              <w:rPr>
                <w:rFonts w:hint="eastAsia" w:ascii="宋体" w:hAnsi="宋体" w:cs="宋体"/>
                <w:b/>
                <w:kern w:val="0"/>
                <w:szCs w:val="21"/>
                <w:lang w:val="zh-CN"/>
              </w:rPr>
              <w:t>日</w:t>
            </w:r>
            <w:r>
              <w:rPr>
                <w:rFonts w:hint="eastAsia" w:ascii="宋体" w:hAnsi="宋体" w:cs="宋体"/>
                <w:b/>
                <w:kern w:val="0"/>
                <w:szCs w:val="21"/>
                <w:u w:val="single"/>
              </w:rPr>
              <w:t>15</w:t>
            </w:r>
            <w:r>
              <w:rPr>
                <w:rFonts w:hint="eastAsia" w:ascii="宋体" w:hAnsi="宋体" w:cs="宋体"/>
                <w:b/>
                <w:kern w:val="0"/>
                <w:szCs w:val="21"/>
                <w:u w:val="single"/>
                <w:lang w:val="zh-CN"/>
              </w:rPr>
              <w:t>:</w:t>
            </w:r>
            <w:r>
              <w:rPr>
                <w:rFonts w:hint="eastAsia" w:ascii="宋体" w:hAnsi="宋体" w:cs="宋体"/>
                <w:b/>
                <w:kern w:val="0"/>
                <w:szCs w:val="21"/>
                <w:u w:val="single"/>
              </w:rPr>
              <w:t>0</w:t>
            </w:r>
            <w:r>
              <w:rPr>
                <w:rFonts w:hint="eastAsia" w:ascii="宋体" w:hAnsi="宋体" w:cs="宋体"/>
                <w:b/>
                <w:kern w:val="0"/>
                <w:szCs w:val="21"/>
                <w:u w:val="single"/>
                <w:lang w:val="zh-CN"/>
              </w:rPr>
              <w:t xml:space="preserve">0 </w:t>
            </w:r>
            <w:r>
              <w:rPr>
                <w:rFonts w:hint="eastAsia" w:ascii="宋体" w:hAnsi="宋体" w:cs="宋体"/>
                <w:b/>
                <w:kern w:val="0"/>
                <w:szCs w:val="21"/>
                <w:lang w:val="zh-CN"/>
              </w:rPr>
              <w:t>时</w:t>
            </w:r>
            <w:r>
              <w:rPr>
                <w:rFonts w:hint="eastAsia" w:ascii="宋体" w:hAnsi="宋体"/>
                <w:b/>
                <w:szCs w:val="21"/>
              </w:rPr>
              <w:t>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699" w:type="dxa"/>
            <w:vAlign w:val="center"/>
          </w:tcPr>
          <w:p>
            <w:pPr>
              <w:autoSpaceDE w:val="0"/>
              <w:autoSpaceDN w:val="0"/>
              <w:spacing w:line="360" w:lineRule="auto"/>
              <w:contextualSpacing/>
              <w:jc w:val="center"/>
              <w:rPr>
                <w:rFonts w:ascii="宋体" w:hAnsi="宋体" w:cs="宋体"/>
                <w:kern w:val="0"/>
                <w:szCs w:val="21"/>
              </w:rPr>
            </w:pPr>
            <w:r>
              <w:rPr>
                <w:rFonts w:hint="eastAsia" w:ascii="宋体" w:hAnsi="宋体" w:cs="宋体"/>
                <w:kern w:val="0"/>
                <w:szCs w:val="21"/>
              </w:rPr>
              <w:t>21</w:t>
            </w:r>
          </w:p>
        </w:tc>
        <w:tc>
          <w:tcPr>
            <w:tcW w:w="2386" w:type="dxa"/>
            <w:vAlign w:val="center"/>
          </w:tcPr>
          <w:p>
            <w:pPr>
              <w:autoSpaceDE w:val="0"/>
              <w:autoSpaceDN w:val="0"/>
              <w:spacing w:line="360" w:lineRule="auto"/>
              <w:contextualSpacing/>
              <w:jc w:val="center"/>
              <w:rPr>
                <w:rFonts w:ascii="宋体" w:hAnsi="宋体" w:cs="宋体"/>
                <w:kern w:val="0"/>
                <w:szCs w:val="21"/>
                <w:lang w:val="zh-CN"/>
              </w:rPr>
            </w:pPr>
            <w:r>
              <w:rPr>
                <w:rFonts w:hint="eastAsia" w:ascii="宋体" w:hAnsi="宋体" w:cs="宋体"/>
                <w:kern w:val="0"/>
                <w:szCs w:val="21"/>
                <w:lang w:val="zh-CN"/>
              </w:rPr>
              <w:t>开标</w:t>
            </w:r>
          </w:p>
        </w:tc>
        <w:tc>
          <w:tcPr>
            <w:tcW w:w="6496" w:type="dxa"/>
            <w:vAlign w:val="center"/>
          </w:tcPr>
          <w:p>
            <w:pPr>
              <w:autoSpaceDE w:val="0"/>
              <w:autoSpaceDN w:val="0"/>
              <w:spacing w:line="360" w:lineRule="auto"/>
              <w:ind w:firstLine="210" w:firstLineChars="100"/>
              <w:contextualSpacing/>
              <w:jc w:val="left"/>
              <w:rPr>
                <w:rFonts w:ascii="宋体" w:hAnsi="宋体" w:cs="宋体"/>
                <w:kern w:val="0"/>
                <w:szCs w:val="21"/>
                <w:lang w:val="zh-CN"/>
              </w:rPr>
            </w:pPr>
            <w:r>
              <w:rPr>
                <w:rFonts w:hint="eastAsia" w:ascii="宋体" w:hAnsi="宋体" w:cs="宋体"/>
                <w:kern w:val="0"/>
                <w:szCs w:val="21"/>
                <w:lang w:val="zh-CN"/>
              </w:rPr>
              <w:t>开始时间：同投标文件递交截止时间。</w:t>
            </w:r>
          </w:p>
          <w:p>
            <w:pPr>
              <w:autoSpaceDE w:val="0"/>
              <w:autoSpaceDN w:val="0"/>
              <w:spacing w:line="360" w:lineRule="auto"/>
              <w:ind w:firstLine="210" w:firstLineChars="100"/>
              <w:contextualSpacing/>
              <w:jc w:val="left"/>
              <w:rPr>
                <w:rFonts w:ascii="宋体" w:hAnsi="宋体" w:cs="宋体"/>
                <w:kern w:val="0"/>
                <w:szCs w:val="21"/>
                <w:lang w:val="zh-CN"/>
              </w:rPr>
            </w:pPr>
            <w:r>
              <w:rPr>
                <w:rFonts w:hint="eastAsia" w:ascii="宋体" w:hAnsi="宋体" w:cs="宋体"/>
                <w:kern w:val="0"/>
                <w:szCs w:val="21"/>
                <w:lang w:val="zh-CN"/>
              </w:rPr>
              <w:t>开标地点：同投标文件递交地点</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1" w:hRule="atLeast"/>
          <w:jc w:val="center"/>
        </w:trPr>
        <w:tc>
          <w:tcPr>
            <w:tcW w:w="699" w:type="dxa"/>
            <w:vAlign w:val="center"/>
          </w:tcPr>
          <w:p>
            <w:pPr>
              <w:autoSpaceDE w:val="0"/>
              <w:autoSpaceDN w:val="0"/>
              <w:spacing w:line="360" w:lineRule="auto"/>
              <w:contextualSpacing/>
              <w:jc w:val="center"/>
              <w:rPr>
                <w:rFonts w:ascii="宋体" w:hAnsi="宋体" w:cs="宋体"/>
                <w:kern w:val="0"/>
                <w:szCs w:val="21"/>
              </w:rPr>
            </w:pPr>
            <w:r>
              <w:rPr>
                <w:rFonts w:hint="eastAsia" w:ascii="宋体" w:hAnsi="宋体" w:cs="宋体"/>
                <w:kern w:val="0"/>
                <w:szCs w:val="21"/>
              </w:rPr>
              <w:t>22</w:t>
            </w:r>
          </w:p>
        </w:tc>
        <w:tc>
          <w:tcPr>
            <w:tcW w:w="2386" w:type="dxa"/>
            <w:vAlign w:val="center"/>
          </w:tcPr>
          <w:p>
            <w:pPr>
              <w:autoSpaceDE w:val="0"/>
              <w:autoSpaceDN w:val="0"/>
              <w:spacing w:line="360" w:lineRule="auto"/>
              <w:contextualSpacing/>
              <w:jc w:val="center"/>
              <w:rPr>
                <w:rFonts w:ascii="宋体" w:hAnsi="宋体"/>
                <w:szCs w:val="21"/>
              </w:rPr>
            </w:pPr>
            <w:r>
              <w:rPr>
                <w:rFonts w:hint="eastAsia" w:ascii="宋体" w:hAnsi="宋体"/>
                <w:szCs w:val="21"/>
                <w:lang w:val="zh-CN"/>
              </w:rPr>
              <w:t>解释权</w:t>
            </w:r>
          </w:p>
        </w:tc>
        <w:tc>
          <w:tcPr>
            <w:tcW w:w="6496" w:type="dxa"/>
            <w:vAlign w:val="center"/>
          </w:tcPr>
          <w:p>
            <w:pPr>
              <w:spacing w:line="360" w:lineRule="auto"/>
              <w:ind w:firstLine="210" w:firstLineChars="100"/>
              <w:contextualSpacing/>
              <w:rPr>
                <w:rFonts w:ascii="宋体" w:hAnsi="宋体"/>
                <w:szCs w:val="21"/>
              </w:rPr>
            </w:pPr>
            <w:r>
              <w:rPr>
                <w:rFonts w:hint="eastAsia" w:ascii="宋体" w:hAnsi="宋体"/>
                <w:szCs w:val="21"/>
                <w:lang w:val="zh-CN"/>
              </w:rPr>
              <w:t>解释权：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699" w:type="dxa"/>
            <w:vAlign w:val="center"/>
          </w:tcPr>
          <w:p>
            <w:pPr>
              <w:autoSpaceDE w:val="0"/>
              <w:autoSpaceDN w:val="0"/>
              <w:spacing w:line="360" w:lineRule="auto"/>
              <w:contextualSpacing/>
              <w:jc w:val="center"/>
              <w:rPr>
                <w:rFonts w:ascii="宋体" w:hAnsi="宋体" w:cs="宋体"/>
                <w:kern w:val="0"/>
                <w:szCs w:val="21"/>
              </w:rPr>
            </w:pPr>
            <w:r>
              <w:rPr>
                <w:rFonts w:hint="eastAsia" w:ascii="宋体" w:hAnsi="宋体" w:cs="宋体"/>
                <w:kern w:val="0"/>
                <w:szCs w:val="21"/>
              </w:rPr>
              <w:t>23</w:t>
            </w:r>
          </w:p>
        </w:tc>
        <w:tc>
          <w:tcPr>
            <w:tcW w:w="2386" w:type="dxa"/>
            <w:vAlign w:val="center"/>
          </w:tcPr>
          <w:p>
            <w:pPr>
              <w:autoSpaceDE w:val="0"/>
              <w:autoSpaceDN w:val="0"/>
              <w:spacing w:line="360" w:lineRule="auto"/>
              <w:contextualSpacing/>
              <w:jc w:val="center"/>
              <w:rPr>
                <w:rFonts w:ascii="宋体" w:hAnsi="宋体"/>
                <w:szCs w:val="21"/>
              </w:rPr>
            </w:pPr>
            <w:r>
              <w:rPr>
                <w:rFonts w:hint="eastAsia" w:ascii="宋体" w:hAnsi="宋体"/>
                <w:szCs w:val="21"/>
                <w:lang w:val="zh-CN"/>
              </w:rPr>
              <w:t>投诉处理</w:t>
            </w:r>
          </w:p>
        </w:tc>
        <w:tc>
          <w:tcPr>
            <w:tcW w:w="6496" w:type="dxa"/>
            <w:vAlign w:val="center"/>
          </w:tcPr>
          <w:p>
            <w:pPr>
              <w:spacing w:line="360" w:lineRule="auto"/>
              <w:ind w:firstLine="210" w:firstLineChars="100"/>
              <w:contextualSpacing/>
              <w:rPr>
                <w:rFonts w:ascii="宋体" w:hAnsi="宋体"/>
                <w:szCs w:val="21"/>
              </w:rPr>
            </w:pPr>
            <w:r>
              <w:rPr>
                <w:rFonts w:hint="eastAsia" w:ascii="宋体" w:hAnsi="宋体"/>
                <w:szCs w:val="21"/>
                <w:lang w:val="zh-CN"/>
              </w:rPr>
              <w:t>根据《工程建设项目招标投标活动投诉处理办法》（七部委令第11号）规定：投标人或者其他利害关系人对《招标投标法实施条例》规定应先提出异议的事项进行投诉的，应当附招标人的回复。已向有关行政监督部门投诉的，应当一并说明。投标人或者其他利害关系人对依法必须进行招标的项目的评标结果有异议的，应当在中标候选人公示期间向招标人提出；投标人和其他利害关系人认为本次招标活动违反法律、法规和规章规定的，有权向有关行政监督部门投诉。凡属于异议的事项，招标人直接收到或行政监督部门转办，都应当自收到异议之日起3日内作出书面答复，作出答复前，应当暂停招标投标活动。投标人或者其他利害关系人对招标人的答复仍有异议的，可以向招投标监管机构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699" w:type="dxa"/>
            <w:vAlign w:val="center"/>
          </w:tcPr>
          <w:p>
            <w:pPr>
              <w:autoSpaceDE w:val="0"/>
              <w:autoSpaceDN w:val="0"/>
              <w:spacing w:line="360" w:lineRule="auto"/>
              <w:contextualSpacing/>
              <w:jc w:val="center"/>
              <w:rPr>
                <w:rFonts w:ascii="宋体" w:hAnsi="宋体" w:cs="宋体"/>
                <w:kern w:val="0"/>
                <w:szCs w:val="21"/>
              </w:rPr>
            </w:pPr>
            <w:r>
              <w:rPr>
                <w:rFonts w:hint="eastAsia" w:ascii="宋体" w:hAnsi="宋体" w:cs="宋体"/>
                <w:kern w:val="0"/>
                <w:szCs w:val="21"/>
              </w:rPr>
              <w:t>24</w:t>
            </w:r>
          </w:p>
        </w:tc>
        <w:tc>
          <w:tcPr>
            <w:tcW w:w="2386" w:type="dxa"/>
            <w:vAlign w:val="center"/>
          </w:tcPr>
          <w:p>
            <w:pPr>
              <w:autoSpaceDE w:val="0"/>
              <w:autoSpaceDN w:val="0"/>
              <w:spacing w:line="360" w:lineRule="auto"/>
              <w:contextualSpacing/>
              <w:jc w:val="center"/>
              <w:rPr>
                <w:rFonts w:ascii="宋体" w:hAnsi="宋体"/>
                <w:szCs w:val="21"/>
              </w:rPr>
            </w:pPr>
            <w:r>
              <w:rPr>
                <w:rFonts w:hint="eastAsia" w:ascii="宋体" w:hAnsi="宋体"/>
                <w:szCs w:val="21"/>
              </w:rPr>
              <w:t>出席开标会议人员要求</w:t>
            </w:r>
          </w:p>
        </w:tc>
        <w:tc>
          <w:tcPr>
            <w:tcW w:w="6496" w:type="dxa"/>
            <w:vAlign w:val="center"/>
          </w:tcPr>
          <w:p>
            <w:pPr>
              <w:spacing w:line="360" w:lineRule="auto"/>
              <w:ind w:firstLine="210" w:firstLineChars="100"/>
              <w:contextualSpacing/>
              <w:rPr>
                <w:rFonts w:ascii="宋体" w:hAnsi="宋体"/>
                <w:szCs w:val="21"/>
              </w:rPr>
            </w:pPr>
            <w:r>
              <w:rPr>
                <w:rFonts w:hint="eastAsia" w:ascii="宋体" w:hAnsi="宋体"/>
                <w:szCs w:val="21"/>
              </w:rPr>
              <w:t>本项目要求法定代表人或其委托代理人</w:t>
            </w:r>
          </w:p>
          <w:p>
            <w:pPr>
              <w:spacing w:line="360" w:lineRule="auto"/>
              <w:ind w:firstLine="210" w:firstLineChars="100"/>
              <w:contextualSpacing/>
              <w:rPr>
                <w:rFonts w:ascii="宋体" w:hAnsi="宋体"/>
                <w:szCs w:val="21"/>
              </w:rPr>
            </w:pPr>
            <w:r>
              <w:rPr>
                <w:rFonts w:hint="eastAsia" w:ascii="宋体" w:hAnsi="宋体"/>
                <w:szCs w:val="21"/>
              </w:rPr>
              <w:t>招标人要求所有投标人出席开标会的人员，应当按时参加开标会；以上招标人要求出席开标会议的人员，应在招标人按开标程序进行点名时，出示本人二代身份证原件</w:t>
            </w:r>
            <w:r>
              <w:rPr>
                <w:rFonts w:hint="eastAsia" w:ascii="宋体" w:hAnsi="宋体"/>
                <w:b/>
                <w:szCs w:val="21"/>
              </w:rPr>
              <w:t>（不含临时身份证）</w:t>
            </w:r>
            <w:r>
              <w:rPr>
                <w:rFonts w:hint="eastAsia" w:ascii="宋体" w:hAnsi="宋体"/>
                <w:szCs w:val="21"/>
              </w:rPr>
              <w:t>，凡二代身份证在开标时不能出示的或提供虚假证件的，招标人当场退回其投标文件。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699" w:type="dxa"/>
            <w:vAlign w:val="center"/>
          </w:tcPr>
          <w:p>
            <w:pPr>
              <w:autoSpaceDE w:val="0"/>
              <w:autoSpaceDN w:val="0"/>
              <w:spacing w:line="360" w:lineRule="auto"/>
              <w:contextualSpacing/>
              <w:jc w:val="center"/>
              <w:rPr>
                <w:rFonts w:ascii="宋体" w:hAnsi="宋体" w:cs="宋体"/>
                <w:kern w:val="0"/>
                <w:szCs w:val="21"/>
              </w:rPr>
            </w:pPr>
            <w:r>
              <w:rPr>
                <w:rFonts w:hint="eastAsia" w:ascii="宋体" w:hAnsi="宋体" w:cs="宋体"/>
                <w:kern w:val="0"/>
                <w:szCs w:val="21"/>
              </w:rPr>
              <w:t>25</w:t>
            </w:r>
          </w:p>
        </w:tc>
        <w:tc>
          <w:tcPr>
            <w:tcW w:w="2386" w:type="dxa"/>
            <w:vAlign w:val="center"/>
          </w:tcPr>
          <w:p>
            <w:pPr>
              <w:spacing w:line="360" w:lineRule="auto"/>
              <w:ind w:firstLine="210" w:firstLineChars="100"/>
              <w:contextualSpacing/>
              <w:jc w:val="center"/>
              <w:rPr>
                <w:rFonts w:ascii="宋体" w:hAnsi="宋体"/>
                <w:szCs w:val="21"/>
              </w:rPr>
            </w:pPr>
            <w:r>
              <w:rPr>
                <w:rFonts w:hint="eastAsia" w:ascii="宋体" w:hAnsi="宋体"/>
                <w:szCs w:val="21"/>
              </w:rPr>
              <w:t>踏勘现场</w:t>
            </w:r>
          </w:p>
        </w:tc>
        <w:tc>
          <w:tcPr>
            <w:tcW w:w="6496" w:type="dxa"/>
            <w:vAlign w:val="center"/>
          </w:tcPr>
          <w:p>
            <w:pPr>
              <w:spacing w:line="360" w:lineRule="auto"/>
              <w:ind w:firstLine="210" w:firstLineChars="100"/>
              <w:contextualSpacing/>
              <w:rPr>
                <w:rFonts w:ascii="宋体" w:hAnsi="宋体"/>
                <w:szCs w:val="21"/>
              </w:rPr>
            </w:pPr>
            <w:r>
              <w:rPr>
                <w:rFonts w:hint="eastAsia" w:ascii="宋体" w:hAnsi="宋体"/>
                <w:szCs w:val="21"/>
              </w:rPr>
              <w:t>投标人需自行勘察现场，联系人：刘老师，联系电话：13805101299，</w:t>
            </w:r>
            <w:r>
              <w:rPr>
                <w:rFonts w:hint="eastAsia" w:ascii="宋体" w:hAnsi="宋体"/>
                <w:szCs w:val="21"/>
                <w:lang w:val="zh-CN"/>
              </w:rPr>
              <w:t>详见投标须知第</w:t>
            </w:r>
            <w:r>
              <w:rPr>
                <w:rFonts w:hint="eastAsia" w:ascii="宋体" w:hAnsi="宋体"/>
                <w:szCs w:val="21"/>
              </w:rPr>
              <w:t>1.9</w:t>
            </w:r>
            <w:r>
              <w:rPr>
                <w:rFonts w:hint="eastAsia" w:ascii="宋体" w:hAnsi="宋体"/>
                <w:szCs w:val="21"/>
                <w:lang w:val="zh-CN"/>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699" w:type="dxa"/>
            <w:vAlign w:val="center"/>
          </w:tcPr>
          <w:p>
            <w:pPr>
              <w:autoSpaceDE w:val="0"/>
              <w:autoSpaceDN w:val="0"/>
              <w:spacing w:line="360" w:lineRule="auto"/>
              <w:contextualSpacing/>
              <w:jc w:val="center"/>
              <w:rPr>
                <w:rFonts w:ascii="宋体" w:hAnsi="宋体" w:cs="宋体"/>
                <w:kern w:val="0"/>
                <w:szCs w:val="21"/>
              </w:rPr>
            </w:pPr>
            <w:r>
              <w:rPr>
                <w:rFonts w:hint="eastAsia" w:ascii="宋体" w:hAnsi="宋体" w:cs="宋体"/>
                <w:kern w:val="0"/>
                <w:szCs w:val="21"/>
              </w:rPr>
              <w:t>26</w:t>
            </w:r>
          </w:p>
        </w:tc>
        <w:tc>
          <w:tcPr>
            <w:tcW w:w="2386" w:type="dxa"/>
            <w:vAlign w:val="center"/>
          </w:tcPr>
          <w:p>
            <w:pPr>
              <w:spacing w:line="360" w:lineRule="auto"/>
              <w:ind w:firstLine="210" w:firstLineChars="100"/>
              <w:contextualSpacing/>
              <w:jc w:val="center"/>
              <w:rPr>
                <w:rFonts w:ascii="宋体" w:hAnsi="宋体"/>
                <w:szCs w:val="21"/>
              </w:rPr>
            </w:pPr>
            <w:r>
              <w:rPr>
                <w:rFonts w:hint="eastAsia" w:ascii="宋体" w:hAnsi="宋体"/>
                <w:szCs w:val="21"/>
              </w:rPr>
              <w:t>其它</w:t>
            </w:r>
          </w:p>
        </w:tc>
        <w:tc>
          <w:tcPr>
            <w:tcW w:w="6496" w:type="dxa"/>
            <w:vAlign w:val="center"/>
          </w:tcPr>
          <w:p>
            <w:pPr>
              <w:spacing w:line="360" w:lineRule="auto"/>
              <w:ind w:firstLine="210" w:firstLineChars="100"/>
              <w:contextualSpacing/>
              <w:rPr>
                <w:rFonts w:ascii="宋体" w:hAnsi="宋体"/>
                <w:szCs w:val="21"/>
              </w:rPr>
            </w:pPr>
            <w:r>
              <w:rPr>
                <w:rFonts w:hint="eastAsia" w:ascii="宋体" w:hAnsi="宋体"/>
                <w:szCs w:val="21"/>
              </w:rPr>
              <w:t>1、本招标文件时间均以中华人民共和国北京时间为准，所涉及金额的币种均为人民币。</w:t>
            </w:r>
          </w:p>
          <w:p>
            <w:pPr>
              <w:spacing w:line="360" w:lineRule="auto"/>
              <w:ind w:firstLine="210" w:firstLineChars="100"/>
              <w:contextualSpacing/>
              <w:rPr>
                <w:rFonts w:ascii="宋体" w:hAnsi="宋体"/>
                <w:szCs w:val="21"/>
              </w:rPr>
            </w:pPr>
            <w:r>
              <w:rPr>
                <w:rFonts w:hint="eastAsia" w:ascii="宋体" w:hAnsi="宋体"/>
                <w:szCs w:val="21"/>
              </w:rPr>
              <w:t>2、凡参与本工程投标的投标人，视同已踏勘过项目现场和研究了本招标文件的所有内容。</w:t>
            </w:r>
          </w:p>
          <w:p>
            <w:pPr>
              <w:spacing w:line="360" w:lineRule="auto"/>
              <w:ind w:firstLine="210" w:firstLineChars="100"/>
              <w:contextualSpacing/>
              <w:rPr>
                <w:rFonts w:ascii="宋体" w:hAnsi="宋体"/>
                <w:szCs w:val="21"/>
              </w:rPr>
            </w:pPr>
            <w:r>
              <w:rPr>
                <w:rFonts w:hint="eastAsia" w:ascii="宋体" w:hAnsi="宋体"/>
                <w:szCs w:val="21"/>
              </w:rPr>
              <w:t>3、本招标文件未尽事宜，按国家和省法律法规、规章要求处理。</w:t>
            </w:r>
          </w:p>
          <w:p>
            <w:pPr>
              <w:spacing w:line="360" w:lineRule="auto"/>
              <w:ind w:firstLine="210" w:firstLineChars="100"/>
              <w:contextualSpacing/>
              <w:rPr>
                <w:rFonts w:ascii="宋体" w:hAnsi="宋体"/>
                <w:szCs w:val="21"/>
              </w:rPr>
            </w:pPr>
            <w:r>
              <w:rPr>
                <w:rFonts w:hint="eastAsia" w:ascii="宋体" w:hAnsi="宋体"/>
                <w:szCs w:val="21"/>
              </w:rPr>
              <w:t>4、本招标文件的解释权归招标人所有。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9581" w:type="dxa"/>
            <w:gridSpan w:val="3"/>
            <w:vAlign w:val="center"/>
          </w:tcPr>
          <w:p>
            <w:pPr>
              <w:autoSpaceDE w:val="0"/>
              <w:autoSpaceDN w:val="0"/>
              <w:spacing w:line="360" w:lineRule="auto"/>
              <w:ind w:firstLine="2774" w:firstLineChars="1316"/>
              <w:contextualSpacing/>
              <w:jc w:val="left"/>
              <w:rPr>
                <w:rFonts w:ascii="宋体" w:hAnsi="宋体"/>
                <w:szCs w:val="21"/>
              </w:rPr>
            </w:pPr>
            <w:r>
              <w:rPr>
                <w:rFonts w:hint="eastAsia" w:ascii="宋体" w:hAnsi="宋体"/>
                <w:b/>
                <w:szCs w:val="21"/>
              </w:rPr>
              <w:t>本招标文件时间均以中华人民共和国北京时间为准。</w:t>
            </w:r>
          </w:p>
        </w:tc>
      </w:tr>
    </w:tbl>
    <w:p>
      <w:pPr>
        <w:adjustRightInd w:val="0"/>
        <w:spacing w:line="440" w:lineRule="exact"/>
        <w:rPr>
          <w:rFonts w:ascii="宋体" w:hAnsi="宋体" w:cs="宋体"/>
          <w:kern w:val="0"/>
          <w:szCs w:val="21"/>
        </w:rPr>
      </w:pPr>
      <w:r>
        <w:rPr>
          <w:rFonts w:hint="eastAsia" w:ascii="宋体" w:hAnsi="宋体" w:cs="宋体"/>
          <w:kern w:val="0"/>
          <w:szCs w:val="21"/>
        </w:rPr>
        <w:t>招标人联系人：蒋老师                  联系电话：</w:t>
      </w:r>
      <w:r>
        <w:rPr>
          <w:rFonts w:ascii="宋体" w:hAnsi="宋体" w:cs="宋体"/>
          <w:kern w:val="0"/>
          <w:szCs w:val="21"/>
        </w:rPr>
        <w:t>0515-8</w:t>
      </w:r>
      <w:r>
        <w:rPr>
          <w:rFonts w:hint="eastAsia" w:ascii="宋体" w:hAnsi="宋体" w:cs="宋体"/>
          <w:kern w:val="0"/>
          <w:szCs w:val="21"/>
        </w:rPr>
        <w:t>9966103</w:t>
      </w:r>
    </w:p>
    <w:p>
      <w:pPr>
        <w:adjustRightInd w:val="0"/>
        <w:spacing w:line="440" w:lineRule="exact"/>
        <w:rPr>
          <w:rFonts w:ascii="宋体" w:hAnsi="宋体" w:cs="宋体"/>
          <w:kern w:val="0"/>
          <w:szCs w:val="21"/>
        </w:rPr>
      </w:pPr>
      <w:r>
        <w:rPr>
          <w:rFonts w:hint="eastAsia" w:ascii="宋体" w:hAnsi="宋体" w:cs="宋体"/>
          <w:kern w:val="0"/>
          <w:szCs w:val="21"/>
        </w:rPr>
        <w:t>招标代理公司联系人：李礼              联系电话：15161984107</w:t>
      </w:r>
    </w:p>
    <w:p>
      <w:pPr>
        <w:adjustRightInd w:val="0"/>
        <w:spacing w:line="440" w:lineRule="exact"/>
        <w:rPr>
          <w:rFonts w:ascii="宋体" w:hAnsi="宋体" w:cs="宋体"/>
          <w:b/>
          <w:kern w:val="0"/>
          <w:sz w:val="36"/>
          <w:szCs w:val="36"/>
        </w:rPr>
      </w:pPr>
      <w:r>
        <w:rPr>
          <w:rFonts w:hint="eastAsia" w:ascii="宋体" w:hAnsi="宋体" w:cs="宋体"/>
          <w:b/>
          <w:kern w:val="0"/>
          <w:sz w:val="36"/>
          <w:szCs w:val="36"/>
        </w:rPr>
        <w:t xml:space="preserve">                    </w:t>
      </w:r>
    </w:p>
    <w:p>
      <w:pPr>
        <w:adjustRightInd w:val="0"/>
        <w:spacing w:line="440" w:lineRule="exact"/>
        <w:rPr>
          <w:rFonts w:ascii="宋体" w:hAnsi="宋体" w:cs="宋体"/>
          <w:b/>
          <w:kern w:val="0"/>
          <w:sz w:val="36"/>
          <w:szCs w:val="36"/>
        </w:rPr>
      </w:pPr>
    </w:p>
    <w:p>
      <w:pPr>
        <w:adjustRightInd w:val="0"/>
        <w:spacing w:line="440" w:lineRule="exact"/>
        <w:rPr>
          <w:rFonts w:ascii="宋体" w:hAnsi="宋体" w:cs="宋体"/>
          <w:b/>
          <w:kern w:val="0"/>
          <w:sz w:val="36"/>
          <w:szCs w:val="36"/>
        </w:rPr>
      </w:pPr>
    </w:p>
    <w:p>
      <w:pPr>
        <w:adjustRightInd w:val="0"/>
        <w:spacing w:line="440" w:lineRule="exact"/>
        <w:rPr>
          <w:rFonts w:ascii="宋体" w:hAnsi="宋体" w:cs="宋体"/>
          <w:b/>
          <w:kern w:val="0"/>
          <w:sz w:val="36"/>
          <w:szCs w:val="36"/>
        </w:rPr>
      </w:pPr>
    </w:p>
    <w:p>
      <w:pPr>
        <w:adjustRightInd w:val="0"/>
        <w:spacing w:line="440" w:lineRule="exact"/>
        <w:jc w:val="center"/>
        <w:rPr>
          <w:rFonts w:ascii="宋体" w:hAnsi="宋体" w:cs="宋体"/>
          <w:kern w:val="0"/>
          <w:szCs w:val="21"/>
        </w:rPr>
      </w:pPr>
      <w:r>
        <w:rPr>
          <w:rFonts w:hint="eastAsia" w:ascii="宋体" w:hAnsi="宋体" w:cs="宋体"/>
          <w:b/>
          <w:kern w:val="0"/>
          <w:sz w:val="36"/>
          <w:szCs w:val="36"/>
        </w:rPr>
        <w:t>投标须知</w:t>
      </w:r>
    </w:p>
    <w:p>
      <w:pPr>
        <w:autoSpaceDE w:val="0"/>
        <w:autoSpaceDN w:val="0"/>
        <w:adjustRightInd w:val="0"/>
        <w:spacing w:line="420" w:lineRule="exact"/>
        <w:ind w:firstLine="211" w:firstLineChars="100"/>
        <w:jc w:val="left"/>
        <w:rPr>
          <w:rFonts w:ascii="宋体" w:hAnsi="宋体" w:cs="宋体"/>
          <w:szCs w:val="21"/>
        </w:rPr>
      </w:pPr>
      <w:r>
        <w:rPr>
          <w:rFonts w:hint="eastAsia" w:ascii="宋体" w:hAnsi="宋体" w:cs="宋体"/>
          <w:b/>
          <w:bCs/>
          <w:kern w:val="0"/>
          <w:szCs w:val="21"/>
          <w:lang w:val="zh-CN"/>
        </w:rPr>
        <w:t>1.  总则</w:t>
      </w:r>
    </w:p>
    <w:p>
      <w:pPr>
        <w:spacing w:line="420" w:lineRule="exact"/>
        <w:ind w:firstLine="213" w:firstLineChars="101"/>
        <w:rPr>
          <w:rFonts w:ascii="宋体" w:hAnsi="宋体" w:cs="宋体"/>
          <w:b/>
          <w:bCs/>
          <w:szCs w:val="21"/>
        </w:rPr>
      </w:pPr>
      <w:r>
        <w:rPr>
          <w:rFonts w:hint="eastAsia" w:ascii="宋体" w:hAnsi="宋体" w:cs="宋体"/>
          <w:b/>
          <w:bCs/>
          <w:szCs w:val="21"/>
        </w:rPr>
        <w:t xml:space="preserve">1.1招标项目概况 </w:t>
      </w:r>
    </w:p>
    <w:p>
      <w:pPr>
        <w:spacing w:line="420" w:lineRule="exact"/>
        <w:ind w:left="105" w:leftChars="50" w:right="-82" w:rightChars="-39" w:firstLine="420" w:firstLineChars="200"/>
        <w:rPr>
          <w:rFonts w:ascii="宋体" w:hAnsi="宋体" w:cs="宋体"/>
          <w:szCs w:val="21"/>
        </w:rPr>
      </w:pPr>
      <w:r>
        <w:rPr>
          <w:rFonts w:hint="eastAsia" w:ascii="宋体" w:hAnsi="宋体" w:cs="宋体"/>
          <w:szCs w:val="21"/>
        </w:rPr>
        <w:t xml:space="preserve">1.1.1根据《中华人民共和国招标投标法》、《中华人民共和国招标投标法实施条例》等有关法律、法规和规章的规定，本招标项目已具备招标条件，现对设计进行招标。 </w:t>
      </w:r>
    </w:p>
    <w:p>
      <w:pPr>
        <w:spacing w:line="420" w:lineRule="exact"/>
        <w:ind w:firstLine="525" w:firstLineChars="250"/>
        <w:rPr>
          <w:rFonts w:ascii="宋体" w:hAnsi="宋体" w:cs="宋体"/>
          <w:szCs w:val="21"/>
        </w:rPr>
      </w:pPr>
      <w:r>
        <w:rPr>
          <w:rFonts w:hint="eastAsia" w:ascii="宋体" w:hAnsi="宋体" w:cs="宋体"/>
          <w:szCs w:val="21"/>
        </w:rPr>
        <w:t xml:space="preserve">1.1.2招标人：见投标人须知前附表。 </w:t>
      </w:r>
    </w:p>
    <w:p>
      <w:pPr>
        <w:spacing w:line="420" w:lineRule="exact"/>
        <w:ind w:firstLine="525" w:firstLineChars="250"/>
        <w:rPr>
          <w:rFonts w:ascii="宋体" w:hAnsi="宋体" w:cs="宋体"/>
          <w:szCs w:val="21"/>
        </w:rPr>
      </w:pPr>
      <w:r>
        <w:rPr>
          <w:rFonts w:hint="eastAsia" w:ascii="宋体" w:hAnsi="宋体" w:cs="宋体"/>
          <w:szCs w:val="21"/>
        </w:rPr>
        <w:t xml:space="preserve">1.1.3招标项目名称：见投标人须知前附表。 </w:t>
      </w:r>
    </w:p>
    <w:p>
      <w:pPr>
        <w:spacing w:line="420" w:lineRule="exact"/>
        <w:ind w:firstLine="525" w:firstLineChars="250"/>
        <w:rPr>
          <w:rFonts w:ascii="宋体" w:hAnsi="宋体" w:cs="宋体"/>
          <w:szCs w:val="21"/>
        </w:rPr>
      </w:pPr>
      <w:r>
        <w:rPr>
          <w:rFonts w:hint="eastAsia" w:ascii="宋体" w:hAnsi="宋体" w:cs="宋体"/>
          <w:szCs w:val="21"/>
        </w:rPr>
        <w:t xml:space="preserve">1.1.4项目建设地点：见投标人须知前附表。 </w:t>
      </w:r>
    </w:p>
    <w:p>
      <w:pPr>
        <w:spacing w:line="420" w:lineRule="exact"/>
        <w:ind w:firstLine="105" w:firstLineChars="50"/>
        <w:rPr>
          <w:rFonts w:ascii="宋体" w:hAnsi="宋体" w:cs="宋体"/>
          <w:szCs w:val="21"/>
        </w:rPr>
      </w:pPr>
      <w:r>
        <w:rPr>
          <w:rFonts w:hint="eastAsia" w:ascii="宋体" w:hAnsi="宋体" w:cs="宋体"/>
          <w:b/>
          <w:bCs/>
          <w:szCs w:val="21"/>
        </w:rPr>
        <w:t>1.2招标项目的资金来源和落实情况</w:t>
      </w:r>
    </w:p>
    <w:p>
      <w:pPr>
        <w:spacing w:line="420" w:lineRule="exact"/>
        <w:ind w:firstLine="525" w:firstLineChars="250"/>
        <w:rPr>
          <w:rFonts w:ascii="宋体" w:hAnsi="宋体" w:cs="宋体"/>
          <w:szCs w:val="21"/>
        </w:rPr>
      </w:pPr>
      <w:r>
        <w:rPr>
          <w:rFonts w:hint="eastAsia" w:ascii="宋体" w:hAnsi="宋体" w:cs="宋体"/>
          <w:szCs w:val="21"/>
        </w:rPr>
        <w:t xml:space="preserve">1.2.1资金来源及比例：见投标人须知前附表。 </w:t>
      </w:r>
    </w:p>
    <w:p>
      <w:pPr>
        <w:spacing w:line="420" w:lineRule="exact"/>
        <w:ind w:firstLine="525" w:firstLineChars="250"/>
        <w:rPr>
          <w:rFonts w:ascii="宋体" w:hAnsi="宋体" w:cs="宋体"/>
          <w:szCs w:val="21"/>
        </w:rPr>
      </w:pPr>
      <w:r>
        <w:rPr>
          <w:rFonts w:hint="eastAsia" w:ascii="宋体" w:hAnsi="宋体" w:cs="宋体"/>
          <w:szCs w:val="21"/>
        </w:rPr>
        <w:t xml:space="preserve">1.2.2资金落实情况：见投标人须知前附表。 </w:t>
      </w:r>
    </w:p>
    <w:p>
      <w:pPr>
        <w:spacing w:line="420" w:lineRule="exact"/>
        <w:ind w:firstLine="105" w:firstLineChars="50"/>
        <w:rPr>
          <w:rFonts w:ascii="宋体" w:hAnsi="宋体" w:cs="宋体"/>
          <w:szCs w:val="21"/>
        </w:rPr>
      </w:pPr>
      <w:r>
        <w:rPr>
          <w:rFonts w:hint="eastAsia" w:ascii="宋体" w:hAnsi="宋体" w:cs="宋体"/>
          <w:b/>
          <w:bCs/>
          <w:szCs w:val="21"/>
        </w:rPr>
        <w:t>1.3招标范围、设计服务期限和质量标准</w:t>
      </w:r>
    </w:p>
    <w:p>
      <w:pPr>
        <w:spacing w:line="420" w:lineRule="exact"/>
        <w:ind w:firstLine="525" w:firstLineChars="250"/>
        <w:rPr>
          <w:rFonts w:ascii="宋体" w:hAnsi="宋体" w:cs="宋体"/>
          <w:szCs w:val="21"/>
        </w:rPr>
      </w:pPr>
      <w:r>
        <w:rPr>
          <w:rFonts w:hint="eastAsia" w:ascii="宋体" w:hAnsi="宋体" w:cs="宋体"/>
          <w:szCs w:val="21"/>
        </w:rPr>
        <w:t xml:space="preserve">1.3.1招标内容及要求：见投标人须知前附表。   </w:t>
      </w:r>
    </w:p>
    <w:p>
      <w:pPr>
        <w:spacing w:line="420" w:lineRule="exact"/>
        <w:ind w:firstLine="525" w:firstLineChars="250"/>
        <w:rPr>
          <w:rFonts w:ascii="宋体" w:hAnsi="宋体" w:cs="宋体"/>
          <w:szCs w:val="21"/>
        </w:rPr>
      </w:pPr>
      <w:r>
        <w:rPr>
          <w:rFonts w:hint="eastAsia" w:ascii="宋体" w:hAnsi="宋体" w:cs="宋体"/>
          <w:szCs w:val="21"/>
        </w:rPr>
        <w:t xml:space="preserve">1.3.2设计服务期限：见投标人须知前附表。 </w:t>
      </w:r>
    </w:p>
    <w:p>
      <w:pPr>
        <w:spacing w:line="420" w:lineRule="exact"/>
        <w:ind w:firstLine="525" w:firstLineChars="250"/>
        <w:rPr>
          <w:rFonts w:ascii="宋体" w:hAnsi="宋体" w:cs="宋体"/>
          <w:szCs w:val="21"/>
        </w:rPr>
      </w:pPr>
      <w:r>
        <w:rPr>
          <w:rFonts w:hint="eastAsia" w:ascii="宋体" w:hAnsi="宋体" w:cs="宋体"/>
          <w:szCs w:val="21"/>
        </w:rPr>
        <w:t xml:space="preserve">1.3.3质量标准：见投标人须知前附表。 </w:t>
      </w:r>
    </w:p>
    <w:p>
      <w:pPr>
        <w:spacing w:line="420" w:lineRule="exact"/>
        <w:ind w:firstLine="211" w:firstLineChars="100"/>
        <w:rPr>
          <w:rFonts w:ascii="宋体" w:hAnsi="宋体" w:cs="宋体"/>
          <w:szCs w:val="21"/>
        </w:rPr>
      </w:pPr>
      <w:r>
        <w:rPr>
          <w:rFonts w:hint="eastAsia" w:ascii="宋体" w:hAnsi="宋体" w:cs="宋体"/>
          <w:b/>
          <w:bCs/>
          <w:szCs w:val="21"/>
        </w:rPr>
        <w:t>1.4投标人资格要求</w:t>
      </w:r>
    </w:p>
    <w:p>
      <w:pPr>
        <w:spacing w:line="420" w:lineRule="exact"/>
        <w:ind w:firstLine="527" w:firstLineChars="250"/>
        <w:rPr>
          <w:rFonts w:ascii="宋体" w:hAnsi="宋体" w:cs="宋体"/>
          <w:szCs w:val="21"/>
        </w:rPr>
      </w:pPr>
      <w:r>
        <w:rPr>
          <w:rFonts w:hint="eastAsia" w:ascii="宋体" w:hAnsi="宋体" w:cs="宋体"/>
          <w:b/>
          <w:bCs/>
          <w:szCs w:val="21"/>
        </w:rPr>
        <w:t>1.4.1投标人应具备承担本招标项目资质条件、能力和信誉：</w:t>
      </w:r>
    </w:p>
    <w:p>
      <w:pPr>
        <w:spacing w:line="420" w:lineRule="exact"/>
        <w:ind w:firstLine="525" w:firstLineChars="250"/>
        <w:rPr>
          <w:rFonts w:ascii="宋体" w:hAnsi="宋体" w:cs="宋体"/>
          <w:szCs w:val="21"/>
        </w:rPr>
      </w:pPr>
      <w:r>
        <w:rPr>
          <w:rFonts w:hint="eastAsia" w:ascii="宋体" w:hAnsi="宋体" w:cs="宋体"/>
          <w:szCs w:val="21"/>
        </w:rPr>
        <w:t xml:space="preserve">（1）资质要求：见投标人须知前附表； </w:t>
      </w:r>
    </w:p>
    <w:p>
      <w:pPr>
        <w:spacing w:line="420" w:lineRule="exact"/>
        <w:ind w:firstLine="525" w:firstLineChars="250"/>
        <w:rPr>
          <w:rFonts w:ascii="宋体" w:hAnsi="宋体" w:cs="宋体"/>
          <w:szCs w:val="21"/>
        </w:rPr>
      </w:pPr>
      <w:r>
        <w:rPr>
          <w:rFonts w:hint="eastAsia" w:ascii="宋体" w:hAnsi="宋体" w:cs="宋体"/>
          <w:szCs w:val="21"/>
        </w:rPr>
        <w:t xml:space="preserve">（2）财务要求：见投标人须知前附表；     </w:t>
      </w:r>
    </w:p>
    <w:p>
      <w:pPr>
        <w:spacing w:line="420" w:lineRule="exact"/>
        <w:ind w:firstLine="525" w:firstLineChars="250"/>
        <w:rPr>
          <w:rFonts w:ascii="宋体" w:hAnsi="宋体" w:cs="宋体"/>
          <w:szCs w:val="21"/>
        </w:rPr>
      </w:pPr>
      <w:r>
        <w:rPr>
          <w:rFonts w:hint="eastAsia" w:ascii="宋体" w:hAnsi="宋体" w:cs="宋体"/>
          <w:szCs w:val="21"/>
        </w:rPr>
        <w:t xml:space="preserve">（3）业绩要求：见投标人须知前附表；     </w:t>
      </w:r>
    </w:p>
    <w:p>
      <w:pPr>
        <w:spacing w:line="420" w:lineRule="exact"/>
        <w:ind w:firstLine="525" w:firstLineChars="250"/>
        <w:rPr>
          <w:rFonts w:ascii="宋体" w:hAnsi="宋体" w:cs="宋体"/>
          <w:szCs w:val="21"/>
        </w:rPr>
      </w:pPr>
      <w:r>
        <w:rPr>
          <w:rFonts w:hint="eastAsia" w:ascii="宋体" w:hAnsi="宋体" w:cs="宋体"/>
          <w:szCs w:val="21"/>
        </w:rPr>
        <w:t xml:space="preserve">（4）信誉要求：见投标人须知前附表；     </w:t>
      </w:r>
    </w:p>
    <w:p>
      <w:pPr>
        <w:spacing w:line="420" w:lineRule="exact"/>
        <w:ind w:firstLine="525" w:firstLineChars="250"/>
        <w:rPr>
          <w:rFonts w:ascii="宋体" w:hAnsi="宋体" w:cs="宋体"/>
          <w:szCs w:val="21"/>
        </w:rPr>
      </w:pPr>
      <w:r>
        <w:rPr>
          <w:rFonts w:hint="eastAsia" w:ascii="宋体" w:hAnsi="宋体" w:cs="宋体"/>
          <w:szCs w:val="21"/>
        </w:rPr>
        <w:t xml:space="preserve">（5）项目负责人的资格要求：应当具备工程设计类注册执业资格（如有），具体要求见投标人须知前附表； </w:t>
      </w:r>
    </w:p>
    <w:p>
      <w:pPr>
        <w:spacing w:line="420" w:lineRule="exact"/>
        <w:ind w:firstLine="525" w:firstLineChars="250"/>
        <w:rPr>
          <w:rFonts w:ascii="宋体" w:hAnsi="宋体" w:cs="宋体"/>
          <w:szCs w:val="21"/>
        </w:rPr>
      </w:pPr>
      <w:r>
        <w:rPr>
          <w:rFonts w:hint="eastAsia" w:ascii="宋体" w:hAnsi="宋体" w:cs="宋体"/>
          <w:szCs w:val="21"/>
        </w:rPr>
        <w:t>（6）其他主要人员要求：见投标人须知前附表。</w:t>
      </w:r>
    </w:p>
    <w:p>
      <w:pPr>
        <w:pStyle w:val="86"/>
        <w:tabs>
          <w:tab w:val="left" w:pos="1142"/>
        </w:tabs>
        <w:autoSpaceDE w:val="0"/>
        <w:autoSpaceDN w:val="0"/>
        <w:spacing w:before="78" w:line="420" w:lineRule="exact"/>
        <w:ind w:right="-60" w:firstLine="525" w:firstLineChars="250"/>
        <w:rPr>
          <w:rFonts w:ascii="宋体" w:hAnsi="宋体" w:cs="宋体"/>
          <w:szCs w:val="21"/>
        </w:rPr>
      </w:pPr>
      <w:r>
        <w:rPr>
          <w:rFonts w:hint="eastAsia" w:ascii="宋体" w:hAnsi="宋体" w:cs="宋体"/>
          <w:szCs w:val="21"/>
        </w:rPr>
        <w:t xml:space="preserve">（7）其他要求：见投标人须知前附表。 </w:t>
      </w:r>
    </w:p>
    <w:p>
      <w:pPr>
        <w:spacing w:line="420" w:lineRule="exact"/>
        <w:ind w:firstLine="527" w:firstLineChars="250"/>
        <w:rPr>
          <w:rFonts w:ascii="宋体" w:hAnsi="宋体" w:cs="宋体"/>
          <w:szCs w:val="21"/>
        </w:rPr>
      </w:pPr>
      <w:r>
        <w:rPr>
          <w:rFonts w:hint="eastAsia" w:ascii="宋体" w:hAnsi="宋体" w:cs="宋体"/>
          <w:b/>
          <w:bCs/>
          <w:szCs w:val="21"/>
        </w:rPr>
        <w:t>1.4.2投标人须知前附表规定接受联合体投标的，联合体除应符合本章第 1.4.1 项和投标人须知前附表的要求外，还应遵守以下规定：</w:t>
      </w:r>
    </w:p>
    <w:p>
      <w:pPr>
        <w:spacing w:line="420" w:lineRule="exact"/>
        <w:ind w:firstLine="525" w:firstLineChars="250"/>
        <w:rPr>
          <w:rFonts w:ascii="宋体" w:hAnsi="宋体" w:cs="宋体"/>
          <w:szCs w:val="21"/>
        </w:rPr>
      </w:pPr>
      <w:r>
        <w:rPr>
          <w:rFonts w:hint="eastAsia" w:ascii="宋体" w:hAnsi="宋体" w:cs="宋体"/>
          <w:szCs w:val="21"/>
        </w:rPr>
        <w:t xml:space="preserve">（1）联合体各方应按招标文件提供的格式签订联合体协议书，明确联合体牵头人和各方权利义务，并承诺就中标项目向招标人承担连带责任； </w:t>
      </w:r>
    </w:p>
    <w:p>
      <w:pPr>
        <w:spacing w:line="420" w:lineRule="exact"/>
        <w:ind w:firstLine="525" w:firstLineChars="250"/>
        <w:rPr>
          <w:rFonts w:ascii="宋体" w:hAnsi="宋体" w:cs="宋体"/>
          <w:szCs w:val="21"/>
        </w:rPr>
      </w:pPr>
      <w:r>
        <w:rPr>
          <w:rFonts w:hint="eastAsia" w:ascii="宋体" w:hAnsi="宋体" w:cs="宋体"/>
          <w:szCs w:val="21"/>
        </w:rPr>
        <w:t>（2）由同一专业的单位组成的联合体，按照资质等级较低的单位确定资质等级；联合体各方不得再以自己名义单独或参加其他联合体在本招标项目中投标，否则各相关投标均无效。</w:t>
      </w:r>
    </w:p>
    <w:p>
      <w:pPr>
        <w:pStyle w:val="86"/>
        <w:tabs>
          <w:tab w:val="left" w:pos="1246"/>
        </w:tabs>
        <w:autoSpaceDE w:val="0"/>
        <w:autoSpaceDN w:val="0"/>
        <w:spacing w:before="52" w:line="420" w:lineRule="exact"/>
        <w:ind w:firstLine="522" w:firstLineChars="255"/>
        <w:jc w:val="left"/>
        <w:rPr>
          <w:rFonts w:ascii="宋体" w:hAnsi="宋体" w:cs="宋体"/>
          <w:szCs w:val="21"/>
        </w:rPr>
      </w:pPr>
      <w:r>
        <w:rPr>
          <w:rFonts w:hint="eastAsia" w:ascii="宋体" w:hAnsi="宋体" w:cs="宋体"/>
          <w:b/>
          <w:bCs/>
          <w:spacing w:val="-3"/>
          <w:szCs w:val="21"/>
        </w:rPr>
        <w:t>1.4.3投标人不得存在下列情形之一：</w:t>
      </w:r>
    </w:p>
    <w:p>
      <w:pPr>
        <w:pStyle w:val="86"/>
        <w:tabs>
          <w:tab w:val="left" w:pos="1250"/>
          <w:tab w:val="left" w:pos="5920"/>
        </w:tabs>
        <w:autoSpaceDE w:val="0"/>
        <w:autoSpaceDN w:val="0"/>
        <w:spacing w:before="112" w:line="420" w:lineRule="exact"/>
        <w:ind w:firstLineChars="0"/>
        <w:jc w:val="left"/>
        <w:rPr>
          <w:rFonts w:ascii="宋体" w:hAnsi="宋体" w:cs="宋体"/>
          <w:szCs w:val="21"/>
        </w:rPr>
      </w:pPr>
      <w:r>
        <w:rPr>
          <w:rFonts w:hint="eastAsia" w:ascii="宋体" w:hAnsi="宋体" w:cs="宋体"/>
          <w:spacing w:val="-5"/>
          <w:szCs w:val="21"/>
        </w:rPr>
        <w:t>（1）为招标人不具有独立法人资格的附属机构（单位）；</w:t>
      </w:r>
    </w:p>
    <w:p>
      <w:pPr>
        <w:pStyle w:val="86"/>
        <w:tabs>
          <w:tab w:val="left" w:pos="1250"/>
        </w:tabs>
        <w:autoSpaceDE w:val="0"/>
        <w:autoSpaceDN w:val="0"/>
        <w:spacing w:before="111" w:line="420" w:lineRule="exact"/>
        <w:ind w:firstLineChars="0"/>
        <w:jc w:val="left"/>
        <w:rPr>
          <w:rFonts w:ascii="宋体" w:hAnsi="宋体" w:cs="宋体"/>
          <w:szCs w:val="21"/>
        </w:rPr>
      </w:pPr>
      <w:r>
        <w:rPr>
          <w:rFonts w:hint="eastAsia" w:ascii="宋体" w:hAnsi="宋体" w:cs="宋体"/>
          <w:spacing w:val="-3"/>
          <w:szCs w:val="21"/>
        </w:rPr>
        <w:t xml:space="preserve">（2）与招标人存在利害关系且可能影响招标公正性； </w:t>
      </w:r>
    </w:p>
    <w:p>
      <w:pPr>
        <w:pStyle w:val="86"/>
        <w:tabs>
          <w:tab w:val="left" w:pos="1250"/>
        </w:tabs>
        <w:autoSpaceDE w:val="0"/>
        <w:autoSpaceDN w:val="0"/>
        <w:spacing w:before="112" w:line="420" w:lineRule="exact"/>
        <w:ind w:firstLineChars="0"/>
        <w:jc w:val="left"/>
        <w:rPr>
          <w:rFonts w:ascii="宋体" w:hAnsi="宋体" w:cs="宋体"/>
          <w:szCs w:val="21"/>
        </w:rPr>
      </w:pPr>
      <w:r>
        <w:rPr>
          <w:rFonts w:hint="eastAsia" w:ascii="宋体" w:hAnsi="宋体" w:cs="宋体"/>
          <w:spacing w:val="-3"/>
          <w:szCs w:val="21"/>
        </w:rPr>
        <w:t>（3）与本招标项目的其他投标人为同一个单位负责人；</w:t>
      </w:r>
    </w:p>
    <w:p>
      <w:pPr>
        <w:pStyle w:val="86"/>
        <w:tabs>
          <w:tab w:val="left" w:pos="1250"/>
        </w:tabs>
        <w:autoSpaceDE w:val="0"/>
        <w:autoSpaceDN w:val="0"/>
        <w:spacing w:before="115" w:line="420" w:lineRule="exact"/>
        <w:ind w:firstLineChars="0"/>
        <w:jc w:val="left"/>
        <w:rPr>
          <w:rFonts w:ascii="宋体" w:hAnsi="宋体" w:cs="宋体"/>
          <w:szCs w:val="21"/>
        </w:rPr>
      </w:pPr>
      <w:r>
        <w:rPr>
          <w:rFonts w:hint="eastAsia" w:ascii="宋体" w:hAnsi="宋体" w:cs="宋体"/>
          <w:spacing w:val="-3"/>
          <w:szCs w:val="21"/>
        </w:rPr>
        <w:t>（4）与本招标项目的其他投标人存在控股、管理关系；</w:t>
      </w:r>
    </w:p>
    <w:p>
      <w:pPr>
        <w:pStyle w:val="86"/>
        <w:tabs>
          <w:tab w:val="left" w:pos="1250"/>
        </w:tabs>
        <w:autoSpaceDE w:val="0"/>
        <w:autoSpaceDN w:val="0"/>
        <w:spacing w:before="110" w:line="420" w:lineRule="exact"/>
        <w:ind w:firstLineChars="0"/>
        <w:jc w:val="left"/>
        <w:rPr>
          <w:rFonts w:ascii="宋体" w:hAnsi="宋体" w:cs="宋体"/>
          <w:szCs w:val="21"/>
        </w:rPr>
      </w:pPr>
      <w:r>
        <w:rPr>
          <w:rFonts w:hint="eastAsia" w:ascii="宋体" w:hAnsi="宋体" w:cs="宋体"/>
          <w:spacing w:val="-3"/>
          <w:szCs w:val="21"/>
        </w:rPr>
        <w:t>（5）为本招标项目的代建人；</w:t>
      </w:r>
    </w:p>
    <w:p>
      <w:pPr>
        <w:pStyle w:val="86"/>
        <w:tabs>
          <w:tab w:val="left" w:pos="1250"/>
        </w:tabs>
        <w:autoSpaceDE w:val="0"/>
        <w:autoSpaceDN w:val="0"/>
        <w:spacing w:before="113" w:line="420" w:lineRule="exact"/>
        <w:ind w:firstLineChars="0"/>
        <w:jc w:val="left"/>
        <w:rPr>
          <w:rFonts w:ascii="宋体" w:hAnsi="宋体" w:cs="宋体"/>
          <w:szCs w:val="21"/>
        </w:rPr>
      </w:pPr>
      <w:r>
        <w:rPr>
          <w:rFonts w:hint="eastAsia" w:ascii="宋体" w:hAnsi="宋体" w:cs="宋体"/>
          <w:spacing w:val="-3"/>
          <w:szCs w:val="21"/>
        </w:rPr>
        <w:t>（6）为本招标项目的招标代理机构；</w:t>
      </w:r>
    </w:p>
    <w:p>
      <w:pPr>
        <w:pStyle w:val="86"/>
        <w:tabs>
          <w:tab w:val="left" w:pos="1250"/>
        </w:tabs>
        <w:autoSpaceDE w:val="0"/>
        <w:autoSpaceDN w:val="0"/>
        <w:spacing w:before="113" w:line="420" w:lineRule="exact"/>
        <w:ind w:firstLineChars="0"/>
        <w:jc w:val="left"/>
        <w:rPr>
          <w:rFonts w:ascii="宋体" w:hAnsi="宋体" w:cs="宋体"/>
          <w:szCs w:val="21"/>
        </w:rPr>
      </w:pPr>
      <w:r>
        <w:rPr>
          <w:rFonts w:hint="eastAsia" w:ascii="宋体" w:hAnsi="宋体" w:cs="宋体"/>
          <w:spacing w:val="-3"/>
          <w:szCs w:val="21"/>
        </w:rPr>
        <w:t>（7）与本招标项目的代建人或招标代理机构同为一个法定代表人；</w:t>
      </w:r>
    </w:p>
    <w:p>
      <w:pPr>
        <w:pStyle w:val="86"/>
        <w:tabs>
          <w:tab w:val="left" w:pos="1250"/>
        </w:tabs>
        <w:autoSpaceDE w:val="0"/>
        <w:autoSpaceDN w:val="0"/>
        <w:spacing w:before="112" w:line="420" w:lineRule="exact"/>
        <w:ind w:firstLineChars="0"/>
        <w:jc w:val="left"/>
        <w:rPr>
          <w:rFonts w:ascii="宋体" w:hAnsi="宋体" w:cs="宋体"/>
          <w:szCs w:val="21"/>
        </w:rPr>
      </w:pPr>
      <w:r>
        <w:rPr>
          <w:rFonts w:hint="eastAsia" w:ascii="宋体" w:hAnsi="宋体" w:cs="宋体"/>
          <w:spacing w:val="-3"/>
          <w:szCs w:val="21"/>
        </w:rPr>
        <w:t>（8）与本招标项目的代建人或招标代理机构存在控股或参股关系；</w:t>
      </w:r>
    </w:p>
    <w:p>
      <w:pPr>
        <w:pStyle w:val="86"/>
        <w:tabs>
          <w:tab w:val="left" w:pos="1250"/>
        </w:tabs>
        <w:autoSpaceDE w:val="0"/>
        <w:autoSpaceDN w:val="0"/>
        <w:spacing w:before="113" w:line="420" w:lineRule="exact"/>
        <w:ind w:firstLineChars="0"/>
        <w:jc w:val="left"/>
        <w:rPr>
          <w:rFonts w:ascii="宋体" w:hAnsi="宋体" w:cs="宋体"/>
          <w:szCs w:val="21"/>
        </w:rPr>
      </w:pPr>
      <w:r>
        <w:rPr>
          <w:rFonts w:hint="eastAsia" w:ascii="宋体" w:hAnsi="宋体" w:cs="宋体"/>
          <w:spacing w:val="-3"/>
          <w:szCs w:val="21"/>
        </w:rPr>
        <w:t xml:space="preserve">（9）被责令停业的； </w:t>
      </w:r>
    </w:p>
    <w:p>
      <w:pPr>
        <w:pStyle w:val="86"/>
        <w:tabs>
          <w:tab w:val="left" w:pos="1355"/>
        </w:tabs>
        <w:autoSpaceDE w:val="0"/>
        <w:autoSpaceDN w:val="0"/>
        <w:spacing w:before="112" w:line="420" w:lineRule="exact"/>
        <w:ind w:firstLineChars="0"/>
        <w:jc w:val="left"/>
        <w:rPr>
          <w:rFonts w:ascii="宋体" w:hAnsi="宋体" w:cs="宋体"/>
          <w:szCs w:val="21"/>
        </w:rPr>
      </w:pPr>
      <w:r>
        <w:rPr>
          <w:rFonts w:hint="eastAsia" w:ascii="宋体" w:hAnsi="宋体" w:cs="宋体"/>
          <w:spacing w:val="-3"/>
          <w:szCs w:val="21"/>
        </w:rPr>
        <w:t xml:space="preserve">（10）被暂停或取消投标资格的； </w:t>
      </w:r>
    </w:p>
    <w:p>
      <w:pPr>
        <w:pStyle w:val="86"/>
        <w:tabs>
          <w:tab w:val="left" w:pos="1355"/>
        </w:tabs>
        <w:autoSpaceDE w:val="0"/>
        <w:autoSpaceDN w:val="0"/>
        <w:spacing w:before="113" w:line="420" w:lineRule="exact"/>
        <w:ind w:firstLineChars="0"/>
        <w:rPr>
          <w:rFonts w:ascii="宋体" w:hAnsi="宋体" w:cs="宋体"/>
          <w:szCs w:val="21"/>
        </w:rPr>
      </w:pPr>
      <w:r>
        <w:rPr>
          <w:rFonts w:hint="eastAsia" w:ascii="宋体" w:hAnsi="宋体" w:cs="宋体"/>
          <w:spacing w:val="-3"/>
          <w:szCs w:val="21"/>
        </w:rPr>
        <w:t>（11）财产被接管或冻结的；</w:t>
      </w:r>
    </w:p>
    <w:p>
      <w:pPr>
        <w:spacing w:line="420" w:lineRule="exact"/>
        <w:ind w:firstLine="527" w:firstLineChars="250"/>
        <w:rPr>
          <w:rFonts w:ascii="宋体" w:hAnsi="宋体" w:cs="宋体"/>
          <w:szCs w:val="21"/>
        </w:rPr>
      </w:pPr>
      <w:r>
        <w:rPr>
          <w:rFonts w:hint="eastAsia" w:ascii="宋体" w:hAnsi="宋体" w:cs="宋体"/>
          <w:b/>
          <w:bCs/>
          <w:szCs w:val="21"/>
        </w:rPr>
        <w:t>1.5费用承担</w:t>
      </w:r>
    </w:p>
    <w:p>
      <w:pPr>
        <w:spacing w:line="420" w:lineRule="exact"/>
        <w:ind w:firstLine="525" w:firstLineChars="250"/>
        <w:rPr>
          <w:rFonts w:ascii="宋体" w:hAnsi="宋体" w:cs="宋体"/>
          <w:szCs w:val="21"/>
        </w:rPr>
      </w:pPr>
      <w:r>
        <w:rPr>
          <w:rFonts w:hint="eastAsia" w:ascii="宋体" w:hAnsi="宋体" w:cs="宋体"/>
          <w:szCs w:val="21"/>
        </w:rPr>
        <w:t>投标人准备和参加投标活动发生的费用自理。</w:t>
      </w:r>
    </w:p>
    <w:p>
      <w:pPr>
        <w:spacing w:line="420" w:lineRule="exact"/>
        <w:ind w:firstLine="527" w:firstLineChars="250"/>
        <w:rPr>
          <w:rFonts w:ascii="宋体" w:hAnsi="宋体" w:cs="宋体"/>
          <w:szCs w:val="21"/>
        </w:rPr>
      </w:pPr>
      <w:r>
        <w:rPr>
          <w:rFonts w:hint="eastAsia" w:ascii="宋体" w:hAnsi="宋体" w:cs="宋体"/>
          <w:b/>
          <w:bCs/>
          <w:szCs w:val="21"/>
        </w:rPr>
        <w:t>1.6保密</w:t>
      </w:r>
    </w:p>
    <w:p>
      <w:pPr>
        <w:spacing w:line="420" w:lineRule="exact"/>
        <w:ind w:firstLine="525" w:firstLineChars="250"/>
        <w:rPr>
          <w:rFonts w:ascii="宋体" w:hAnsi="宋体" w:cs="宋体"/>
          <w:szCs w:val="21"/>
        </w:rPr>
      </w:pPr>
      <w:r>
        <w:rPr>
          <w:rFonts w:hint="eastAsia" w:ascii="宋体" w:hAnsi="宋体" w:cs="宋体"/>
          <w:szCs w:val="21"/>
        </w:rPr>
        <w:t xml:space="preserve">参与招标投标活动的各方应对招标文件和投标文件中的商业和技术等秘密保密，否则应承担相应的法律责任。 </w:t>
      </w:r>
    </w:p>
    <w:p>
      <w:pPr>
        <w:spacing w:line="420" w:lineRule="exact"/>
        <w:ind w:firstLine="527" w:firstLineChars="250"/>
        <w:rPr>
          <w:rFonts w:ascii="宋体" w:hAnsi="宋体" w:cs="宋体"/>
          <w:szCs w:val="21"/>
        </w:rPr>
      </w:pPr>
      <w:r>
        <w:rPr>
          <w:rFonts w:hint="eastAsia" w:ascii="宋体" w:hAnsi="宋体" w:cs="宋体"/>
          <w:b/>
          <w:bCs/>
          <w:szCs w:val="21"/>
        </w:rPr>
        <w:t xml:space="preserve">1.7语言文字 </w:t>
      </w:r>
    </w:p>
    <w:p>
      <w:pPr>
        <w:spacing w:line="420" w:lineRule="exact"/>
        <w:ind w:firstLine="525" w:firstLineChars="250"/>
        <w:rPr>
          <w:rFonts w:ascii="宋体" w:hAnsi="宋体" w:cs="宋体"/>
          <w:szCs w:val="21"/>
        </w:rPr>
      </w:pPr>
      <w:r>
        <w:rPr>
          <w:rFonts w:hint="eastAsia" w:ascii="宋体" w:hAnsi="宋体" w:cs="宋体"/>
          <w:szCs w:val="21"/>
        </w:rPr>
        <w:t xml:space="preserve">招标投标文件使用的语言文字为中文。专用术语使用外文的，应附有中文注释。 </w:t>
      </w:r>
    </w:p>
    <w:p>
      <w:pPr>
        <w:spacing w:line="420" w:lineRule="exact"/>
        <w:ind w:firstLine="527" w:firstLineChars="250"/>
        <w:rPr>
          <w:rFonts w:ascii="宋体" w:hAnsi="宋体" w:cs="宋体"/>
          <w:szCs w:val="21"/>
        </w:rPr>
      </w:pPr>
      <w:r>
        <w:rPr>
          <w:rFonts w:hint="eastAsia" w:ascii="宋体" w:hAnsi="宋体" w:cs="宋体"/>
          <w:b/>
          <w:bCs/>
          <w:szCs w:val="21"/>
        </w:rPr>
        <w:t>1.8计量单位</w:t>
      </w:r>
    </w:p>
    <w:p>
      <w:pPr>
        <w:spacing w:line="420" w:lineRule="exact"/>
        <w:ind w:firstLine="525" w:firstLineChars="250"/>
        <w:rPr>
          <w:rFonts w:ascii="宋体" w:hAnsi="宋体" w:cs="宋体"/>
          <w:szCs w:val="21"/>
        </w:rPr>
      </w:pPr>
      <w:r>
        <w:rPr>
          <w:rFonts w:hint="eastAsia" w:ascii="宋体" w:hAnsi="宋体" w:cs="宋体"/>
          <w:szCs w:val="21"/>
        </w:rPr>
        <w:t xml:space="preserve">所有计量均采用中华人民共和国法定计量单位。 </w:t>
      </w:r>
    </w:p>
    <w:p>
      <w:pPr>
        <w:spacing w:line="420" w:lineRule="exact"/>
        <w:ind w:firstLine="527" w:firstLineChars="250"/>
        <w:rPr>
          <w:rFonts w:ascii="宋体" w:hAnsi="宋体" w:cs="宋体"/>
          <w:color w:val="FF0000"/>
          <w:szCs w:val="21"/>
        </w:rPr>
      </w:pPr>
      <w:r>
        <w:rPr>
          <w:rFonts w:hint="eastAsia" w:ascii="宋体" w:hAnsi="宋体" w:cs="宋体"/>
          <w:b/>
          <w:bCs/>
          <w:szCs w:val="21"/>
        </w:rPr>
        <w:t xml:space="preserve">1.9踏勘现场 </w:t>
      </w:r>
    </w:p>
    <w:p>
      <w:pPr>
        <w:spacing w:line="420" w:lineRule="exact"/>
        <w:ind w:firstLine="527" w:firstLineChars="250"/>
        <w:rPr>
          <w:rFonts w:ascii="宋体" w:hAnsi="宋体" w:cs="宋体"/>
          <w:b/>
          <w:bCs/>
          <w:szCs w:val="21"/>
        </w:rPr>
      </w:pPr>
      <w:r>
        <w:rPr>
          <w:rFonts w:hint="eastAsia" w:ascii="宋体" w:hAnsi="宋体" w:cs="宋体"/>
          <w:b/>
          <w:bCs/>
          <w:szCs w:val="21"/>
        </w:rPr>
        <w:t>1.9.1现场踏勘时间：</w:t>
      </w:r>
      <w:r>
        <w:rPr>
          <w:rFonts w:hint="eastAsia" w:ascii="宋体" w:hAnsi="宋体" w:cs="宋体"/>
          <w:b/>
          <w:bCs/>
          <w:szCs w:val="21"/>
          <w:u w:val="single"/>
        </w:rPr>
        <w:t xml:space="preserve"> 2020 </w:t>
      </w:r>
      <w:r>
        <w:rPr>
          <w:rFonts w:hint="eastAsia" w:ascii="宋体" w:hAnsi="宋体" w:cs="宋体"/>
          <w:b/>
          <w:bCs/>
          <w:szCs w:val="21"/>
        </w:rPr>
        <w:t xml:space="preserve">年 </w:t>
      </w:r>
      <w:r>
        <w:rPr>
          <w:rFonts w:hint="eastAsia" w:ascii="宋体" w:hAnsi="宋体" w:cs="宋体"/>
          <w:b/>
          <w:bCs/>
          <w:color w:val="FF0000"/>
          <w:szCs w:val="21"/>
          <w:u w:val="single"/>
        </w:rPr>
        <w:t xml:space="preserve"> 7 </w:t>
      </w:r>
      <w:r>
        <w:rPr>
          <w:rFonts w:hint="eastAsia" w:ascii="宋体" w:hAnsi="宋体" w:cs="宋体"/>
          <w:b/>
          <w:bCs/>
          <w:color w:val="FF0000"/>
          <w:szCs w:val="21"/>
        </w:rPr>
        <w:t>月</w:t>
      </w:r>
      <w:r>
        <w:rPr>
          <w:rFonts w:hint="eastAsia" w:ascii="宋体" w:hAnsi="宋体" w:cs="宋体"/>
          <w:b/>
          <w:bCs/>
          <w:color w:val="FF0000"/>
          <w:szCs w:val="21"/>
          <w:u w:val="single"/>
        </w:rPr>
        <w:t xml:space="preserve">  3  </w:t>
      </w:r>
      <w:r>
        <w:rPr>
          <w:rFonts w:hint="eastAsia" w:ascii="宋体" w:hAnsi="宋体" w:cs="宋体"/>
          <w:b/>
          <w:bCs/>
          <w:szCs w:val="21"/>
        </w:rPr>
        <w:t>日前。</w:t>
      </w:r>
    </w:p>
    <w:p>
      <w:pPr>
        <w:spacing w:line="420" w:lineRule="exact"/>
        <w:ind w:firstLine="525" w:firstLineChars="250"/>
        <w:rPr>
          <w:rFonts w:ascii="宋体" w:hAnsi="宋体" w:cs="宋体"/>
          <w:szCs w:val="21"/>
        </w:rPr>
      </w:pPr>
      <w:r>
        <w:rPr>
          <w:rFonts w:hint="eastAsia" w:ascii="宋体" w:hAnsi="宋体" w:cs="宋体"/>
          <w:szCs w:val="21"/>
        </w:rPr>
        <w:t>1.9.2</w:t>
      </w:r>
      <w:r>
        <w:rPr>
          <w:rFonts w:hint="eastAsia" w:ascii="宋体" w:hAnsi="宋体" w:cs="宋体"/>
          <w:kern w:val="0"/>
          <w:szCs w:val="21"/>
        </w:rPr>
        <w:t>投标人需自行勘察现场，联系人：刘老师，联系电话：13805101299。（疫情期间按防控要求，投标人进行现场踏勘时须与联系人刘老师预约时间）</w:t>
      </w:r>
    </w:p>
    <w:p>
      <w:pPr>
        <w:spacing w:line="420" w:lineRule="exact"/>
        <w:ind w:firstLine="525" w:firstLineChars="250"/>
        <w:rPr>
          <w:rFonts w:ascii="宋体" w:hAnsi="宋体" w:cs="宋体"/>
          <w:szCs w:val="21"/>
        </w:rPr>
      </w:pPr>
      <w:r>
        <w:rPr>
          <w:rFonts w:hint="eastAsia" w:ascii="宋体" w:hAnsi="宋体" w:cs="宋体"/>
          <w:szCs w:val="21"/>
        </w:rPr>
        <w:t>1.9.3投标人自行踏勘现场，所发生的费用由投标人自行承担。</w:t>
      </w:r>
    </w:p>
    <w:p>
      <w:pPr>
        <w:spacing w:line="420" w:lineRule="exact"/>
        <w:ind w:firstLine="525" w:firstLineChars="250"/>
        <w:rPr>
          <w:rFonts w:ascii="宋体" w:hAnsi="宋体" w:cs="宋体"/>
          <w:szCs w:val="21"/>
        </w:rPr>
      </w:pPr>
      <w:r>
        <w:rPr>
          <w:rFonts w:hint="eastAsia" w:ascii="宋体" w:hAnsi="宋体" w:cs="宋体"/>
          <w:szCs w:val="21"/>
        </w:rPr>
        <w:t xml:space="preserve">1.9.4除招标人的原因外，投标人自行负责在踏勘现场中所发生的人员伤亡和财产损失。 </w:t>
      </w:r>
    </w:p>
    <w:p>
      <w:pPr>
        <w:spacing w:line="420" w:lineRule="exact"/>
        <w:ind w:firstLine="525" w:firstLineChars="250"/>
        <w:rPr>
          <w:rFonts w:ascii="宋体" w:hAnsi="宋体" w:cs="宋体"/>
          <w:szCs w:val="21"/>
        </w:rPr>
      </w:pPr>
      <w:r>
        <w:rPr>
          <w:rFonts w:hint="eastAsia" w:ascii="宋体" w:hAnsi="宋体" w:cs="宋体"/>
          <w:szCs w:val="21"/>
        </w:rPr>
        <w:t>1.9.5招标人在踏勘现场中介绍的工程场地和相关的周边环境情况，供投标人在编制投标文件时参考，招标人不对投标人据此作出的判断和决策负责。</w:t>
      </w:r>
    </w:p>
    <w:p>
      <w:pPr>
        <w:spacing w:line="420" w:lineRule="exact"/>
        <w:ind w:firstLine="527" w:firstLineChars="250"/>
        <w:rPr>
          <w:rFonts w:ascii="宋体" w:hAnsi="宋体" w:cs="宋体"/>
          <w:szCs w:val="21"/>
        </w:rPr>
      </w:pPr>
      <w:r>
        <w:rPr>
          <w:rFonts w:hint="eastAsia" w:ascii="宋体" w:hAnsi="宋体" w:cs="宋体"/>
          <w:b/>
          <w:bCs/>
          <w:szCs w:val="21"/>
        </w:rPr>
        <w:t xml:space="preserve">1.10响应和偏差 </w:t>
      </w:r>
    </w:p>
    <w:p>
      <w:pPr>
        <w:spacing w:line="420" w:lineRule="exact"/>
        <w:ind w:firstLine="525" w:firstLineChars="250"/>
        <w:rPr>
          <w:rFonts w:ascii="宋体" w:hAnsi="宋体" w:cs="宋体"/>
          <w:szCs w:val="21"/>
        </w:rPr>
      </w:pPr>
      <w:r>
        <w:rPr>
          <w:rFonts w:hint="eastAsia" w:ascii="宋体" w:hAnsi="宋体" w:cs="宋体"/>
          <w:szCs w:val="21"/>
        </w:rPr>
        <w:t xml:space="preserve">1.10.1投标文件应当对招标文件的实质性要求和条件作出满足性或更有利于招标人的响应， </w:t>
      </w:r>
    </w:p>
    <w:p>
      <w:pPr>
        <w:spacing w:line="420" w:lineRule="exact"/>
        <w:rPr>
          <w:rFonts w:ascii="宋体" w:hAnsi="宋体" w:cs="宋体"/>
          <w:szCs w:val="21"/>
        </w:rPr>
      </w:pPr>
      <w:r>
        <w:rPr>
          <w:rFonts w:hint="eastAsia" w:ascii="宋体" w:hAnsi="宋体" w:cs="宋体"/>
          <w:szCs w:val="21"/>
        </w:rPr>
        <w:t xml:space="preserve">否则，投标人的投标将被否决。实质性要求和条件见投标人须知前附表。 </w:t>
      </w:r>
    </w:p>
    <w:p>
      <w:pPr>
        <w:spacing w:line="420" w:lineRule="exact"/>
        <w:ind w:firstLine="525" w:firstLineChars="250"/>
        <w:rPr>
          <w:rFonts w:ascii="宋体" w:hAnsi="宋体" w:cs="宋体"/>
          <w:szCs w:val="21"/>
        </w:rPr>
      </w:pPr>
      <w:r>
        <w:rPr>
          <w:rFonts w:hint="eastAsia" w:ascii="宋体" w:hAnsi="宋体" w:cs="宋体"/>
          <w:szCs w:val="21"/>
        </w:rPr>
        <w:t xml:space="preserve">1.10.2投标人应根据招标文件的要求提供投标设计方案等内容以对招标文件作出响应。 </w:t>
      </w:r>
    </w:p>
    <w:p>
      <w:pPr>
        <w:spacing w:line="420" w:lineRule="exact"/>
        <w:ind w:firstLine="525" w:firstLineChars="250"/>
        <w:rPr>
          <w:rFonts w:ascii="宋体" w:hAnsi="宋体" w:cs="宋体"/>
          <w:szCs w:val="21"/>
        </w:rPr>
      </w:pPr>
      <w:r>
        <w:rPr>
          <w:rFonts w:hint="eastAsia" w:ascii="宋体" w:hAnsi="宋体" w:cs="宋体"/>
          <w:szCs w:val="21"/>
        </w:rPr>
        <w:t xml:space="preserve">1.10.3投标人须知前附表允许投标文件偏离招标文件某些要求的，偏差应当符合招标文件规定的偏差范围和幅度。 </w:t>
      </w:r>
    </w:p>
    <w:p>
      <w:pPr>
        <w:autoSpaceDE w:val="0"/>
        <w:autoSpaceDN w:val="0"/>
        <w:adjustRightInd w:val="0"/>
        <w:spacing w:line="420" w:lineRule="exact"/>
        <w:ind w:firstLine="211" w:firstLineChars="100"/>
        <w:jc w:val="left"/>
        <w:rPr>
          <w:rFonts w:ascii="宋体" w:hAnsi="宋体" w:cs="宋体"/>
          <w:b/>
          <w:szCs w:val="21"/>
        </w:rPr>
      </w:pPr>
      <w:r>
        <w:rPr>
          <w:rFonts w:hint="eastAsia" w:ascii="宋体" w:hAnsi="宋体" w:cs="宋体"/>
          <w:b/>
          <w:bCs/>
          <w:kern w:val="0"/>
          <w:szCs w:val="21"/>
          <w:lang w:val="zh-CN"/>
        </w:rPr>
        <w:t>2. 招标文件</w:t>
      </w:r>
    </w:p>
    <w:p>
      <w:pPr>
        <w:spacing w:line="420" w:lineRule="exact"/>
        <w:ind w:firstLine="316" w:firstLineChars="150"/>
        <w:rPr>
          <w:rFonts w:ascii="宋体" w:hAnsi="宋体" w:cs="宋体"/>
          <w:b/>
          <w:bCs/>
          <w:szCs w:val="21"/>
        </w:rPr>
      </w:pPr>
      <w:r>
        <w:rPr>
          <w:rFonts w:hint="eastAsia" w:ascii="宋体" w:hAnsi="宋体" w:cs="宋体"/>
          <w:b/>
          <w:bCs/>
          <w:szCs w:val="21"/>
        </w:rPr>
        <w:t>2.1 招标文件的组成</w:t>
      </w:r>
    </w:p>
    <w:p>
      <w:pPr>
        <w:pStyle w:val="15"/>
        <w:spacing w:line="420" w:lineRule="exact"/>
        <w:ind w:left="660"/>
        <w:rPr>
          <w:rFonts w:ascii="宋体" w:hAnsi="宋体" w:cs="宋体"/>
          <w:szCs w:val="21"/>
        </w:rPr>
      </w:pPr>
      <w:r>
        <w:rPr>
          <w:rFonts w:hint="eastAsia" w:ascii="宋体" w:hAnsi="宋体" w:cs="宋体"/>
          <w:szCs w:val="21"/>
        </w:rPr>
        <w:t xml:space="preserve">本招标文件包括： </w:t>
      </w:r>
    </w:p>
    <w:p>
      <w:pPr>
        <w:pStyle w:val="86"/>
        <w:tabs>
          <w:tab w:val="left" w:pos="1190"/>
        </w:tabs>
        <w:autoSpaceDE w:val="0"/>
        <w:autoSpaceDN w:val="0"/>
        <w:spacing w:before="127" w:line="420" w:lineRule="exact"/>
        <w:ind w:firstLineChars="0"/>
        <w:jc w:val="left"/>
        <w:rPr>
          <w:rFonts w:ascii="宋体" w:hAnsi="宋体" w:cs="宋体"/>
          <w:szCs w:val="21"/>
        </w:rPr>
      </w:pPr>
      <w:r>
        <w:rPr>
          <w:rFonts w:hint="eastAsia" w:ascii="宋体" w:hAnsi="宋体" w:cs="宋体"/>
          <w:spacing w:val="-3"/>
          <w:szCs w:val="21"/>
        </w:rPr>
        <w:t>（1）招标公告；</w:t>
      </w:r>
    </w:p>
    <w:p>
      <w:pPr>
        <w:pStyle w:val="86"/>
        <w:tabs>
          <w:tab w:val="left" w:pos="1190"/>
        </w:tabs>
        <w:autoSpaceDE w:val="0"/>
        <w:autoSpaceDN w:val="0"/>
        <w:spacing w:before="113" w:line="420" w:lineRule="exact"/>
        <w:ind w:firstLineChars="0"/>
        <w:jc w:val="left"/>
        <w:rPr>
          <w:rFonts w:ascii="宋体" w:hAnsi="宋体" w:cs="宋体"/>
          <w:szCs w:val="21"/>
        </w:rPr>
      </w:pPr>
      <w:r>
        <w:rPr>
          <w:rFonts w:hint="eastAsia" w:ascii="宋体" w:hAnsi="宋体" w:cs="宋体"/>
          <w:spacing w:val="-3"/>
          <w:szCs w:val="21"/>
        </w:rPr>
        <w:t>（2）投标人须知；</w:t>
      </w:r>
    </w:p>
    <w:p>
      <w:pPr>
        <w:pStyle w:val="86"/>
        <w:tabs>
          <w:tab w:val="left" w:pos="1190"/>
        </w:tabs>
        <w:autoSpaceDE w:val="0"/>
        <w:autoSpaceDN w:val="0"/>
        <w:spacing w:before="113" w:line="420" w:lineRule="exact"/>
        <w:ind w:firstLineChars="0"/>
        <w:jc w:val="left"/>
        <w:rPr>
          <w:rFonts w:ascii="宋体" w:hAnsi="宋体" w:cs="宋体"/>
          <w:szCs w:val="21"/>
        </w:rPr>
      </w:pPr>
      <w:r>
        <w:rPr>
          <w:rFonts w:hint="eastAsia" w:ascii="宋体" w:hAnsi="宋体" w:cs="宋体"/>
          <w:spacing w:val="-3"/>
          <w:szCs w:val="21"/>
        </w:rPr>
        <w:t>（3）评标办法；</w:t>
      </w:r>
    </w:p>
    <w:p>
      <w:pPr>
        <w:pStyle w:val="86"/>
        <w:tabs>
          <w:tab w:val="left" w:pos="1190"/>
        </w:tabs>
        <w:autoSpaceDE w:val="0"/>
        <w:autoSpaceDN w:val="0"/>
        <w:spacing w:before="112" w:line="420" w:lineRule="exact"/>
        <w:ind w:firstLineChars="0"/>
        <w:jc w:val="left"/>
        <w:rPr>
          <w:rFonts w:ascii="宋体" w:hAnsi="宋体" w:cs="宋体"/>
          <w:szCs w:val="21"/>
        </w:rPr>
      </w:pPr>
      <w:r>
        <w:rPr>
          <w:rFonts w:hint="eastAsia" w:ascii="宋体" w:hAnsi="宋体" w:cs="宋体"/>
          <w:spacing w:val="-3"/>
          <w:szCs w:val="21"/>
        </w:rPr>
        <w:t>（4）合同条款及格式；</w:t>
      </w:r>
    </w:p>
    <w:p>
      <w:pPr>
        <w:pStyle w:val="86"/>
        <w:tabs>
          <w:tab w:val="left" w:pos="1190"/>
        </w:tabs>
        <w:autoSpaceDE w:val="0"/>
        <w:autoSpaceDN w:val="0"/>
        <w:spacing w:before="112" w:line="420" w:lineRule="exact"/>
        <w:ind w:firstLineChars="0"/>
        <w:jc w:val="left"/>
        <w:rPr>
          <w:rFonts w:ascii="宋体" w:hAnsi="宋体" w:cs="宋体"/>
          <w:spacing w:val="-3"/>
          <w:szCs w:val="21"/>
        </w:rPr>
      </w:pPr>
      <w:r>
        <w:rPr>
          <w:rFonts w:hint="eastAsia" w:ascii="宋体" w:hAnsi="宋体" w:cs="宋体"/>
          <w:spacing w:val="-3"/>
          <w:szCs w:val="21"/>
        </w:rPr>
        <w:t>（5）经济补偿协议</w:t>
      </w:r>
    </w:p>
    <w:p>
      <w:pPr>
        <w:pStyle w:val="86"/>
        <w:tabs>
          <w:tab w:val="left" w:pos="1190"/>
        </w:tabs>
        <w:autoSpaceDE w:val="0"/>
        <w:autoSpaceDN w:val="0"/>
        <w:spacing w:before="112" w:line="420" w:lineRule="exact"/>
        <w:ind w:firstLineChars="0"/>
        <w:jc w:val="left"/>
        <w:rPr>
          <w:rFonts w:ascii="宋体" w:hAnsi="宋体" w:cs="宋体"/>
          <w:spacing w:val="-3"/>
          <w:szCs w:val="21"/>
        </w:rPr>
      </w:pPr>
      <w:r>
        <w:rPr>
          <w:rFonts w:hint="eastAsia" w:ascii="宋体" w:hAnsi="宋体" w:cs="宋体"/>
          <w:spacing w:val="-3"/>
          <w:szCs w:val="21"/>
        </w:rPr>
        <w:t>（6）设计任务书；</w:t>
      </w:r>
    </w:p>
    <w:p>
      <w:pPr>
        <w:pStyle w:val="86"/>
        <w:tabs>
          <w:tab w:val="left" w:pos="1190"/>
        </w:tabs>
        <w:autoSpaceDE w:val="0"/>
        <w:autoSpaceDN w:val="0"/>
        <w:spacing w:before="112" w:line="420" w:lineRule="exact"/>
        <w:ind w:firstLineChars="0"/>
        <w:jc w:val="left"/>
        <w:rPr>
          <w:rFonts w:ascii="宋体" w:hAnsi="宋体" w:cs="宋体"/>
          <w:szCs w:val="21"/>
        </w:rPr>
      </w:pPr>
      <w:r>
        <w:rPr>
          <w:rFonts w:hint="eastAsia" w:ascii="宋体" w:hAnsi="宋体" w:cs="宋体"/>
          <w:spacing w:val="-3"/>
          <w:szCs w:val="21"/>
        </w:rPr>
        <w:t>（7）投标文件格式；</w:t>
      </w:r>
    </w:p>
    <w:p>
      <w:pPr>
        <w:pStyle w:val="86"/>
        <w:tabs>
          <w:tab w:val="left" w:pos="1190"/>
        </w:tabs>
        <w:autoSpaceDE w:val="0"/>
        <w:autoSpaceDN w:val="0"/>
        <w:spacing w:before="110" w:line="420" w:lineRule="exact"/>
        <w:ind w:firstLineChars="0"/>
        <w:jc w:val="left"/>
        <w:rPr>
          <w:rFonts w:ascii="宋体" w:hAnsi="宋体" w:cs="宋体"/>
          <w:szCs w:val="21"/>
        </w:rPr>
      </w:pPr>
      <w:r>
        <w:rPr>
          <w:rFonts w:hint="eastAsia" w:ascii="宋体" w:hAnsi="宋体" w:cs="宋体"/>
          <w:spacing w:val="-3"/>
          <w:szCs w:val="21"/>
        </w:rPr>
        <w:t>（8）投标人须知前附表规定的其他资料。</w:t>
      </w:r>
    </w:p>
    <w:p>
      <w:pPr>
        <w:pStyle w:val="15"/>
        <w:tabs>
          <w:tab w:val="left" w:pos="8931"/>
        </w:tabs>
        <w:spacing w:before="113" w:line="420" w:lineRule="exact"/>
        <w:ind w:right="-223" w:rightChars="-106" w:firstLine="525" w:firstLineChars="250"/>
        <w:rPr>
          <w:rFonts w:ascii="宋体" w:hAnsi="宋体" w:cs="宋体"/>
          <w:szCs w:val="21"/>
        </w:rPr>
      </w:pPr>
      <w:r>
        <w:rPr>
          <w:rFonts w:hint="eastAsia" w:ascii="宋体" w:hAnsi="宋体" w:cs="宋体"/>
          <w:szCs w:val="21"/>
        </w:rPr>
        <w:t xml:space="preserve">根据本章第 2.2 款和第 2.3 款对招标文件所作的澄清、修改，构成招标文件的组成部分。 </w:t>
      </w:r>
    </w:p>
    <w:p>
      <w:pPr>
        <w:spacing w:line="420" w:lineRule="exact"/>
        <w:ind w:firstLine="316" w:firstLineChars="150"/>
        <w:rPr>
          <w:rFonts w:ascii="宋体" w:hAnsi="宋体" w:cs="宋体"/>
          <w:szCs w:val="21"/>
        </w:rPr>
      </w:pPr>
      <w:r>
        <w:rPr>
          <w:rFonts w:hint="eastAsia" w:ascii="宋体" w:hAnsi="宋体" w:cs="宋体"/>
          <w:b/>
          <w:bCs/>
          <w:szCs w:val="21"/>
        </w:rPr>
        <w:t>2.2招标文件的澄清</w:t>
      </w:r>
    </w:p>
    <w:p>
      <w:pPr>
        <w:spacing w:line="420" w:lineRule="exact"/>
        <w:ind w:firstLine="525" w:firstLineChars="250"/>
        <w:rPr>
          <w:rFonts w:ascii="宋体" w:hAnsi="宋体" w:cs="宋体"/>
          <w:szCs w:val="21"/>
        </w:rPr>
      </w:pPr>
      <w:r>
        <w:rPr>
          <w:rFonts w:hint="eastAsia" w:ascii="宋体" w:hAnsi="宋体" w:cs="宋体"/>
          <w:szCs w:val="21"/>
        </w:rPr>
        <w:t xml:space="preserve">2.2.1投标人应仔细阅读和检查招标文件的全部内容。如发现缺页或附件不全，应及时向招标人提出，以便补齐。如有疑问，应按投标人须知前附表规定的时间和形式将提出的问题送达招标人，要求招标人对招标文件予以澄清。 </w:t>
      </w:r>
    </w:p>
    <w:p>
      <w:pPr>
        <w:spacing w:line="420" w:lineRule="exact"/>
        <w:ind w:firstLine="525" w:firstLineChars="250"/>
        <w:rPr>
          <w:rFonts w:ascii="宋体" w:hAnsi="宋体" w:cs="宋体"/>
          <w:szCs w:val="21"/>
        </w:rPr>
      </w:pPr>
      <w:r>
        <w:rPr>
          <w:rFonts w:hint="eastAsia" w:ascii="宋体" w:hAnsi="宋体" w:cs="宋体"/>
          <w:szCs w:val="21"/>
        </w:rPr>
        <w:t>2.2.2招标文件的澄清以投标人须知前附表规定的形式发给所有购买招标文件的投标人，但不指明澄清问题的来源。澄清发出的时间距本章第 4.2.1 项规定的投标截止时间不足 15 日的， 并且澄清内容可能影响投标文件编制的，将相应延长投标截止时间。</w:t>
      </w:r>
    </w:p>
    <w:p>
      <w:pPr>
        <w:spacing w:line="420" w:lineRule="exact"/>
        <w:ind w:firstLine="525" w:firstLineChars="250"/>
        <w:rPr>
          <w:rFonts w:ascii="宋体" w:hAnsi="宋体" w:cs="宋体"/>
          <w:szCs w:val="21"/>
        </w:rPr>
      </w:pPr>
      <w:r>
        <w:rPr>
          <w:rFonts w:hint="eastAsia" w:ascii="宋体" w:hAnsi="宋体" w:cs="宋体"/>
          <w:szCs w:val="21"/>
        </w:rPr>
        <w:t xml:space="preserve">2.2.3投标人在收到澄清后，应按投标人须知前附表规定的时间和形式通知招标人，确认已收到该澄清。 </w:t>
      </w:r>
    </w:p>
    <w:p>
      <w:pPr>
        <w:spacing w:line="420" w:lineRule="exact"/>
        <w:ind w:firstLine="525" w:firstLineChars="250"/>
        <w:rPr>
          <w:rFonts w:ascii="宋体" w:hAnsi="宋体" w:cs="宋体"/>
          <w:szCs w:val="21"/>
        </w:rPr>
      </w:pPr>
      <w:r>
        <w:rPr>
          <w:rFonts w:hint="eastAsia" w:ascii="宋体" w:hAnsi="宋体" w:cs="宋体"/>
          <w:szCs w:val="21"/>
        </w:rPr>
        <w:t>2.2.4除非招标人认为确有必要答复，否则，招标人有权拒绝回复投标人在本章第 2.2.1 项规定的时间后的任何澄清要求。</w:t>
      </w:r>
    </w:p>
    <w:p>
      <w:pPr>
        <w:spacing w:line="420" w:lineRule="exact"/>
        <w:ind w:firstLine="316" w:firstLineChars="150"/>
        <w:rPr>
          <w:rFonts w:ascii="宋体" w:hAnsi="宋体" w:cs="宋体"/>
          <w:szCs w:val="21"/>
        </w:rPr>
      </w:pPr>
      <w:r>
        <w:rPr>
          <w:rFonts w:hint="eastAsia" w:ascii="宋体" w:hAnsi="宋体" w:cs="宋体"/>
          <w:b/>
          <w:bCs/>
          <w:szCs w:val="21"/>
        </w:rPr>
        <w:t>2.3 招标文件的修改</w:t>
      </w:r>
    </w:p>
    <w:p>
      <w:pPr>
        <w:spacing w:line="420" w:lineRule="exact"/>
        <w:ind w:firstLine="525" w:firstLineChars="250"/>
        <w:rPr>
          <w:rFonts w:ascii="宋体" w:hAnsi="宋体" w:cs="宋体"/>
          <w:szCs w:val="21"/>
        </w:rPr>
      </w:pPr>
      <w:r>
        <w:rPr>
          <w:rFonts w:hint="eastAsia" w:ascii="宋体" w:hAnsi="宋体" w:cs="宋体"/>
          <w:szCs w:val="21"/>
        </w:rPr>
        <w:t xml:space="preserve">2.3.1招标人以投标人须知前附表规定的形式修改招标文件，并通知所有已购买招标文件的 投标人。修改招标文件的时间距本章第 4.2.1 项规定的投标截止时间不足 15 日的，并且修改内容可能影响投标文件编制的，将相应延长投标截止时间。 </w:t>
      </w:r>
    </w:p>
    <w:p>
      <w:pPr>
        <w:spacing w:line="420" w:lineRule="exact"/>
        <w:ind w:firstLine="525" w:firstLineChars="250"/>
        <w:rPr>
          <w:rFonts w:ascii="宋体" w:hAnsi="宋体" w:cs="宋体"/>
          <w:szCs w:val="21"/>
        </w:rPr>
      </w:pPr>
      <w:r>
        <w:rPr>
          <w:rFonts w:hint="eastAsia" w:ascii="宋体" w:hAnsi="宋体" w:cs="宋体"/>
          <w:szCs w:val="21"/>
        </w:rPr>
        <w:t xml:space="preserve">2.3.2投标人收到修改内容后，应按投标人须知前附表规定的时间和形式通知招标人，确认已收到该修改。 </w:t>
      </w:r>
    </w:p>
    <w:p>
      <w:pPr>
        <w:spacing w:line="420" w:lineRule="exact"/>
        <w:ind w:firstLine="316" w:firstLineChars="150"/>
        <w:rPr>
          <w:rFonts w:ascii="宋体" w:hAnsi="宋体" w:cs="宋体"/>
          <w:szCs w:val="21"/>
        </w:rPr>
      </w:pPr>
      <w:r>
        <w:rPr>
          <w:rFonts w:hint="eastAsia" w:ascii="宋体" w:hAnsi="宋体" w:cs="宋体"/>
          <w:b/>
          <w:bCs/>
          <w:szCs w:val="21"/>
        </w:rPr>
        <w:t>2.4招标文件的异议</w:t>
      </w:r>
    </w:p>
    <w:p>
      <w:pPr>
        <w:spacing w:line="420" w:lineRule="exact"/>
        <w:ind w:firstLine="525" w:firstLineChars="250"/>
        <w:rPr>
          <w:rFonts w:ascii="宋体" w:hAnsi="宋体" w:cs="宋体"/>
          <w:szCs w:val="21"/>
        </w:rPr>
      </w:pPr>
      <w:r>
        <w:rPr>
          <w:rFonts w:hint="eastAsia" w:ascii="宋体" w:hAnsi="宋体" w:cs="宋体"/>
          <w:szCs w:val="21"/>
        </w:rPr>
        <w:t>2.4.1投标人或者其他利害关系人对招标文件有异议的，应当在投标截止时间 10 日前以书面形式 提出。招标人将在收到异议之日起 3 日内作出答复；作出答复前，将暂停招标投标活动。</w:t>
      </w:r>
    </w:p>
    <w:p>
      <w:pPr>
        <w:autoSpaceDE w:val="0"/>
        <w:autoSpaceDN w:val="0"/>
        <w:adjustRightInd w:val="0"/>
        <w:spacing w:line="420" w:lineRule="exact"/>
        <w:ind w:firstLine="422" w:firstLineChars="200"/>
        <w:jc w:val="left"/>
        <w:rPr>
          <w:rFonts w:ascii="宋体" w:hAnsi="宋体" w:cs="宋体"/>
          <w:b/>
          <w:szCs w:val="21"/>
        </w:rPr>
      </w:pPr>
      <w:r>
        <w:rPr>
          <w:rFonts w:hint="eastAsia" w:ascii="宋体" w:hAnsi="宋体" w:cs="宋体"/>
          <w:b/>
          <w:bCs/>
          <w:kern w:val="0"/>
          <w:szCs w:val="21"/>
          <w:lang w:val="zh-CN"/>
        </w:rPr>
        <w:t>3. 投标文件</w:t>
      </w:r>
    </w:p>
    <w:p>
      <w:pPr>
        <w:spacing w:line="420" w:lineRule="exact"/>
        <w:ind w:firstLine="422" w:firstLineChars="200"/>
        <w:rPr>
          <w:rFonts w:ascii="宋体" w:hAnsi="宋体" w:cs="宋体"/>
          <w:szCs w:val="21"/>
        </w:rPr>
      </w:pPr>
      <w:r>
        <w:rPr>
          <w:rFonts w:hint="eastAsia" w:ascii="宋体" w:hAnsi="宋体" w:cs="宋体"/>
          <w:b/>
          <w:bCs/>
          <w:szCs w:val="21"/>
        </w:rPr>
        <w:t xml:space="preserve">3.1 投标文件的组成 </w:t>
      </w:r>
    </w:p>
    <w:p>
      <w:pPr>
        <w:spacing w:line="420" w:lineRule="exact"/>
        <w:ind w:firstLine="420" w:firstLineChars="200"/>
        <w:rPr>
          <w:rFonts w:ascii="宋体" w:hAnsi="宋体" w:cs="宋体"/>
          <w:szCs w:val="21"/>
        </w:rPr>
      </w:pPr>
      <w:r>
        <w:rPr>
          <w:rFonts w:hint="eastAsia" w:ascii="宋体" w:hAnsi="宋体" w:cs="宋体"/>
          <w:szCs w:val="21"/>
        </w:rPr>
        <w:t xml:space="preserve">3.1.1投标文件分为一号、二号标书共2个标书。投标文件应包括以下内容，并按照顺序排列装订（格式见附件） </w:t>
      </w:r>
    </w:p>
    <w:p>
      <w:pPr>
        <w:snapToGrid w:val="0"/>
        <w:spacing w:line="420" w:lineRule="exact"/>
        <w:ind w:firstLine="422" w:firstLineChars="200"/>
        <w:rPr>
          <w:rFonts w:ascii="宋体" w:hAnsi="宋体" w:cs="宋体"/>
          <w:b/>
          <w:szCs w:val="21"/>
        </w:rPr>
      </w:pPr>
      <w:r>
        <w:rPr>
          <w:rFonts w:hint="eastAsia" w:ascii="宋体" w:hAnsi="宋体" w:cs="宋体"/>
          <w:b/>
          <w:szCs w:val="21"/>
        </w:rPr>
        <w:t>一号标书应包括的内容：</w:t>
      </w:r>
    </w:p>
    <w:p>
      <w:pPr>
        <w:spacing w:line="420" w:lineRule="exact"/>
        <w:ind w:firstLine="420" w:firstLineChars="200"/>
        <w:rPr>
          <w:rFonts w:ascii="宋体" w:hAnsi="宋体" w:cs="宋体"/>
          <w:szCs w:val="21"/>
        </w:rPr>
      </w:pPr>
      <w:r>
        <w:rPr>
          <w:rFonts w:hint="eastAsia" w:ascii="宋体" w:hAnsi="宋体" w:cs="宋体"/>
          <w:szCs w:val="21"/>
        </w:rPr>
        <w:t>（1）封面；</w:t>
      </w:r>
    </w:p>
    <w:p>
      <w:pPr>
        <w:spacing w:line="420" w:lineRule="exact"/>
        <w:ind w:firstLine="420" w:firstLineChars="200"/>
        <w:rPr>
          <w:rFonts w:ascii="宋体" w:hAnsi="宋体" w:cs="宋体"/>
          <w:szCs w:val="21"/>
        </w:rPr>
      </w:pPr>
      <w:r>
        <w:rPr>
          <w:rFonts w:hint="eastAsia" w:ascii="宋体" w:hAnsi="宋体" w:cs="宋体"/>
          <w:szCs w:val="21"/>
        </w:rPr>
        <w:t>（2）目录(格式自拟)；</w:t>
      </w:r>
    </w:p>
    <w:p>
      <w:pPr>
        <w:spacing w:line="420" w:lineRule="exact"/>
        <w:ind w:firstLine="420" w:firstLineChars="200"/>
        <w:rPr>
          <w:rFonts w:ascii="宋体" w:hAnsi="宋体" w:cs="宋体"/>
          <w:szCs w:val="21"/>
        </w:rPr>
      </w:pPr>
      <w:r>
        <w:rPr>
          <w:rFonts w:hint="eastAsia" w:ascii="宋体" w:hAnsi="宋体" w:cs="宋体"/>
          <w:szCs w:val="21"/>
        </w:rPr>
        <w:t>（3）法定代表人身份证明（加盖公章）或代表人的授权委托书（加盖公章、法人章），授权代表身份证复印件；</w:t>
      </w:r>
    </w:p>
    <w:p>
      <w:pPr>
        <w:spacing w:line="420" w:lineRule="exact"/>
        <w:ind w:firstLine="420" w:firstLineChars="200"/>
        <w:rPr>
          <w:rFonts w:ascii="宋体" w:hAnsi="宋体" w:cs="宋体"/>
          <w:szCs w:val="21"/>
        </w:rPr>
      </w:pPr>
      <w:r>
        <w:rPr>
          <w:rFonts w:hint="eastAsia" w:ascii="宋体" w:hAnsi="宋体" w:cs="宋体"/>
          <w:szCs w:val="21"/>
        </w:rPr>
        <w:t>（4）投标函（详见格式）；</w:t>
      </w:r>
    </w:p>
    <w:p>
      <w:pPr>
        <w:spacing w:line="420" w:lineRule="exact"/>
        <w:ind w:firstLine="420" w:firstLineChars="200"/>
        <w:rPr>
          <w:rFonts w:ascii="宋体" w:hAnsi="宋体" w:cs="宋体"/>
          <w:szCs w:val="21"/>
        </w:rPr>
      </w:pPr>
      <w:r>
        <w:rPr>
          <w:rFonts w:hint="eastAsia" w:ascii="宋体" w:hAnsi="宋体" w:cs="宋体"/>
          <w:szCs w:val="21"/>
        </w:rPr>
        <w:t>（5）符合招标公告要求的资格审查资料原件及复印件；</w:t>
      </w:r>
    </w:p>
    <w:p>
      <w:pPr>
        <w:spacing w:line="420" w:lineRule="exact"/>
        <w:ind w:firstLine="420" w:firstLineChars="200"/>
        <w:rPr>
          <w:rFonts w:ascii="宋体" w:hAnsi="宋体" w:cs="宋体"/>
          <w:szCs w:val="21"/>
        </w:rPr>
      </w:pPr>
      <w:r>
        <w:rPr>
          <w:rFonts w:hint="eastAsia" w:ascii="宋体" w:hAnsi="宋体" w:cs="宋体"/>
          <w:szCs w:val="21"/>
        </w:rPr>
        <w:t>（6）符合招标公告要求的项目负责人证书原件及复印件；</w:t>
      </w:r>
    </w:p>
    <w:p>
      <w:pPr>
        <w:spacing w:line="420" w:lineRule="exact"/>
        <w:ind w:firstLine="420" w:firstLineChars="200"/>
        <w:rPr>
          <w:rFonts w:ascii="宋体" w:hAnsi="宋体" w:cs="宋体"/>
          <w:szCs w:val="21"/>
        </w:rPr>
      </w:pPr>
      <w:r>
        <w:rPr>
          <w:rFonts w:hint="eastAsia" w:ascii="宋体" w:hAnsi="宋体" w:cs="宋体"/>
          <w:szCs w:val="21"/>
        </w:rPr>
        <w:t>（7）投标人认为有必要的其他材料。</w:t>
      </w:r>
    </w:p>
    <w:p>
      <w:pPr>
        <w:spacing w:line="420" w:lineRule="exact"/>
        <w:ind w:firstLine="420" w:firstLineChars="200"/>
        <w:rPr>
          <w:rFonts w:ascii="宋体" w:hAnsi="宋体" w:cs="宋体"/>
          <w:szCs w:val="21"/>
        </w:rPr>
      </w:pPr>
      <w:r>
        <w:rPr>
          <w:rFonts w:hint="eastAsia" w:ascii="宋体" w:hAnsi="宋体" w:cs="宋体"/>
          <w:szCs w:val="21"/>
        </w:rPr>
        <w:t xml:space="preserve">上述材料的复印件均须合订成册。 </w:t>
      </w:r>
    </w:p>
    <w:p>
      <w:pPr>
        <w:spacing w:line="420" w:lineRule="exact"/>
        <w:ind w:firstLine="422" w:firstLineChars="200"/>
        <w:rPr>
          <w:rFonts w:ascii="宋体" w:hAnsi="宋体" w:cs="宋体"/>
          <w:b/>
          <w:bCs/>
          <w:szCs w:val="21"/>
        </w:rPr>
      </w:pPr>
      <w:r>
        <w:rPr>
          <w:rFonts w:hint="eastAsia" w:ascii="宋体" w:hAnsi="宋体" w:cs="宋体"/>
          <w:b/>
          <w:bCs/>
          <w:szCs w:val="21"/>
        </w:rPr>
        <w:t>二号标书（技术标）应包括的内容：</w:t>
      </w:r>
    </w:p>
    <w:p>
      <w:pPr>
        <w:spacing w:line="420" w:lineRule="exact"/>
        <w:ind w:firstLine="420" w:firstLineChars="200"/>
        <w:rPr>
          <w:rFonts w:ascii="宋体" w:hAnsi="宋体" w:cs="宋体"/>
          <w:szCs w:val="21"/>
        </w:rPr>
      </w:pPr>
      <w:r>
        <w:rPr>
          <w:rFonts w:hint="eastAsia" w:ascii="宋体" w:hAnsi="宋体" w:cs="宋体"/>
          <w:szCs w:val="21"/>
        </w:rPr>
        <w:t xml:space="preserve">①二号标书采用无标志方式。投标人在“二号标书”（含方案设计文本、U 盘等）中均不得以任何方式直接或间接泄露投标人身份。对违反规定要求者一律按废标处理。封袋由各投标单位自制。 </w:t>
      </w:r>
    </w:p>
    <w:p>
      <w:pPr>
        <w:spacing w:line="420" w:lineRule="exact"/>
        <w:ind w:firstLine="420" w:firstLineChars="200"/>
        <w:rPr>
          <w:rFonts w:ascii="宋体" w:hAnsi="宋体" w:cs="宋体"/>
          <w:szCs w:val="21"/>
        </w:rPr>
      </w:pPr>
      <w:r>
        <w:rPr>
          <w:rFonts w:hint="eastAsia" w:ascii="宋体" w:hAnsi="宋体" w:cs="宋体"/>
          <w:szCs w:val="21"/>
        </w:rPr>
        <w:t xml:space="preserve">②封面（设计成果封面由各投标人自行设计，但不得出现投标人名称等相关信息。封面上应标明项目名称、时间。封面项目名称统一为：一馆一中心建设项目规划调整及单体方案设计服务）； </w:t>
      </w:r>
    </w:p>
    <w:p>
      <w:pPr>
        <w:spacing w:line="420" w:lineRule="exact"/>
        <w:ind w:firstLine="420" w:firstLineChars="200"/>
        <w:rPr>
          <w:rFonts w:ascii="宋体" w:hAnsi="宋体" w:cs="宋体"/>
          <w:szCs w:val="21"/>
        </w:rPr>
      </w:pPr>
      <w:r>
        <w:rPr>
          <w:rFonts w:hint="eastAsia" w:ascii="宋体" w:hAnsi="宋体" w:cs="宋体"/>
          <w:szCs w:val="21"/>
        </w:rPr>
        <w:t xml:space="preserve">③设计成果应包括（但不限于）以下内容； </w:t>
      </w:r>
    </w:p>
    <w:p>
      <w:pPr>
        <w:adjustRightInd w:val="0"/>
        <w:spacing w:line="520" w:lineRule="exact"/>
        <w:ind w:firstLine="420" w:firstLineChars="200"/>
        <w:rPr>
          <w:rFonts w:ascii="宋体" w:hAnsi="宋体" w:cs="宋体"/>
          <w:bCs/>
          <w:kern w:val="0"/>
          <w:szCs w:val="21"/>
        </w:rPr>
      </w:pPr>
      <w:r>
        <w:rPr>
          <w:rFonts w:hint="eastAsia" w:ascii="宋体" w:hAnsi="宋体" w:cs="宋体"/>
          <w:bCs/>
          <w:kern w:val="0"/>
          <w:szCs w:val="21"/>
        </w:rPr>
        <w:t>3.1设计总说明，明确前期分析、设计依据、设计理念、平面功能、建筑造型及其他相关内容；</w:t>
      </w:r>
    </w:p>
    <w:p>
      <w:pPr>
        <w:adjustRightInd w:val="0"/>
        <w:spacing w:line="520" w:lineRule="exact"/>
        <w:ind w:firstLine="420" w:firstLineChars="200"/>
        <w:rPr>
          <w:rFonts w:ascii="宋体" w:hAnsi="宋体" w:cs="宋体"/>
          <w:bCs/>
          <w:kern w:val="0"/>
          <w:szCs w:val="21"/>
        </w:rPr>
      </w:pPr>
      <w:r>
        <w:rPr>
          <w:rFonts w:hint="eastAsia" w:ascii="宋体" w:hAnsi="宋体" w:cs="宋体"/>
          <w:bCs/>
          <w:kern w:val="0"/>
          <w:szCs w:val="21"/>
        </w:rPr>
        <w:t>3.2规划总平面及相关分析图；</w:t>
      </w:r>
    </w:p>
    <w:p>
      <w:pPr>
        <w:adjustRightInd w:val="0"/>
        <w:spacing w:line="520" w:lineRule="exact"/>
        <w:ind w:firstLine="420" w:firstLineChars="200"/>
        <w:rPr>
          <w:rFonts w:ascii="宋体" w:hAnsi="宋体" w:cs="宋体"/>
          <w:bCs/>
          <w:kern w:val="0"/>
          <w:szCs w:val="21"/>
        </w:rPr>
      </w:pPr>
      <w:r>
        <w:rPr>
          <w:rFonts w:hint="eastAsia" w:ascii="宋体" w:hAnsi="宋体" w:cs="宋体"/>
          <w:bCs/>
          <w:kern w:val="0"/>
          <w:szCs w:val="21"/>
        </w:rPr>
        <w:t>3.3建筑效果图，包含日景及夜景鸟瞰，主要角度的单体透视图及体现方案构思的其他效果图；</w:t>
      </w:r>
    </w:p>
    <w:p>
      <w:pPr>
        <w:adjustRightInd w:val="0"/>
        <w:spacing w:line="520" w:lineRule="exact"/>
        <w:ind w:firstLine="420" w:firstLineChars="200"/>
        <w:rPr>
          <w:rFonts w:ascii="宋体" w:hAnsi="宋体" w:cs="宋体"/>
          <w:bCs/>
          <w:kern w:val="0"/>
          <w:szCs w:val="21"/>
        </w:rPr>
      </w:pPr>
      <w:r>
        <w:rPr>
          <w:rFonts w:hint="eastAsia" w:ascii="宋体" w:hAnsi="宋体" w:cs="宋体"/>
          <w:bCs/>
          <w:kern w:val="0"/>
          <w:szCs w:val="21"/>
        </w:rPr>
        <w:t>3.4建筑平、立、剖面图纸；</w:t>
      </w:r>
    </w:p>
    <w:p>
      <w:pPr>
        <w:adjustRightInd w:val="0"/>
        <w:spacing w:line="520" w:lineRule="exact"/>
        <w:ind w:firstLine="420" w:firstLineChars="200"/>
        <w:rPr>
          <w:rFonts w:ascii="宋体" w:hAnsi="宋体" w:cs="宋体"/>
          <w:bCs/>
          <w:kern w:val="0"/>
          <w:szCs w:val="21"/>
        </w:rPr>
      </w:pPr>
      <w:r>
        <w:rPr>
          <w:rFonts w:hint="eastAsia" w:ascii="宋体" w:hAnsi="宋体" w:cs="宋体"/>
          <w:bCs/>
          <w:kern w:val="0"/>
          <w:szCs w:val="21"/>
        </w:rPr>
        <w:t>3.5能体现方案设计思路的其他相关图纸。</w:t>
      </w:r>
    </w:p>
    <w:p>
      <w:pPr>
        <w:adjustRightInd w:val="0"/>
        <w:spacing w:line="520" w:lineRule="exact"/>
        <w:ind w:firstLine="420" w:firstLineChars="200"/>
        <w:rPr>
          <w:rFonts w:ascii="宋体" w:hAnsi="宋体" w:cs="宋体"/>
          <w:kern w:val="0"/>
          <w:szCs w:val="21"/>
        </w:rPr>
      </w:pPr>
      <w:r>
        <w:rPr>
          <w:rFonts w:hint="eastAsia" w:ascii="宋体" w:hAnsi="宋体" w:cs="宋体"/>
          <w:bCs/>
          <w:kern w:val="0"/>
          <w:szCs w:val="21"/>
        </w:rPr>
        <w:t>3.6设计文本：</w:t>
      </w:r>
      <w:r>
        <w:rPr>
          <w:rFonts w:hint="eastAsia" w:ascii="宋体" w:hAnsi="宋体" w:cs="宋体"/>
          <w:kern w:val="0"/>
          <w:szCs w:val="21"/>
        </w:rPr>
        <w:t>所提交的设计文本应含图册、设计说明及技术经济指标，设计文本综合装订成册，共计8套，规格为A3。</w:t>
      </w:r>
    </w:p>
    <w:p>
      <w:pPr>
        <w:adjustRightInd w:val="0"/>
        <w:spacing w:line="520" w:lineRule="exact"/>
        <w:ind w:firstLine="420" w:firstLineChars="200"/>
        <w:rPr>
          <w:rFonts w:ascii="宋体" w:hAnsi="宋体" w:cs="宋体"/>
          <w:kern w:val="0"/>
          <w:szCs w:val="21"/>
        </w:rPr>
      </w:pPr>
      <w:r>
        <w:rPr>
          <w:rFonts w:hint="eastAsia" w:ascii="宋体" w:hAnsi="宋体" w:cs="宋体"/>
          <w:bCs/>
          <w:kern w:val="0"/>
          <w:szCs w:val="21"/>
        </w:rPr>
        <w:t>3.7表现图：</w:t>
      </w:r>
      <w:r>
        <w:rPr>
          <w:rFonts w:hint="eastAsia" w:ascii="宋体" w:hAnsi="宋体" w:cs="宋体"/>
          <w:kern w:val="0"/>
          <w:szCs w:val="21"/>
        </w:rPr>
        <w:t>需要提供一套裱在轻质背板上的A1规格（也可多张组织在A1规格的板上）的彩色表现图，主要包括如下内容（但不限于）：</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3.8总平面图；</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3.9主要立面的人视点透视图(含主要出入口）；</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3.10主要立面的人视点夜景透视图；</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3.11鸟瞰图；</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3.12需要表达设计意图的其他图纸。</w:t>
      </w:r>
    </w:p>
    <w:p>
      <w:pPr>
        <w:adjustRightInd w:val="0"/>
        <w:spacing w:line="520" w:lineRule="exact"/>
        <w:ind w:firstLine="420" w:firstLineChars="200"/>
        <w:rPr>
          <w:rFonts w:ascii="宋体" w:hAnsi="宋体" w:cs="宋体"/>
          <w:kern w:val="0"/>
          <w:szCs w:val="21"/>
        </w:rPr>
      </w:pPr>
      <w:r>
        <w:rPr>
          <w:rFonts w:hint="eastAsia" w:ascii="宋体" w:hAnsi="宋体" w:cs="宋体"/>
          <w:bCs/>
          <w:kern w:val="0"/>
          <w:szCs w:val="21"/>
        </w:rPr>
        <w:t>3.13电子文档：</w:t>
      </w:r>
      <w:r>
        <w:rPr>
          <w:rFonts w:hint="eastAsia" w:ascii="宋体" w:hAnsi="宋体" w:cs="宋体"/>
          <w:kern w:val="0"/>
          <w:szCs w:val="21"/>
        </w:rPr>
        <w:t>应提交设计图纸和设计文本的电子文档两套，文本为PDF格式文件，图纸为DWG格式文件，效果图为JPG格式文件。</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3.14多媒体演示：需要提供多媒体演示电子文件（内容包括方案的设计理念，效果图及综合说明等，中文配音，时间限定在15分钟内）；文件可以采用*.AVI或者*.MPG文件格式，同时提供方案介绍演示说明文件，说明文件采用PPT文件格式。</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 xml:space="preserve">3.15以上内容均须提供电子版文件2份，每份电子文件拷贝至U盘内，每份U盘内容如下： </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a.《01-多媒体演示文件》</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b.《02-方案介绍演示说明文件》</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 xml:space="preserve">c.《03-缩影文本》 </w:t>
      </w:r>
    </w:p>
    <w:p>
      <w:pPr>
        <w:pStyle w:val="15"/>
        <w:spacing w:before="105" w:line="420" w:lineRule="exact"/>
        <w:ind w:left="300" w:right="-60" w:firstLine="417"/>
        <w:rPr>
          <w:rFonts w:ascii="宋体" w:hAnsi="宋体" w:cs="宋体"/>
          <w:szCs w:val="21"/>
        </w:rPr>
      </w:pPr>
      <w:r>
        <w:rPr>
          <w:rFonts w:hint="eastAsia" w:ascii="宋体" w:hAnsi="宋体" w:cs="宋体"/>
          <w:szCs w:val="21"/>
        </w:rPr>
        <w:t xml:space="preserve">④二号标书提供 A3 书面文本 8 份，正本 1 份，副本 7 份（含 A3#彩色效果图、CAD 方案图等全部内容）。 </w:t>
      </w:r>
    </w:p>
    <w:p>
      <w:pPr>
        <w:pStyle w:val="15"/>
        <w:spacing w:before="106" w:line="420" w:lineRule="exact"/>
        <w:ind w:left="18" w:firstLine="525" w:firstLineChars="250"/>
        <w:rPr>
          <w:rFonts w:ascii="宋体" w:hAnsi="宋体" w:cs="宋体"/>
          <w:szCs w:val="21"/>
        </w:rPr>
      </w:pPr>
      <w:r>
        <w:rPr>
          <w:rFonts w:hint="eastAsia" w:ascii="宋体" w:hAnsi="宋体" w:cs="宋体"/>
          <w:szCs w:val="21"/>
        </w:rPr>
        <w:t xml:space="preserve">⑤电子U 盘 1 份：U 盘内容须包含设计说明、单体设计图纸、效果图、项目估算等全部内容，电子U 盘不得加密，文件采用通用软件制作（文本为 WORD 格式文件，图纸及效果图格式不限）。 </w:t>
      </w:r>
    </w:p>
    <w:p>
      <w:pPr>
        <w:pStyle w:val="15"/>
        <w:spacing w:before="106" w:line="420" w:lineRule="exact"/>
        <w:ind w:left="18" w:firstLine="525" w:firstLineChars="250"/>
        <w:rPr>
          <w:rFonts w:ascii="宋体" w:hAnsi="宋体" w:cs="宋体"/>
          <w:szCs w:val="21"/>
        </w:rPr>
      </w:pPr>
      <w:r>
        <w:rPr>
          <w:rFonts w:hint="eastAsia" w:ascii="宋体" w:hAnsi="宋体" w:cs="宋体"/>
          <w:szCs w:val="21"/>
        </w:rPr>
        <w:t xml:space="preserve">⑥投标人提交的投标文件应当使用招标文件所提供的投标文件全部格式，但表格可以按同样格式扩展。  </w:t>
      </w:r>
    </w:p>
    <w:p>
      <w:pPr>
        <w:pStyle w:val="15"/>
        <w:spacing w:before="106" w:line="420" w:lineRule="exact"/>
        <w:ind w:left="18" w:firstLine="525" w:firstLineChars="250"/>
        <w:rPr>
          <w:rFonts w:ascii="宋体" w:hAnsi="宋体" w:cs="宋体"/>
          <w:szCs w:val="21"/>
        </w:rPr>
      </w:pPr>
      <w:r>
        <w:rPr>
          <w:rFonts w:hint="eastAsia" w:ascii="宋体" w:hAnsi="宋体" w:cs="宋体"/>
          <w:szCs w:val="21"/>
        </w:rPr>
        <w:t xml:space="preserve">⑦投标文件正本须用不能擦去的黑色或彩色书写或打印，投标文件副本可以复印，其正、副本都应按规定装订，并在封面上正确标明“正本”、“副本”字样。“正本”、“副本”不一致时，以“正本”为准。 </w:t>
      </w:r>
    </w:p>
    <w:p>
      <w:pPr>
        <w:pStyle w:val="15"/>
        <w:spacing w:before="106" w:line="420" w:lineRule="exact"/>
        <w:ind w:left="718"/>
        <w:rPr>
          <w:rFonts w:ascii="宋体" w:hAnsi="宋体" w:cs="宋体"/>
          <w:szCs w:val="21"/>
        </w:rPr>
      </w:pPr>
      <w:r>
        <w:rPr>
          <w:rFonts w:hint="eastAsia" w:ascii="宋体" w:hAnsi="宋体" w:cs="宋体"/>
          <w:szCs w:val="21"/>
        </w:rPr>
        <w:t xml:space="preserve">⑧二号标书应无修改和行间插字。 </w:t>
      </w:r>
    </w:p>
    <w:p>
      <w:pPr>
        <w:spacing w:line="420" w:lineRule="exact"/>
        <w:ind w:firstLine="527" w:firstLineChars="250"/>
        <w:rPr>
          <w:rFonts w:ascii="宋体" w:hAnsi="宋体" w:cs="宋体"/>
          <w:color w:val="FF0000"/>
          <w:szCs w:val="21"/>
        </w:rPr>
      </w:pPr>
      <w:r>
        <w:rPr>
          <w:rFonts w:hint="eastAsia" w:ascii="宋体" w:hAnsi="宋体" w:cs="宋体"/>
          <w:b/>
          <w:szCs w:val="21"/>
          <w:u w:val="single"/>
        </w:rPr>
        <w:t>上述一号、二号标书均须分别合订成册，其中一号标书正本1份，副本4份。二号标书正本1份，副本7份。其中资审材料需提供原件，原件材料单独密封随投标文件一同提交，未提供的，资格审查不合格。</w:t>
      </w:r>
    </w:p>
    <w:p>
      <w:pPr>
        <w:spacing w:line="420" w:lineRule="exact"/>
        <w:ind w:firstLine="316" w:firstLineChars="150"/>
        <w:rPr>
          <w:rFonts w:ascii="宋体" w:hAnsi="宋体" w:cs="宋体"/>
          <w:szCs w:val="21"/>
        </w:rPr>
      </w:pPr>
      <w:r>
        <w:rPr>
          <w:rFonts w:hint="eastAsia" w:ascii="宋体" w:hAnsi="宋体" w:cs="宋体"/>
          <w:b/>
          <w:bCs/>
          <w:szCs w:val="21"/>
        </w:rPr>
        <w:t>3.2 投标报价</w:t>
      </w:r>
    </w:p>
    <w:p>
      <w:pPr>
        <w:spacing w:line="420" w:lineRule="exact"/>
        <w:ind w:firstLine="525" w:firstLineChars="250"/>
        <w:rPr>
          <w:rFonts w:ascii="宋体" w:hAnsi="宋体" w:cs="宋体"/>
          <w:szCs w:val="21"/>
        </w:rPr>
      </w:pPr>
      <w:r>
        <w:rPr>
          <w:rFonts w:hint="eastAsia" w:ascii="宋体" w:hAnsi="宋体" w:cs="宋体"/>
          <w:szCs w:val="21"/>
        </w:rPr>
        <w:t>3.2.1  投标报价应为本次一馆一中心建设项目规划调整及单体方案范围内规划调整、单体方案设计的全部价格体现。</w:t>
      </w:r>
    </w:p>
    <w:p>
      <w:pPr>
        <w:spacing w:line="420" w:lineRule="exact"/>
        <w:ind w:firstLine="525" w:firstLineChars="250"/>
        <w:rPr>
          <w:rFonts w:ascii="宋体" w:hAnsi="宋体" w:cs="宋体"/>
          <w:szCs w:val="21"/>
        </w:rPr>
      </w:pPr>
      <w:r>
        <w:rPr>
          <w:rFonts w:hint="eastAsia" w:ascii="宋体" w:hAnsi="宋体" w:cs="宋体"/>
          <w:szCs w:val="21"/>
        </w:rPr>
        <w:t>3.2.2  投标报价为完成本项目规划调整、单体方案设计的相关服务的总费用。包括但不仅限于人工费、材料费、差旅费、仪器设备或机械使用费、管理费、利润、税金、规费等。同时还应充分考虑市场风险、国家政策性调整风险系数以及承担的义务、责任、风险等一切因素，并计入投标报价中。</w:t>
      </w:r>
    </w:p>
    <w:p>
      <w:pPr>
        <w:spacing w:line="420" w:lineRule="exact"/>
        <w:ind w:firstLine="525" w:firstLineChars="250"/>
        <w:rPr>
          <w:rFonts w:ascii="宋体" w:hAnsi="宋体" w:cs="宋体"/>
          <w:szCs w:val="21"/>
        </w:rPr>
      </w:pPr>
      <w:r>
        <w:rPr>
          <w:rFonts w:hint="eastAsia" w:ascii="宋体" w:hAnsi="宋体" w:cs="宋体"/>
          <w:szCs w:val="21"/>
        </w:rPr>
        <w:t xml:space="preserve">3.2.3  方案设计费投标报价的方式：本次投标方案设计费采取 </w:t>
      </w:r>
      <w:r>
        <w:rPr>
          <w:rFonts w:hint="eastAsia" w:ascii="宋体" w:hAnsi="宋体" w:cs="宋体"/>
          <w:szCs w:val="21"/>
          <w:highlight w:val="yellow"/>
        </w:rPr>
        <w:t>“固定全费用综合单价”</w:t>
      </w:r>
      <w:r>
        <w:rPr>
          <w:rFonts w:hint="eastAsia" w:ascii="宋体" w:hAnsi="宋体" w:cs="宋体"/>
          <w:szCs w:val="21"/>
        </w:rPr>
        <w:t>报价方式。结算时根据规划审批建筑面积计算其方案设计费用。投标人应充分考虑方案设计工程项目的规模、性质、方案设计服务期间的市场风险和国家政策性调整风险系数以及招标人对服务范围、服务期限、服务质量、税金等所有一切费用，并计入综合报价中。</w:t>
      </w:r>
    </w:p>
    <w:p>
      <w:pPr>
        <w:spacing w:line="420" w:lineRule="exact"/>
        <w:ind w:firstLine="525" w:firstLineChars="250"/>
        <w:rPr>
          <w:rFonts w:ascii="宋体" w:hAnsi="宋体" w:cs="宋体"/>
          <w:szCs w:val="21"/>
        </w:rPr>
      </w:pPr>
      <w:r>
        <w:rPr>
          <w:rFonts w:hint="eastAsia" w:ascii="宋体" w:hAnsi="宋体" w:cs="宋体"/>
          <w:szCs w:val="21"/>
        </w:rPr>
        <w:t>无论投标结果如何，招标人对上述费用不负任何责任。</w:t>
      </w:r>
    </w:p>
    <w:p>
      <w:pPr>
        <w:spacing w:line="420" w:lineRule="exact"/>
        <w:ind w:firstLine="525" w:firstLineChars="250"/>
        <w:rPr>
          <w:rFonts w:ascii="宋体" w:hAnsi="宋体" w:cs="宋体"/>
          <w:szCs w:val="21"/>
        </w:rPr>
      </w:pPr>
      <w:r>
        <w:rPr>
          <w:rFonts w:hint="eastAsia" w:ascii="宋体" w:hAnsi="宋体" w:cs="宋体"/>
          <w:szCs w:val="21"/>
        </w:rPr>
        <w:t>3.2.5招标人设有最高投标限价的，投标人的投标报价不得超过最高投标限价，最高投标限价在投标人须知前附表中载明。</w:t>
      </w:r>
    </w:p>
    <w:p>
      <w:pPr>
        <w:spacing w:line="420" w:lineRule="exact"/>
        <w:ind w:firstLine="316" w:firstLineChars="150"/>
        <w:rPr>
          <w:rFonts w:ascii="宋体" w:hAnsi="宋体" w:cs="宋体"/>
          <w:szCs w:val="21"/>
        </w:rPr>
      </w:pPr>
      <w:r>
        <w:rPr>
          <w:rFonts w:hint="eastAsia" w:ascii="宋体" w:hAnsi="宋体" w:cs="宋体"/>
          <w:b/>
          <w:bCs/>
          <w:szCs w:val="21"/>
        </w:rPr>
        <w:t>3.3  投标有效期</w:t>
      </w:r>
    </w:p>
    <w:p>
      <w:pPr>
        <w:spacing w:line="420" w:lineRule="exact"/>
        <w:ind w:firstLine="525" w:firstLineChars="250"/>
        <w:rPr>
          <w:rFonts w:ascii="宋体" w:hAnsi="宋体" w:cs="宋体"/>
          <w:szCs w:val="21"/>
        </w:rPr>
      </w:pPr>
      <w:r>
        <w:rPr>
          <w:rFonts w:hint="eastAsia" w:ascii="宋体" w:hAnsi="宋体" w:cs="宋体"/>
          <w:szCs w:val="21"/>
        </w:rPr>
        <w:t xml:space="preserve">3.3.1除投标人须知前附表另有规定外，投标有效期为 90 天。 </w:t>
      </w:r>
    </w:p>
    <w:p>
      <w:pPr>
        <w:spacing w:line="420" w:lineRule="exact"/>
        <w:ind w:firstLine="525" w:firstLineChars="250"/>
        <w:rPr>
          <w:rFonts w:ascii="宋体" w:hAnsi="宋体" w:cs="宋体"/>
          <w:szCs w:val="21"/>
        </w:rPr>
      </w:pPr>
      <w:r>
        <w:rPr>
          <w:rFonts w:hint="eastAsia" w:ascii="宋体" w:hAnsi="宋体" w:cs="宋体"/>
          <w:szCs w:val="21"/>
        </w:rPr>
        <w:t xml:space="preserve">3.3.2在投标有效期内，投标人撤销投标文件的，应承担招标文件和法律规定的责任。 </w:t>
      </w:r>
    </w:p>
    <w:p>
      <w:pPr>
        <w:spacing w:line="420" w:lineRule="exact"/>
        <w:ind w:firstLine="525" w:firstLineChars="250"/>
        <w:rPr>
          <w:rFonts w:ascii="宋体" w:hAnsi="宋体" w:cs="宋体"/>
          <w:spacing w:val="-3"/>
          <w:szCs w:val="21"/>
        </w:rPr>
      </w:pPr>
      <w:r>
        <w:rPr>
          <w:rFonts w:hint="eastAsia" w:ascii="宋体" w:hAnsi="宋体" w:cs="宋体"/>
          <w:szCs w:val="21"/>
        </w:rPr>
        <w:t xml:space="preserve">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 </w:t>
      </w:r>
    </w:p>
    <w:p>
      <w:pPr>
        <w:spacing w:line="420" w:lineRule="exact"/>
        <w:ind w:firstLine="316" w:firstLineChars="150"/>
        <w:rPr>
          <w:rFonts w:ascii="宋体" w:hAnsi="宋体" w:cs="宋体"/>
          <w:b/>
          <w:bCs/>
          <w:szCs w:val="21"/>
        </w:rPr>
      </w:pPr>
      <w:r>
        <w:rPr>
          <w:rFonts w:hint="eastAsia" w:ascii="宋体" w:hAnsi="宋体" w:cs="宋体"/>
          <w:b/>
          <w:bCs/>
          <w:szCs w:val="21"/>
        </w:rPr>
        <w:t>3.4投标保证金</w:t>
      </w:r>
    </w:p>
    <w:p>
      <w:pPr>
        <w:spacing w:line="420" w:lineRule="exact"/>
        <w:ind w:firstLine="525" w:firstLineChars="250"/>
        <w:rPr>
          <w:rFonts w:ascii="宋体" w:hAnsi="宋体" w:cs="宋体"/>
          <w:szCs w:val="21"/>
        </w:rPr>
      </w:pPr>
      <w:r>
        <w:rPr>
          <w:rFonts w:hint="eastAsia" w:ascii="宋体" w:hAnsi="宋体" w:cs="宋体"/>
          <w:szCs w:val="21"/>
        </w:rPr>
        <w:t>3.4.1 本工程投标保证金数额为</w:t>
      </w:r>
      <w:r>
        <w:rPr>
          <w:rFonts w:hint="eastAsia" w:ascii="宋体" w:hAnsi="宋体" w:cs="宋体"/>
          <w:szCs w:val="21"/>
          <w:highlight w:val="yellow"/>
          <w:u w:val="single"/>
        </w:rPr>
        <w:t>壹万元</w:t>
      </w:r>
      <w:r>
        <w:rPr>
          <w:rFonts w:hint="eastAsia" w:ascii="宋体" w:hAnsi="宋体" w:cs="宋体"/>
          <w:szCs w:val="21"/>
        </w:rPr>
        <w:t>整现金当场递交。如在开标过程中，不论何种原因有投标单位主动提出放弃投标的，则没收其保证金。</w:t>
      </w:r>
    </w:p>
    <w:p>
      <w:pPr>
        <w:spacing w:line="420" w:lineRule="exact"/>
        <w:ind w:firstLine="525" w:firstLineChars="250"/>
        <w:rPr>
          <w:rFonts w:ascii="宋体" w:hAnsi="宋体" w:cs="宋体"/>
          <w:szCs w:val="21"/>
        </w:rPr>
      </w:pPr>
      <w:r>
        <w:rPr>
          <w:rFonts w:hint="eastAsia" w:ascii="宋体" w:hAnsi="宋体" w:cs="宋体"/>
          <w:szCs w:val="21"/>
        </w:rPr>
        <w:t>3.4.2 投标截止时间前各投标人必须当场提交投标保证金，投标保证金须密封装订，如不密封装订，招标文件不予收理；未提供投标保证金的，招标人拒绝接收投标文件。</w:t>
      </w:r>
    </w:p>
    <w:p>
      <w:pPr>
        <w:spacing w:line="420" w:lineRule="exact"/>
        <w:ind w:firstLine="525" w:firstLineChars="250"/>
        <w:rPr>
          <w:rFonts w:ascii="宋体" w:hAnsi="宋体" w:cs="宋体"/>
          <w:szCs w:val="21"/>
        </w:rPr>
      </w:pPr>
      <w:r>
        <w:rPr>
          <w:rFonts w:hint="eastAsia" w:ascii="宋体" w:hAnsi="宋体" w:cs="宋体"/>
          <w:szCs w:val="21"/>
        </w:rPr>
        <w:t>3.4.3保证金退还</w:t>
      </w:r>
    </w:p>
    <w:p>
      <w:pPr>
        <w:spacing w:line="420" w:lineRule="exact"/>
        <w:ind w:firstLine="525" w:firstLineChars="250"/>
        <w:rPr>
          <w:rFonts w:ascii="宋体" w:hAnsi="宋体" w:cs="宋体"/>
          <w:b/>
          <w:bCs/>
          <w:szCs w:val="21"/>
        </w:rPr>
      </w:pPr>
      <w:r>
        <w:rPr>
          <w:rFonts w:hint="eastAsia" w:ascii="宋体" w:hAnsi="宋体" w:cs="宋体"/>
          <w:kern w:val="0"/>
          <w:szCs w:val="21"/>
        </w:rPr>
        <w:t>除3家中标候选人投标保证金现场不予退还外对其他未中标的投标人的投标保证金在开标结束后当场退还。</w:t>
      </w:r>
    </w:p>
    <w:p>
      <w:pPr>
        <w:spacing w:line="420" w:lineRule="exact"/>
        <w:ind w:firstLine="525" w:firstLineChars="250"/>
        <w:rPr>
          <w:rFonts w:ascii="宋体" w:hAnsi="宋体" w:cs="宋体"/>
          <w:szCs w:val="21"/>
        </w:rPr>
      </w:pPr>
      <w:r>
        <w:rPr>
          <w:rFonts w:hint="eastAsia" w:ascii="宋体" w:hAnsi="宋体" w:cs="宋体"/>
          <w:szCs w:val="21"/>
        </w:rPr>
        <w:t xml:space="preserve">3.4.4有下列情形之一的，投标保证金将不予退还： </w:t>
      </w:r>
    </w:p>
    <w:p>
      <w:pPr>
        <w:spacing w:line="420" w:lineRule="exact"/>
        <w:ind w:firstLine="525" w:firstLineChars="250"/>
        <w:rPr>
          <w:rFonts w:ascii="宋体" w:hAnsi="宋体" w:cs="宋体"/>
          <w:szCs w:val="21"/>
        </w:rPr>
      </w:pPr>
      <w:r>
        <w:rPr>
          <w:rFonts w:hint="eastAsia" w:ascii="宋体" w:hAnsi="宋体" w:cs="宋体"/>
          <w:szCs w:val="21"/>
        </w:rPr>
        <w:t xml:space="preserve">（1）投标人在规定的投标有效期内撤销或修改其投标文件的； </w:t>
      </w:r>
    </w:p>
    <w:p>
      <w:pPr>
        <w:spacing w:line="420" w:lineRule="exact"/>
        <w:ind w:firstLine="525" w:firstLineChars="250"/>
        <w:rPr>
          <w:rFonts w:ascii="宋体" w:hAnsi="宋体" w:cs="宋体"/>
          <w:szCs w:val="21"/>
        </w:rPr>
      </w:pPr>
      <w:r>
        <w:rPr>
          <w:rFonts w:hint="eastAsia" w:ascii="宋体" w:hAnsi="宋体" w:cs="宋体"/>
          <w:szCs w:val="21"/>
        </w:rPr>
        <w:t xml:space="preserve">（2）中标人在收到中标通知书后，无正当理由拒绝签订合同协议书或未按招标文件规定的提交履约担保； </w:t>
      </w:r>
    </w:p>
    <w:p>
      <w:pPr>
        <w:spacing w:line="420" w:lineRule="exact"/>
        <w:ind w:firstLine="525" w:firstLineChars="250"/>
        <w:rPr>
          <w:rFonts w:ascii="宋体" w:hAnsi="宋体" w:cs="宋体"/>
          <w:szCs w:val="21"/>
        </w:rPr>
      </w:pPr>
      <w:r>
        <w:rPr>
          <w:rFonts w:hint="eastAsia" w:ascii="宋体" w:hAnsi="宋体" w:cs="宋体"/>
          <w:szCs w:val="21"/>
        </w:rPr>
        <w:t xml:space="preserve">（3）投标人因串通投标、弄虚作假等违法行为被行政监督部门行政处罚的，投标保证金不予退还，归招标人所有； </w:t>
      </w:r>
    </w:p>
    <w:p>
      <w:pPr>
        <w:spacing w:line="420" w:lineRule="exact"/>
        <w:ind w:firstLine="525" w:firstLineChars="250"/>
        <w:rPr>
          <w:rFonts w:ascii="宋体" w:hAnsi="宋体" w:cs="宋体"/>
          <w:spacing w:val="-3"/>
          <w:szCs w:val="21"/>
        </w:rPr>
      </w:pPr>
      <w:r>
        <w:rPr>
          <w:rFonts w:hint="eastAsia" w:ascii="宋体" w:hAnsi="宋体" w:cs="宋体"/>
          <w:szCs w:val="21"/>
        </w:rPr>
        <w:t>（4）发生投标人须知前附表规定的其他可以不予退还投标保证金的情形。</w:t>
      </w:r>
    </w:p>
    <w:p>
      <w:pPr>
        <w:spacing w:line="420" w:lineRule="exact"/>
        <w:ind w:firstLine="316" w:firstLineChars="150"/>
        <w:rPr>
          <w:rFonts w:ascii="宋体" w:hAnsi="宋体" w:cs="宋体"/>
          <w:szCs w:val="21"/>
        </w:rPr>
      </w:pPr>
      <w:r>
        <w:rPr>
          <w:rFonts w:hint="eastAsia" w:ascii="宋体" w:hAnsi="宋体" w:cs="宋体"/>
          <w:b/>
          <w:bCs/>
          <w:szCs w:val="21"/>
        </w:rPr>
        <w:t>3.5  资格审查资料</w:t>
      </w:r>
    </w:p>
    <w:p>
      <w:pPr>
        <w:pStyle w:val="15"/>
        <w:spacing w:line="420" w:lineRule="exact"/>
        <w:ind w:left="19" w:firstLine="449" w:firstLineChars="214"/>
        <w:rPr>
          <w:rFonts w:ascii="宋体" w:hAnsi="宋体" w:cs="宋体"/>
          <w:szCs w:val="21"/>
        </w:rPr>
      </w:pPr>
      <w:r>
        <w:rPr>
          <w:rFonts w:hint="eastAsia" w:ascii="宋体" w:hAnsi="宋体" w:cs="宋体"/>
          <w:szCs w:val="21"/>
        </w:rPr>
        <w:t xml:space="preserve">除投标人须知前附表另有规定外，投标人应按下列规定提供资格审查资料，以证明其满足本章第 1.4 款规定的资质等要求。 </w:t>
      </w:r>
    </w:p>
    <w:p>
      <w:pPr>
        <w:spacing w:line="420" w:lineRule="exact"/>
        <w:ind w:firstLine="525" w:firstLineChars="250"/>
        <w:rPr>
          <w:rFonts w:ascii="宋体" w:hAnsi="宋体" w:cs="宋体"/>
          <w:szCs w:val="21"/>
        </w:rPr>
      </w:pPr>
      <w:r>
        <w:rPr>
          <w:rFonts w:hint="eastAsia" w:ascii="宋体" w:hAnsi="宋体" w:cs="宋体"/>
          <w:szCs w:val="21"/>
        </w:rPr>
        <w:t xml:space="preserve">3.5.1“投标人基本情况表”应附投标人营业执照和组织机构代码证的复印件（按照“三证合一” 或“五证合一”登记制度进行登记的，可仅提供营业执照复印件）、投标人设计资质证书副本等材料的原件及复印件。 </w:t>
      </w:r>
    </w:p>
    <w:p>
      <w:pPr>
        <w:spacing w:line="420" w:lineRule="exact"/>
        <w:ind w:firstLine="525" w:firstLineChars="250"/>
        <w:rPr>
          <w:rFonts w:ascii="宋体" w:hAnsi="宋体" w:cs="宋体"/>
          <w:szCs w:val="21"/>
        </w:rPr>
      </w:pPr>
      <w:r>
        <w:rPr>
          <w:rFonts w:hint="eastAsia" w:ascii="宋体" w:hAnsi="宋体" w:cs="宋体"/>
          <w:szCs w:val="21"/>
        </w:rPr>
        <w:t xml:space="preserve">3.5.2“拟委任的主要人员汇总表”应填报满足本章第 1.4.1 项规定的项目负责人和其他主要人员的相关信息。“主要人员简历表”中项目负责人应附符合招标公告要求的资质证书原件及复印件。  </w:t>
      </w:r>
    </w:p>
    <w:p>
      <w:pPr>
        <w:spacing w:line="420" w:lineRule="exact"/>
        <w:ind w:firstLine="316" w:firstLineChars="150"/>
        <w:rPr>
          <w:rFonts w:ascii="宋体" w:hAnsi="宋体" w:cs="宋体"/>
          <w:szCs w:val="21"/>
        </w:rPr>
      </w:pPr>
      <w:r>
        <w:rPr>
          <w:rFonts w:hint="eastAsia" w:ascii="宋体" w:hAnsi="宋体" w:cs="宋体"/>
          <w:b/>
          <w:bCs/>
          <w:color w:val="000000"/>
          <w:szCs w:val="21"/>
        </w:rPr>
        <w:t>3.6备选投标方案</w:t>
      </w:r>
    </w:p>
    <w:p>
      <w:pPr>
        <w:spacing w:line="420" w:lineRule="exact"/>
        <w:ind w:firstLine="525" w:firstLineChars="250"/>
        <w:rPr>
          <w:rFonts w:ascii="宋体" w:hAnsi="宋体" w:cs="宋体"/>
          <w:szCs w:val="21"/>
        </w:rPr>
      </w:pPr>
      <w:r>
        <w:rPr>
          <w:rFonts w:hint="eastAsia" w:ascii="宋体" w:hAnsi="宋体" w:cs="宋体"/>
          <w:szCs w:val="21"/>
        </w:rPr>
        <w:t xml:space="preserve">3.6.1除投标人须知前附表规定允许外，投标人不得递交备选投标方案，否则其投标将被否决。 </w:t>
      </w:r>
    </w:p>
    <w:p>
      <w:pPr>
        <w:spacing w:line="420" w:lineRule="exact"/>
        <w:ind w:firstLine="525" w:firstLineChars="250"/>
        <w:rPr>
          <w:rFonts w:ascii="宋体" w:hAnsi="宋体" w:cs="宋体"/>
          <w:szCs w:val="21"/>
        </w:rPr>
      </w:pPr>
      <w:r>
        <w:rPr>
          <w:rFonts w:hint="eastAsia" w:ascii="宋体" w:hAnsi="宋体" w:cs="宋体"/>
          <w:szCs w:val="21"/>
        </w:rPr>
        <w:t xml:space="preserve">3.6.2允许投标人递交备选投标方案的，只有中标人所递交的备选投标方案方可予以考虑。评标委员会认为中标人的备选投标方案优于其按照招标文件要求编制的投标方案的，招标人可以接受该备选投标方案。 </w:t>
      </w:r>
    </w:p>
    <w:p>
      <w:pPr>
        <w:spacing w:line="420" w:lineRule="exact"/>
        <w:ind w:firstLine="525" w:firstLineChars="250"/>
        <w:rPr>
          <w:rFonts w:ascii="宋体" w:hAnsi="宋体" w:cs="宋体"/>
          <w:spacing w:val="-1"/>
          <w:szCs w:val="21"/>
        </w:rPr>
      </w:pPr>
      <w:r>
        <w:rPr>
          <w:rFonts w:hint="eastAsia" w:ascii="宋体" w:hAnsi="宋体" w:cs="宋体"/>
          <w:szCs w:val="21"/>
        </w:rPr>
        <w:t>3.6.3投标人提供两个或两个以上投标报价，或者在投标文件中提供一个报价，但同时提供两个或两个以上设计方案的，视为提供备选方案。</w:t>
      </w:r>
    </w:p>
    <w:p>
      <w:pPr>
        <w:spacing w:line="420" w:lineRule="exact"/>
        <w:ind w:firstLine="316" w:firstLineChars="150"/>
        <w:rPr>
          <w:rFonts w:ascii="宋体" w:hAnsi="宋体" w:cs="宋体"/>
          <w:szCs w:val="21"/>
        </w:rPr>
      </w:pPr>
      <w:r>
        <w:rPr>
          <w:rFonts w:hint="eastAsia" w:ascii="宋体" w:hAnsi="宋体" w:cs="宋体"/>
          <w:b/>
          <w:bCs/>
          <w:szCs w:val="21"/>
        </w:rPr>
        <w:t>3.7 投标文件的编制</w:t>
      </w:r>
    </w:p>
    <w:p>
      <w:pPr>
        <w:spacing w:line="420" w:lineRule="exact"/>
        <w:ind w:firstLine="525" w:firstLineChars="250"/>
        <w:rPr>
          <w:rFonts w:ascii="宋体" w:hAnsi="宋体" w:cs="宋体"/>
          <w:szCs w:val="21"/>
        </w:rPr>
      </w:pPr>
      <w:r>
        <w:rPr>
          <w:rFonts w:hint="eastAsia" w:ascii="宋体" w:hAnsi="宋体" w:cs="宋体"/>
          <w:szCs w:val="21"/>
        </w:rPr>
        <w:t>3.7.1投标文件应按第七部分“投标文件格式”进行编写，如有必要，可以增加附页，作为投标文件的组成部分。其中，投标函</w:t>
      </w:r>
      <w:r>
        <w:rPr>
          <w:rFonts w:hint="eastAsia" w:ascii="宋体" w:hAnsi="宋体" w:cs="宋体"/>
          <w:color w:val="FF0000"/>
          <w:szCs w:val="21"/>
        </w:rPr>
        <w:t>等</w:t>
      </w:r>
      <w:r>
        <w:rPr>
          <w:rFonts w:hint="eastAsia" w:ascii="宋体" w:hAnsi="宋体" w:cs="宋体"/>
          <w:szCs w:val="21"/>
        </w:rPr>
        <w:t>在满足招标文件实质性要求的基础上，可以提出比招标文件要求更有利于招标人的承诺。</w:t>
      </w:r>
    </w:p>
    <w:p>
      <w:pPr>
        <w:spacing w:line="420" w:lineRule="exact"/>
        <w:ind w:firstLine="525" w:firstLineChars="250"/>
        <w:rPr>
          <w:rFonts w:ascii="宋体" w:hAnsi="宋体" w:cs="宋体"/>
          <w:szCs w:val="21"/>
        </w:rPr>
      </w:pPr>
      <w:r>
        <w:rPr>
          <w:rFonts w:hint="eastAsia" w:ascii="宋体" w:hAnsi="宋体" w:cs="宋体"/>
          <w:szCs w:val="21"/>
        </w:rPr>
        <w:t xml:space="preserve">3.7.2投标文件应当对招标文件有关设计服务期限、投标有效期、发包人要求、招标范围等 实质性内容作出响应。 </w:t>
      </w:r>
    </w:p>
    <w:p>
      <w:pPr>
        <w:tabs>
          <w:tab w:val="left" w:pos="7513"/>
          <w:tab w:val="left" w:pos="7938"/>
          <w:tab w:val="left" w:pos="8931"/>
        </w:tabs>
        <w:spacing w:line="420" w:lineRule="exact"/>
        <w:ind w:firstLine="525" w:firstLineChars="250"/>
        <w:rPr>
          <w:rFonts w:ascii="宋体" w:hAnsi="宋体" w:cs="宋体"/>
          <w:szCs w:val="21"/>
        </w:rPr>
      </w:pPr>
      <w:r>
        <w:rPr>
          <w:rFonts w:hint="eastAsia" w:ascii="宋体" w:hAnsi="宋体" w:cs="宋体"/>
          <w:szCs w:val="21"/>
        </w:rPr>
        <w:t xml:space="preserve">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七部分“投标文件格式”的要求。投标文件应尽量避免涂改、行间插字或删除。如果出现上述情况，改动之处应由投标人的法定代表人或其授权的代理人签字或盖单位章。 </w:t>
      </w:r>
    </w:p>
    <w:p>
      <w:pPr>
        <w:spacing w:line="420" w:lineRule="exact"/>
        <w:ind w:firstLine="420" w:firstLineChars="200"/>
        <w:rPr>
          <w:rFonts w:ascii="宋体" w:hAnsi="宋体" w:cs="宋体"/>
          <w:szCs w:val="21"/>
        </w:rPr>
      </w:pPr>
      <w:r>
        <w:rPr>
          <w:rFonts w:hint="eastAsia" w:ascii="宋体" w:hAnsi="宋体" w:cs="宋体"/>
          <w:szCs w:val="21"/>
        </w:rPr>
        <w:t xml:space="preserve">（2）投标文件正本一份，副本份数见投标人须知前附表。正本和副本的封面右上角上应清 楚地标记“正本”或“副本”的字样。投标人应根据投标人须知前附表要求提供电子版文件。当副本和正本不一致或电子版文件和纸质正本文件不一致时，以纸质正本文件为准。 </w:t>
      </w:r>
    </w:p>
    <w:p>
      <w:pPr>
        <w:spacing w:line="420" w:lineRule="exact"/>
        <w:ind w:firstLine="420" w:firstLineChars="200"/>
        <w:rPr>
          <w:rFonts w:ascii="宋体" w:hAnsi="宋体" w:cs="宋体"/>
          <w:b/>
          <w:bCs/>
          <w:kern w:val="0"/>
          <w:szCs w:val="21"/>
          <w:lang w:val="zh-CN"/>
        </w:rPr>
      </w:pPr>
      <w:r>
        <w:rPr>
          <w:rFonts w:hint="eastAsia" w:ascii="宋体" w:hAnsi="宋体" w:cs="宋体"/>
          <w:szCs w:val="21"/>
        </w:rPr>
        <w:t>（3）投标文件的正本与副本应分别装订，并编制目录，投标文件需分册装订的，具体分册 装订要求见投标人须知前附表规定。</w:t>
      </w:r>
    </w:p>
    <w:p>
      <w:pPr>
        <w:autoSpaceDE w:val="0"/>
        <w:autoSpaceDN w:val="0"/>
        <w:adjustRightInd w:val="0"/>
        <w:spacing w:line="420" w:lineRule="exact"/>
        <w:ind w:firstLine="211" w:firstLineChars="100"/>
        <w:jc w:val="left"/>
        <w:rPr>
          <w:rFonts w:ascii="宋体" w:hAnsi="宋体" w:cs="宋体"/>
          <w:b/>
          <w:szCs w:val="21"/>
        </w:rPr>
      </w:pPr>
      <w:r>
        <w:rPr>
          <w:rFonts w:hint="eastAsia" w:ascii="宋体" w:hAnsi="宋体" w:cs="宋体"/>
          <w:b/>
          <w:bCs/>
          <w:kern w:val="0"/>
          <w:szCs w:val="21"/>
          <w:lang w:val="zh-CN"/>
        </w:rPr>
        <w:t>4.投标</w:t>
      </w:r>
    </w:p>
    <w:p>
      <w:pPr>
        <w:spacing w:line="420" w:lineRule="exact"/>
        <w:ind w:firstLine="316" w:firstLineChars="150"/>
        <w:rPr>
          <w:rFonts w:ascii="宋体" w:hAnsi="宋体" w:cs="宋体"/>
          <w:szCs w:val="21"/>
        </w:rPr>
      </w:pPr>
      <w:r>
        <w:rPr>
          <w:rFonts w:hint="eastAsia" w:ascii="宋体" w:hAnsi="宋体" w:cs="宋体"/>
          <w:b/>
          <w:bCs/>
          <w:color w:val="000000"/>
          <w:szCs w:val="21"/>
        </w:rPr>
        <w:t>4.1  投标文件的密封和标记</w:t>
      </w:r>
    </w:p>
    <w:p>
      <w:pPr>
        <w:pStyle w:val="86"/>
        <w:tabs>
          <w:tab w:val="left" w:pos="1149"/>
        </w:tabs>
        <w:autoSpaceDE w:val="0"/>
        <w:autoSpaceDN w:val="0"/>
        <w:spacing w:line="420" w:lineRule="exact"/>
        <w:ind w:firstLine="408"/>
        <w:jc w:val="left"/>
        <w:rPr>
          <w:rFonts w:ascii="宋体" w:hAnsi="宋体" w:cs="宋体"/>
          <w:szCs w:val="21"/>
        </w:rPr>
      </w:pPr>
      <w:r>
        <w:rPr>
          <w:rFonts w:hint="eastAsia" w:ascii="宋体" w:hAnsi="宋体" w:cs="宋体"/>
          <w:spacing w:val="-3"/>
          <w:szCs w:val="21"/>
        </w:rPr>
        <w:t>4.1.1 投标文件应密封包装，并在封套的封口处加盖投标人单位章或由投标人的法定代表人</w:t>
      </w:r>
      <w:r>
        <w:rPr>
          <w:rFonts w:hint="eastAsia" w:ascii="宋体" w:hAnsi="宋体" w:cs="宋体"/>
          <w:szCs w:val="21"/>
        </w:rPr>
        <w:t xml:space="preserve">或其授权的代理人签字。如以联合体方式参与投标的，由联合体牵头人的法定代表人或其委托代理人签字和加盖联合体牵头人单位章。 </w:t>
      </w:r>
    </w:p>
    <w:p>
      <w:pPr>
        <w:pStyle w:val="86"/>
        <w:tabs>
          <w:tab w:val="left" w:pos="1198"/>
        </w:tabs>
        <w:autoSpaceDE w:val="0"/>
        <w:autoSpaceDN w:val="0"/>
        <w:spacing w:before="1" w:line="420" w:lineRule="exact"/>
        <w:ind w:firstLine="408"/>
        <w:jc w:val="left"/>
        <w:rPr>
          <w:rFonts w:ascii="宋体" w:hAnsi="宋体" w:cs="宋体"/>
          <w:szCs w:val="21"/>
        </w:rPr>
      </w:pPr>
      <w:r>
        <w:rPr>
          <w:rFonts w:hint="eastAsia" w:ascii="宋体" w:hAnsi="宋体" w:cs="宋体"/>
          <w:spacing w:val="-3"/>
          <w:szCs w:val="21"/>
        </w:rPr>
        <w:t>4.1.2 投标文件封套上应写明的内容见投标人须知前附表。</w:t>
      </w:r>
    </w:p>
    <w:p>
      <w:pPr>
        <w:pStyle w:val="86"/>
        <w:tabs>
          <w:tab w:val="left" w:pos="1149"/>
        </w:tabs>
        <w:autoSpaceDE w:val="0"/>
        <w:autoSpaceDN w:val="0"/>
        <w:spacing w:before="139" w:line="420" w:lineRule="exact"/>
        <w:ind w:firstLine="408"/>
        <w:jc w:val="left"/>
        <w:rPr>
          <w:rFonts w:ascii="宋体" w:hAnsi="宋体" w:cs="宋体"/>
          <w:szCs w:val="21"/>
        </w:rPr>
      </w:pPr>
      <w:r>
        <w:rPr>
          <w:rFonts w:hint="eastAsia" w:ascii="宋体" w:hAnsi="宋体" w:cs="宋体"/>
          <w:spacing w:val="-3"/>
          <w:szCs w:val="21"/>
        </w:rPr>
        <w:t xml:space="preserve">4.1.3 按本章第 </w:t>
      </w:r>
      <w:r>
        <w:rPr>
          <w:rFonts w:hint="eastAsia" w:ascii="宋体" w:hAnsi="宋体" w:cs="宋体"/>
          <w:szCs w:val="21"/>
        </w:rPr>
        <w:t>4.1.1</w:t>
      </w:r>
      <w:r>
        <w:rPr>
          <w:rFonts w:hint="eastAsia" w:ascii="宋体" w:hAnsi="宋体" w:cs="宋体"/>
          <w:spacing w:val="-3"/>
          <w:szCs w:val="21"/>
        </w:rPr>
        <w:t xml:space="preserve"> 项要求密封的投标文件，招标人将予以拒收。</w:t>
      </w:r>
    </w:p>
    <w:p>
      <w:pPr>
        <w:spacing w:line="420" w:lineRule="exact"/>
        <w:ind w:firstLine="316" w:firstLineChars="150"/>
        <w:rPr>
          <w:rFonts w:ascii="宋体" w:hAnsi="宋体" w:cs="宋体"/>
          <w:szCs w:val="21"/>
        </w:rPr>
      </w:pPr>
      <w:r>
        <w:rPr>
          <w:rFonts w:hint="eastAsia" w:ascii="宋体" w:hAnsi="宋体" w:cs="宋体"/>
          <w:b/>
          <w:bCs/>
          <w:color w:val="000000"/>
          <w:szCs w:val="21"/>
        </w:rPr>
        <w:t>4.2投标文件的递交</w:t>
      </w:r>
    </w:p>
    <w:p>
      <w:pPr>
        <w:spacing w:line="420" w:lineRule="exact"/>
        <w:ind w:firstLine="525" w:firstLineChars="250"/>
        <w:rPr>
          <w:rFonts w:ascii="宋体" w:hAnsi="宋体" w:cs="宋体"/>
          <w:szCs w:val="21"/>
        </w:rPr>
      </w:pPr>
      <w:r>
        <w:rPr>
          <w:rFonts w:hint="eastAsia" w:ascii="宋体" w:hAnsi="宋体" w:cs="宋体"/>
          <w:szCs w:val="21"/>
        </w:rPr>
        <w:t xml:space="preserve">4.2.1投标人应在投标人须知前附表规定的投标截止时间前递交投标文件。 </w:t>
      </w:r>
    </w:p>
    <w:p>
      <w:pPr>
        <w:spacing w:line="420" w:lineRule="exact"/>
        <w:ind w:firstLine="525" w:firstLineChars="250"/>
        <w:rPr>
          <w:rFonts w:ascii="宋体" w:hAnsi="宋体" w:cs="宋体"/>
          <w:szCs w:val="21"/>
        </w:rPr>
      </w:pPr>
      <w:r>
        <w:rPr>
          <w:rFonts w:hint="eastAsia" w:ascii="宋体" w:hAnsi="宋体" w:cs="宋体"/>
          <w:szCs w:val="21"/>
        </w:rPr>
        <w:t xml:space="preserve">4.2.2投标人递交投标文件的地点：见投标人须知前附表。 </w:t>
      </w:r>
    </w:p>
    <w:p>
      <w:pPr>
        <w:spacing w:line="420" w:lineRule="exact"/>
        <w:ind w:firstLine="525" w:firstLineChars="250"/>
        <w:rPr>
          <w:rFonts w:ascii="宋体" w:hAnsi="宋体" w:cs="宋体"/>
          <w:szCs w:val="21"/>
        </w:rPr>
      </w:pPr>
      <w:r>
        <w:rPr>
          <w:rFonts w:hint="eastAsia" w:ascii="宋体" w:hAnsi="宋体" w:cs="宋体"/>
          <w:szCs w:val="21"/>
        </w:rPr>
        <w:t xml:space="preserve">4.2.3除投标人须知前附表另有规定外，投标人所递交的投标文件不予退还。 </w:t>
      </w:r>
    </w:p>
    <w:p>
      <w:pPr>
        <w:spacing w:line="420" w:lineRule="exact"/>
        <w:ind w:firstLine="525" w:firstLineChars="250"/>
        <w:rPr>
          <w:rFonts w:ascii="宋体" w:hAnsi="宋体" w:cs="宋体"/>
          <w:szCs w:val="21"/>
        </w:rPr>
      </w:pPr>
      <w:r>
        <w:rPr>
          <w:rFonts w:hint="eastAsia" w:ascii="宋体" w:hAnsi="宋体" w:cs="宋体"/>
          <w:szCs w:val="21"/>
        </w:rPr>
        <w:t xml:space="preserve">4.2.4招标人收到投标文件后，向投标人出具签收凭证。 </w:t>
      </w:r>
    </w:p>
    <w:p>
      <w:pPr>
        <w:spacing w:line="420" w:lineRule="exact"/>
        <w:ind w:firstLine="525" w:firstLineChars="250"/>
        <w:rPr>
          <w:rFonts w:ascii="宋体" w:hAnsi="宋体" w:cs="宋体"/>
          <w:szCs w:val="21"/>
        </w:rPr>
      </w:pPr>
      <w:r>
        <w:rPr>
          <w:rFonts w:hint="eastAsia" w:ascii="宋体" w:hAnsi="宋体" w:cs="宋体"/>
          <w:szCs w:val="21"/>
        </w:rPr>
        <w:t xml:space="preserve">4.2.5逾期送达的投标文件，招标人将予以拒收。 </w:t>
      </w:r>
    </w:p>
    <w:p>
      <w:pPr>
        <w:spacing w:line="420" w:lineRule="exact"/>
        <w:ind w:firstLine="316" w:firstLineChars="150"/>
        <w:rPr>
          <w:rFonts w:ascii="宋体" w:hAnsi="宋体" w:cs="宋体"/>
          <w:szCs w:val="21"/>
        </w:rPr>
      </w:pPr>
      <w:r>
        <w:rPr>
          <w:rFonts w:hint="eastAsia" w:ascii="宋体" w:hAnsi="宋体" w:cs="宋体"/>
          <w:b/>
          <w:bCs/>
          <w:color w:val="000000"/>
          <w:szCs w:val="21"/>
        </w:rPr>
        <w:t>4.3  投标文件的修改与撤回</w:t>
      </w:r>
    </w:p>
    <w:p>
      <w:pPr>
        <w:spacing w:line="420" w:lineRule="exact"/>
        <w:ind w:firstLine="525" w:firstLineChars="250"/>
        <w:rPr>
          <w:rFonts w:ascii="宋体" w:hAnsi="宋体" w:cs="宋体"/>
          <w:szCs w:val="21"/>
        </w:rPr>
      </w:pPr>
      <w:r>
        <w:rPr>
          <w:rFonts w:hint="eastAsia" w:ascii="宋体" w:hAnsi="宋体" w:cs="宋体"/>
          <w:szCs w:val="21"/>
        </w:rPr>
        <w:t xml:space="preserve">4.3.1在本章第 4.2.1 项规定的投标截止时间前，投标人可以修改或撤回已递交的投标文件，但应以书面形式通知招标人。 </w:t>
      </w:r>
    </w:p>
    <w:p>
      <w:pPr>
        <w:spacing w:line="420" w:lineRule="exact"/>
        <w:ind w:firstLine="525" w:firstLineChars="250"/>
        <w:rPr>
          <w:rFonts w:ascii="宋体" w:hAnsi="宋体" w:cs="宋体"/>
          <w:szCs w:val="21"/>
        </w:rPr>
      </w:pPr>
      <w:r>
        <w:rPr>
          <w:rFonts w:hint="eastAsia" w:ascii="宋体" w:hAnsi="宋体" w:cs="宋体"/>
          <w:szCs w:val="21"/>
        </w:rPr>
        <w:t xml:space="preserve">4.3.2投标人修改或撤回已递交投标文件的书面通知应按照本章第 3.7.3 项的要求签字或盖章。招标人收到书面通知后，向投标人出具签收凭证。 </w:t>
      </w:r>
    </w:p>
    <w:p>
      <w:pPr>
        <w:spacing w:line="420" w:lineRule="exact"/>
        <w:ind w:firstLine="525" w:firstLineChars="250"/>
        <w:rPr>
          <w:rFonts w:ascii="宋体" w:hAnsi="宋体" w:cs="宋体"/>
          <w:szCs w:val="21"/>
        </w:rPr>
      </w:pPr>
      <w:r>
        <w:rPr>
          <w:rFonts w:hint="eastAsia" w:ascii="宋体" w:hAnsi="宋体" w:cs="宋体"/>
          <w:szCs w:val="21"/>
        </w:rPr>
        <w:t xml:space="preserve">4.3.3投标人撤回投标文件的，招标人自收到投标人书面撤回通知之日起 5 日内退还已收取的投标保证金。 </w:t>
      </w:r>
    </w:p>
    <w:p>
      <w:pPr>
        <w:spacing w:line="420" w:lineRule="exact"/>
        <w:ind w:firstLine="525" w:firstLineChars="250"/>
        <w:rPr>
          <w:rFonts w:ascii="宋体" w:hAnsi="宋体" w:cs="宋体"/>
          <w:b/>
          <w:spacing w:val="-3"/>
          <w:szCs w:val="21"/>
        </w:rPr>
      </w:pPr>
      <w:r>
        <w:rPr>
          <w:rFonts w:hint="eastAsia" w:ascii="宋体" w:hAnsi="宋体" w:cs="宋体"/>
          <w:szCs w:val="21"/>
        </w:rPr>
        <w:t>4.3.4修改的内容为投标文件的组成部分。修改的投标文件应按照本章第 3 条、第 4 条的规定进行编制、密封、标记和递交，并标明“修改”字样。</w:t>
      </w:r>
    </w:p>
    <w:p>
      <w:pPr>
        <w:pStyle w:val="6"/>
        <w:tabs>
          <w:tab w:val="left" w:pos="930"/>
        </w:tabs>
        <w:autoSpaceDE w:val="0"/>
        <w:autoSpaceDN w:val="0"/>
        <w:spacing w:before="70" w:line="420" w:lineRule="exact"/>
        <w:ind w:firstLine="205" w:firstLineChars="100"/>
        <w:rPr>
          <w:rFonts w:ascii="宋体" w:hAnsi="宋体" w:cs="宋体"/>
          <w:spacing w:val="-3"/>
          <w:szCs w:val="21"/>
        </w:rPr>
      </w:pPr>
      <w:r>
        <w:rPr>
          <w:rFonts w:hint="eastAsia" w:ascii="宋体" w:hAnsi="宋体" w:cs="宋体"/>
          <w:b/>
          <w:spacing w:val="-3"/>
          <w:szCs w:val="21"/>
        </w:rPr>
        <w:t>5.  开标</w:t>
      </w:r>
    </w:p>
    <w:p>
      <w:pPr>
        <w:spacing w:line="420" w:lineRule="exact"/>
        <w:ind w:firstLine="316" w:firstLineChars="150"/>
        <w:rPr>
          <w:rFonts w:ascii="宋体" w:hAnsi="宋体" w:cs="宋体"/>
          <w:b/>
          <w:bCs/>
          <w:color w:val="000000"/>
          <w:szCs w:val="21"/>
        </w:rPr>
      </w:pPr>
      <w:r>
        <w:rPr>
          <w:rFonts w:hint="eastAsia" w:ascii="宋体" w:hAnsi="宋体" w:cs="宋体"/>
          <w:b/>
          <w:bCs/>
          <w:color w:val="000000"/>
          <w:szCs w:val="21"/>
        </w:rPr>
        <w:t xml:space="preserve">5.1  开标时间和地点 </w:t>
      </w:r>
    </w:p>
    <w:p>
      <w:pPr>
        <w:spacing w:line="420" w:lineRule="exact"/>
        <w:ind w:firstLine="525" w:firstLineChars="250"/>
        <w:rPr>
          <w:rFonts w:ascii="宋体" w:hAnsi="宋体" w:cs="宋体"/>
          <w:szCs w:val="21"/>
        </w:rPr>
      </w:pPr>
      <w:r>
        <w:rPr>
          <w:rFonts w:hint="eastAsia" w:ascii="宋体" w:hAnsi="宋体" w:cs="宋体"/>
          <w:szCs w:val="21"/>
        </w:rPr>
        <w:t xml:space="preserve">5.1.1招标人在本章第 4.2.1 项规定的投标截止时间（开标时间）和投标人须知前附表规定的地点公开开标，并邀请所有投标人的法定代表人或其委托代理人准时参加。 </w:t>
      </w:r>
    </w:p>
    <w:p>
      <w:pPr>
        <w:spacing w:line="420" w:lineRule="exact"/>
        <w:ind w:firstLine="316" w:firstLineChars="150"/>
        <w:rPr>
          <w:rFonts w:ascii="宋体" w:hAnsi="宋体" w:cs="宋体"/>
          <w:szCs w:val="21"/>
        </w:rPr>
      </w:pPr>
      <w:r>
        <w:rPr>
          <w:rFonts w:hint="eastAsia" w:ascii="宋体" w:hAnsi="宋体" w:cs="宋体"/>
          <w:b/>
          <w:bCs/>
          <w:color w:val="000000"/>
          <w:szCs w:val="21"/>
        </w:rPr>
        <w:t>5.2  开标程序</w:t>
      </w:r>
    </w:p>
    <w:p>
      <w:pPr>
        <w:spacing w:line="420" w:lineRule="exact"/>
        <w:ind w:firstLine="525" w:firstLineChars="250"/>
        <w:rPr>
          <w:rFonts w:ascii="宋体" w:hAnsi="宋体" w:cs="宋体"/>
          <w:szCs w:val="21"/>
        </w:rPr>
      </w:pPr>
      <w:r>
        <w:rPr>
          <w:rFonts w:hint="eastAsia" w:ascii="宋体" w:hAnsi="宋体" w:cs="宋体"/>
          <w:szCs w:val="21"/>
        </w:rPr>
        <w:t>主持人按下列程序进行开标：</w:t>
      </w:r>
    </w:p>
    <w:p>
      <w:pPr>
        <w:spacing w:line="420" w:lineRule="exact"/>
        <w:ind w:firstLine="525" w:firstLineChars="250"/>
        <w:rPr>
          <w:rFonts w:ascii="宋体" w:hAnsi="宋体" w:cs="宋体"/>
          <w:szCs w:val="21"/>
        </w:rPr>
      </w:pPr>
      <w:r>
        <w:rPr>
          <w:rFonts w:hint="eastAsia" w:ascii="宋体" w:hAnsi="宋体" w:cs="宋体"/>
          <w:szCs w:val="21"/>
        </w:rPr>
        <w:t>（1）宣布开标纪律；</w:t>
      </w:r>
    </w:p>
    <w:p>
      <w:pPr>
        <w:spacing w:line="420" w:lineRule="exact"/>
        <w:ind w:firstLine="525" w:firstLineChars="250"/>
        <w:rPr>
          <w:rFonts w:ascii="宋体" w:hAnsi="宋体" w:cs="宋体"/>
          <w:szCs w:val="21"/>
        </w:rPr>
      </w:pPr>
      <w:r>
        <w:rPr>
          <w:rFonts w:hint="eastAsia" w:ascii="宋体" w:hAnsi="宋体" w:cs="宋体"/>
          <w:szCs w:val="21"/>
        </w:rPr>
        <w:t>（2）公布在投标截止时间前递交投标文件的投标人名称；</w:t>
      </w:r>
    </w:p>
    <w:p>
      <w:pPr>
        <w:spacing w:line="420" w:lineRule="exact"/>
        <w:ind w:firstLine="525" w:firstLineChars="250"/>
        <w:rPr>
          <w:rFonts w:ascii="宋体" w:hAnsi="宋体" w:cs="宋体"/>
          <w:szCs w:val="21"/>
        </w:rPr>
      </w:pPr>
      <w:r>
        <w:rPr>
          <w:rFonts w:hint="eastAsia" w:ascii="宋体" w:hAnsi="宋体" w:cs="宋体"/>
          <w:szCs w:val="21"/>
        </w:rPr>
        <w:t>（3）宣布开标人、唱标人、记录人、监标人等有关人员姓名；</w:t>
      </w:r>
    </w:p>
    <w:p>
      <w:pPr>
        <w:spacing w:line="420" w:lineRule="exact"/>
        <w:ind w:firstLine="525" w:firstLineChars="250"/>
        <w:rPr>
          <w:rFonts w:ascii="宋体" w:hAnsi="宋体" w:cs="宋体"/>
          <w:szCs w:val="21"/>
        </w:rPr>
      </w:pPr>
      <w:r>
        <w:rPr>
          <w:rFonts w:hint="eastAsia" w:ascii="宋体" w:hAnsi="宋体" w:cs="宋体"/>
          <w:szCs w:val="21"/>
        </w:rPr>
        <w:t>（4）检查投标文件的密封情况，按照投标人须知前附表规定的开标顺序当众开标， 公布招标项目名称、投标人名称、投标保证金的递交情况、投标报价、设计服务期限及其他内容，并记录在案；</w:t>
      </w:r>
    </w:p>
    <w:p>
      <w:pPr>
        <w:spacing w:line="420" w:lineRule="exact"/>
        <w:ind w:firstLine="525" w:firstLineChars="250"/>
        <w:rPr>
          <w:rFonts w:ascii="宋体" w:hAnsi="宋体" w:cs="宋体"/>
          <w:szCs w:val="21"/>
        </w:rPr>
      </w:pPr>
      <w:r>
        <w:rPr>
          <w:rFonts w:hint="eastAsia" w:ascii="宋体" w:hAnsi="宋体" w:cs="宋体"/>
          <w:szCs w:val="21"/>
        </w:rPr>
        <w:t>（5）投标人代表、招标人代表、监标人、记录人等有关人员在开标记录上签字确认；</w:t>
      </w:r>
    </w:p>
    <w:p>
      <w:pPr>
        <w:spacing w:line="420" w:lineRule="exact"/>
        <w:ind w:firstLine="525" w:firstLineChars="250"/>
        <w:rPr>
          <w:rFonts w:ascii="宋体" w:hAnsi="宋体" w:cs="宋体"/>
          <w:szCs w:val="21"/>
        </w:rPr>
      </w:pPr>
      <w:r>
        <w:rPr>
          <w:rFonts w:hint="eastAsia" w:ascii="宋体" w:hAnsi="宋体" w:cs="宋体"/>
          <w:szCs w:val="21"/>
        </w:rPr>
        <w:t>（6）开标结束。</w:t>
      </w:r>
    </w:p>
    <w:p>
      <w:pPr>
        <w:spacing w:line="420" w:lineRule="exact"/>
        <w:ind w:firstLine="316" w:firstLineChars="150"/>
        <w:rPr>
          <w:rFonts w:ascii="宋体" w:hAnsi="宋体" w:cs="宋体"/>
          <w:szCs w:val="21"/>
        </w:rPr>
      </w:pPr>
      <w:r>
        <w:rPr>
          <w:rFonts w:hint="eastAsia" w:ascii="宋体" w:hAnsi="宋体" w:cs="宋体"/>
          <w:b/>
          <w:bCs/>
          <w:color w:val="000000"/>
          <w:szCs w:val="21"/>
        </w:rPr>
        <w:t>5.3  开标异议</w:t>
      </w:r>
    </w:p>
    <w:p>
      <w:pPr>
        <w:spacing w:line="420" w:lineRule="exact"/>
        <w:ind w:firstLine="525" w:firstLineChars="250"/>
        <w:rPr>
          <w:rFonts w:ascii="宋体" w:hAnsi="宋体" w:cs="宋体"/>
          <w:szCs w:val="21"/>
        </w:rPr>
      </w:pPr>
      <w:r>
        <w:rPr>
          <w:rFonts w:hint="eastAsia" w:ascii="宋体" w:hAnsi="宋体" w:cs="宋体"/>
          <w:szCs w:val="21"/>
        </w:rPr>
        <w:t xml:space="preserve">投标人对开标有异议的，应当在开标现场提出，招标人当场作出答复，并制作记录。 </w:t>
      </w:r>
    </w:p>
    <w:p>
      <w:pPr>
        <w:spacing w:line="420" w:lineRule="exact"/>
        <w:ind w:firstLine="211" w:firstLineChars="100"/>
        <w:rPr>
          <w:rFonts w:ascii="宋体" w:hAnsi="宋体" w:cs="宋体"/>
          <w:szCs w:val="21"/>
        </w:rPr>
      </w:pPr>
      <w:r>
        <w:rPr>
          <w:rFonts w:hint="eastAsia" w:ascii="宋体" w:hAnsi="宋体" w:cs="宋体"/>
          <w:b/>
          <w:szCs w:val="21"/>
        </w:rPr>
        <w:t>6. 评标</w:t>
      </w:r>
    </w:p>
    <w:p>
      <w:pPr>
        <w:spacing w:line="420" w:lineRule="exact"/>
        <w:ind w:firstLine="316" w:firstLineChars="150"/>
        <w:rPr>
          <w:rFonts w:ascii="宋体" w:hAnsi="宋体" w:cs="宋体"/>
          <w:color w:val="FF0000"/>
          <w:szCs w:val="21"/>
        </w:rPr>
      </w:pPr>
      <w:r>
        <w:rPr>
          <w:rFonts w:hint="eastAsia" w:ascii="宋体" w:hAnsi="宋体" w:cs="宋体"/>
          <w:b/>
          <w:bCs/>
          <w:color w:val="000000"/>
          <w:szCs w:val="21"/>
        </w:rPr>
        <w:t>6.1 评标委员会</w:t>
      </w:r>
    </w:p>
    <w:p>
      <w:pPr>
        <w:spacing w:line="420" w:lineRule="exact"/>
        <w:ind w:firstLine="525" w:firstLineChars="250"/>
        <w:rPr>
          <w:rFonts w:ascii="宋体" w:hAnsi="宋体" w:cs="宋体"/>
          <w:szCs w:val="21"/>
        </w:rPr>
      </w:pPr>
      <w:r>
        <w:rPr>
          <w:rFonts w:hint="eastAsia" w:ascii="宋体" w:hAnsi="宋体" w:cs="宋体"/>
          <w:szCs w:val="21"/>
        </w:rPr>
        <w:t>6.1.1评标由招标人依法组建的评标委员会负责。评标委员会由招标人或其委托的招标代理机构熟悉相关业务的代表，以及有关技术、经济等方面的专家组成。</w:t>
      </w:r>
    </w:p>
    <w:p>
      <w:pPr>
        <w:spacing w:line="420" w:lineRule="exact"/>
        <w:ind w:firstLine="525" w:firstLineChars="250"/>
        <w:rPr>
          <w:rFonts w:ascii="宋体" w:hAnsi="宋体" w:cs="宋体"/>
          <w:szCs w:val="21"/>
        </w:rPr>
      </w:pPr>
      <w:r>
        <w:rPr>
          <w:rFonts w:hint="eastAsia" w:ascii="宋体" w:hAnsi="宋体" w:cs="宋体"/>
          <w:szCs w:val="21"/>
        </w:rPr>
        <w:t xml:space="preserve">6.1.2评标委员会成员有下列情形之一的，应当回避： </w:t>
      </w:r>
    </w:p>
    <w:p>
      <w:pPr>
        <w:spacing w:line="420" w:lineRule="exact"/>
        <w:ind w:firstLine="525" w:firstLineChars="250"/>
        <w:rPr>
          <w:rFonts w:ascii="宋体" w:hAnsi="宋体" w:cs="宋体"/>
          <w:szCs w:val="21"/>
        </w:rPr>
      </w:pPr>
      <w:r>
        <w:rPr>
          <w:rFonts w:hint="eastAsia" w:ascii="宋体" w:hAnsi="宋体" w:cs="宋体"/>
          <w:szCs w:val="21"/>
        </w:rPr>
        <w:t xml:space="preserve">（1）投标人或投标人主要负责人的近亲属； </w:t>
      </w:r>
    </w:p>
    <w:p>
      <w:pPr>
        <w:spacing w:line="420" w:lineRule="exact"/>
        <w:ind w:firstLine="525" w:firstLineChars="250"/>
        <w:rPr>
          <w:rFonts w:ascii="宋体" w:hAnsi="宋体" w:cs="宋体"/>
          <w:szCs w:val="21"/>
        </w:rPr>
      </w:pPr>
      <w:r>
        <w:rPr>
          <w:rFonts w:hint="eastAsia" w:ascii="宋体" w:hAnsi="宋体" w:cs="宋体"/>
          <w:szCs w:val="21"/>
        </w:rPr>
        <w:t xml:space="preserve">（2）项目主管部门或者行政监督部门的人员； </w:t>
      </w:r>
    </w:p>
    <w:p>
      <w:pPr>
        <w:spacing w:line="420" w:lineRule="exact"/>
        <w:ind w:firstLine="525" w:firstLineChars="250"/>
        <w:rPr>
          <w:rFonts w:ascii="宋体" w:hAnsi="宋体" w:cs="宋体"/>
          <w:szCs w:val="21"/>
        </w:rPr>
      </w:pPr>
      <w:r>
        <w:rPr>
          <w:rFonts w:hint="eastAsia" w:ascii="宋体" w:hAnsi="宋体" w:cs="宋体"/>
          <w:szCs w:val="21"/>
        </w:rPr>
        <w:t xml:space="preserve">（3）与投标人有经济利益关系，可能影响对投标公正评审的； </w:t>
      </w:r>
    </w:p>
    <w:p>
      <w:pPr>
        <w:spacing w:line="420" w:lineRule="exact"/>
        <w:ind w:firstLine="525" w:firstLineChars="250"/>
        <w:rPr>
          <w:rFonts w:ascii="宋体" w:hAnsi="宋体" w:cs="宋体"/>
          <w:szCs w:val="21"/>
        </w:rPr>
      </w:pPr>
      <w:r>
        <w:rPr>
          <w:rFonts w:hint="eastAsia" w:ascii="宋体" w:hAnsi="宋体" w:cs="宋体"/>
          <w:szCs w:val="21"/>
        </w:rPr>
        <w:t xml:space="preserve">（4）曾因在招标、评标以及其他与招标投标有关活动中从事违法行为而受过行政处罚或刑事处罚的； </w:t>
      </w:r>
    </w:p>
    <w:p>
      <w:pPr>
        <w:spacing w:line="420" w:lineRule="exact"/>
        <w:ind w:firstLine="525" w:firstLineChars="250"/>
        <w:rPr>
          <w:rFonts w:ascii="宋体" w:hAnsi="宋体" w:cs="宋体"/>
          <w:szCs w:val="21"/>
        </w:rPr>
      </w:pPr>
      <w:r>
        <w:rPr>
          <w:rFonts w:hint="eastAsia" w:ascii="宋体" w:hAnsi="宋体" w:cs="宋体"/>
          <w:szCs w:val="21"/>
        </w:rPr>
        <w:t xml:space="preserve">（5）与投标人有其他利害关系。 </w:t>
      </w:r>
    </w:p>
    <w:p>
      <w:pPr>
        <w:spacing w:line="420" w:lineRule="exact"/>
        <w:ind w:firstLine="525" w:firstLineChars="250"/>
        <w:rPr>
          <w:rFonts w:ascii="宋体" w:hAnsi="宋体" w:cs="宋体"/>
          <w:color w:val="FF0000"/>
          <w:szCs w:val="21"/>
        </w:rPr>
      </w:pPr>
      <w:r>
        <w:rPr>
          <w:rFonts w:hint="eastAsia" w:ascii="宋体" w:hAnsi="宋体" w:cs="宋体"/>
          <w:szCs w:val="21"/>
        </w:rPr>
        <w:t xml:space="preserve">6.1.3 评标过程中，评标委员会成员有回避事由、擅离职守或者因健康等原因不能继续评标的，招标人有权更换。被更换的评标委员会成员作出的评审结论无效，由更换后的评标委员会成员重新进行评审。 </w:t>
      </w:r>
    </w:p>
    <w:p>
      <w:pPr>
        <w:spacing w:line="420" w:lineRule="exact"/>
        <w:ind w:firstLine="316" w:firstLineChars="150"/>
        <w:rPr>
          <w:rFonts w:ascii="宋体" w:hAnsi="宋体" w:cs="宋体"/>
          <w:color w:val="FF0000"/>
          <w:szCs w:val="21"/>
        </w:rPr>
      </w:pPr>
      <w:r>
        <w:rPr>
          <w:rFonts w:hint="eastAsia" w:ascii="宋体" w:hAnsi="宋体" w:cs="宋体"/>
          <w:b/>
          <w:bCs/>
          <w:color w:val="000000"/>
          <w:szCs w:val="21"/>
        </w:rPr>
        <w:t xml:space="preserve">6.2 评标原则 </w:t>
      </w:r>
    </w:p>
    <w:p>
      <w:pPr>
        <w:spacing w:line="420" w:lineRule="exact"/>
        <w:ind w:firstLine="525" w:firstLineChars="250"/>
        <w:rPr>
          <w:rFonts w:ascii="宋体" w:hAnsi="宋体" w:cs="宋体"/>
          <w:color w:val="FF0000"/>
          <w:szCs w:val="21"/>
        </w:rPr>
      </w:pPr>
      <w:r>
        <w:rPr>
          <w:rFonts w:hint="eastAsia" w:ascii="宋体" w:hAnsi="宋体" w:cs="宋体"/>
          <w:szCs w:val="21"/>
        </w:rPr>
        <w:t>评标活动遵循公平、公正、科学和择优的原则</w:t>
      </w:r>
      <w:r>
        <w:rPr>
          <w:rFonts w:hint="eastAsia" w:ascii="宋体" w:hAnsi="宋体" w:cs="宋体"/>
          <w:color w:val="FF0000"/>
          <w:szCs w:val="21"/>
        </w:rPr>
        <w:t xml:space="preserve">。 </w:t>
      </w:r>
    </w:p>
    <w:p>
      <w:pPr>
        <w:spacing w:line="420" w:lineRule="exact"/>
        <w:ind w:firstLine="316" w:firstLineChars="150"/>
        <w:rPr>
          <w:rFonts w:ascii="宋体" w:hAnsi="宋体" w:cs="宋体"/>
          <w:color w:val="FF0000"/>
          <w:szCs w:val="21"/>
        </w:rPr>
      </w:pPr>
      <w:r>
        <w:rPr>
          <w:rFonts w:hint="eastAsia" w:ascii="宋体" w:hAnsi="宋体" w:cs="宋体"/>
          <w:b/>
          <w:bCs/>
          <w:color w:val="000000"/>
          <w:szCs w:val="21"/>
        </w:rPr>
        <w:t>6.3 评标</w:t>
      </w:r>
    </w:p>
    <w:p>
      <w:pPr>
        <w:spacing w:line="420" w:lineRule="exact"/>
        <w:ind w:firstLine="525" w:firstLineChars="250"/>
        <w:rPr>
          <w:rFonts w:ascii="宋体" w:hAnsi="宋体" w:cs="宋体"/>
          <w:szCs w:val="21"/>
        </w:rPr>
      </w:pPr>
      <w:r>
        <w:rPr>
          <w:rFonts w:hint="eastAsia" w:ascii="宋体" w:hAnsi="宋体" w:cs="宋体"/>
          <w:szCs w:val="21"/>
        </w:rPr>
        <w:t xml:space="preserve">6.3.1评标委员会按照第三部分“评标办法”规定的方法、评审因素、标准和程序对投标文件进行评审。第三部分“评标办法”没有规定的方法、评审因素和标准，不作为评标依据。 </w:t>
      </w:r>
    </w:p>
    <w:p>
      <w:pPr>
        <w:spacing w:line="420" w:lineRule="exact"/>
        <w:ind w:firstLine="525" w:firstLineChars="250"/>
        <w:rPr>
          <w:rFonts w:ascii="宋体" w:hAnsi="宋体" w:cs="宋体"/>
          <w:color w:val="FF0000"/>
          <w:szCs w:val="21"/>
        </w:rPr>
      </w:pPr>
      <w:r>
        <w:rPr>
          <w:rFonts w:hint="eastAsia" w:ascii="宋体" w:hAnsi="宋体" w:cs="宋体"/>
          <w:szCs w:val="21"/>
        </w:rPr>
        <w:t>6.3.2评标完成后，评标委员会应当向招标人提交书面评标报告和定标候选人名单。评标委员会推荐定标候选人的人数见投标人须知前附表。</w:t>
      </w:r>
    </w:p>
    <w:p>
      <w:pPr>
        <w:spacing w:line="420" w:lineRule="exact"/>
        <w:ind w:firstLine="525" w:firstLineChars="250"/>
      </w:pPr>
      <w:r>
        <w:rPr>
          <w:rFonts w:hint="eastAsia" w:ascii="宋体" w:hAnsi="宋体" w:cs="宋体"/>
          <w:szCs w:val="21"/>
        </w:rPr>
        <w:t>6.3.2</w:t>
      </w:r>
      <w:r>
        <w:rPr>
          <w:spacing w:val="-3"/>
        </w:rPr>
        <w:t>无效标条款</w:t>
      </w:r>
    </w:p>
    <w:p>
      <w:pPr>
        <w:spacing w:line="420" w:lineRule="exact"/>
        <w:ind w:firstLine="525" w:firstLineChars="250"/>
        <w:rPr>
          <w:rFonts w:ascii="宋体" w:hAnsi="宋体" w:cs="宋体"/>
          <w:szCs w:val="21"/>
        </w:rPr>
      </w:pPr>
      <w:r>
        <w:rPr>
          <w:rFonts w:hint="eastAsia" w:ascii="宋体" w:hAnsi="宋体" w:cs="宋体"/>
          <w:szCs w:val="21"/>
        </w:rPr>
        <w:t>1、投标文件中的投标函未加盖投标人的公章；</w:t>
      </w:r>
    </w:p>
    <w:p>
      <w:pPr>
        <w:spacing w:line="420" w:lineRule="exact"/>
        <w:ind w:firstLine="525" w:firstLineChars="250"/>
        <w:rPr>
          <w:rFonts w:ascii="宋体" w:hAnsi="宋体" w:cs="宋体"/>
          <w:szCs w:val="21"/>
        </w:rPr>
      </w:pPr>
      <w:r>
        <w:rPr>
          <w:rFonts w:hint="eastAsia" w:ascii="宋体" w:hAnsi="宋体" w:cs="宋体"/>
          <w:szCs w:val="21"/>
        </w:rPr>
        <w:t>2、投标文件中的投标函无企业法定代表人（或企业法定代表人委托代理人）印章（或签字） 的；</w:t>
      </w:r>
    </w:p>
    <w:p>
      <w:pPr>
        <w:spacing w:line="420" w:lineRule="exact"/>
        <w:ind w:firstLine="525" w:firstLineChars="250"/>
        <w:rPr>
          <w:rFonts w:ascii="宋体" w:hAnsi="宋体" w:cs="宋体"/>
          <w:szCs w:val="21"/>
        </w:rPr>
      </w:pPr>
      <w:r>
        <w:rPr>
          <w:rFonts w:hint="eastAsia" w:ascii="宋体" w:hAnsi="宋体" w:cs="宋体"/>
          <w:szCs w:val="21"/>
        </w:rPr>
        <w:t>3、如投标函由企业法定代表人委托代理人加盖印章（或签字），企业法定代表人委托代理人没有合法、有效的委托书（原件）的；</w:t>
      </w:r>
    </w:p>
    <w:p>
      <w:pPr>
        <w:spacing w:line="420" w:lineRule="exact"/>
        <w:ind w:firstLine="525" w:firstLineChars="250"/>
        <w:rPr>
          <w:rFonts w:ascii="宋体" w:hAnsi="宋体" w:cs="宋体"/>
          <w:szCs w:val="21"/>
        </w:rPr>
      </w:pPr>
      <w:r>
        <w:rPr>
          <w:rFonts w:hint="eastAsia" w:ascii="宋体" w:hAnsi="宋体" w:cs="宋体"/>
          <w:szCs w:val="21"/>
        </w:rPr>
        <w:t>4、投标人资格条件不符合国家有关规定或招标文件要求的；</w:t>
      </w:r>
    </w:p>
    <w:p>
      <w:pPr>
        <w:spacing w:line="420" w:lineRule="exact"/>
        <w:ind w:firstLine="525" w:firstLineChars="250"/>
        <w:rPr>
          <w:rFonts w:ascii="宋体" w:hAnsi="宋体" w:cs="宋体"/>
          <w:szCs w:val="21"/>
        </w:rPr>
      </w:pPr>
      <w:r>
        <w:rPr>
          <w:rFonts w:hint="eastAsia" w:ascii="宋体" w:hAnsi="宋体" w:cs="宋体"/>
          <w:szCs w:val="21"/>
        </w:rPr>
        <w:t>5、投标人名称或组织结构与资格预审时不一致的；</w:t>
      </w:r>
    </w:p>
    <w:p>
      <w:pPr>
        <w:spacing w:line="420" w:lineRule="exact"/>
        <w:ind w:firstLine="525" w:firstLineChars="250"/>
        <w:rPr>
          <w:rFonts w:ascii="宋体" w:hAnsi="宋体" w:cs="宋体"/>
          <w:szCs w:val="21"/>
        </w:rPr>
      </w:pPr>
      <w:r>
        <w:rPr>
          <w:rFonts w:hint="eastAsia" w:ascii="宋体" w:hAnsi="宋体" w:cs="宋体"/>
          <w:szCs w:val="21"/>
        </w:rPr>
        <w:t>6、除在投标截止时间前经招标人书面同意外，拟派项目设计人员与资格预审时不一致的；</w:t>
      </w:r>
    </w:p>
    <w:p>
      <w:pPr>
        <w:spacing w:line="420" w:lineRule="exact"/>
        <w:ind w:firstLine="525" w:firstLineChars="250"/>
        <w:rPr>
          <w:rFonts w:ascii="宋体" w:hAnsi="宋体" w:cs="宋体"/>
          <w:szCs w:val="21"/>
        </w:rPr>
      </w:pPr>
      <w:r>
        <w:rPr>
          <w:rFonts w:hint="eastAsia" w:ascii="宋体" w:hAnsi="宋体" w:cs="宋体"/>
          <w:szCs w:val="21"/>
        </w:rPr>
        <w:t>7、组成联合体投标未提供联合体各方共同投标协议的；</w:t>
      </w:r>
    </w:p>
    <w:p>
      <w:pPr>
        <w:spacing w:line="420" w:lineRule="exact"/>
        <w:ind w:firstLine="525" w:firstLineChars="250"/>
        <w:rPr>
          <w:rFonts w:ascii="宋体" w:hAnsi="宋体" w:cs="宋体"/>
          <w:szCs w:val="21"/>
        </w:rPr>
      </w:pPr>
      <w:r>
        <w:rPr>
          <w:rFonts w:hint="eastAsia" w:ascii="宋体" w:hAnsi="宋体" w:cs="宋体"/>
          <w:szCs w:val="21"/>
        </w:rPr>
        <w:t>8、在同一招标项目中，联合体成员以自己名义单独投标或者参加其他联合体投标的；</w:t>
      </w:r>
    </w:p>
    <w:p>
      <w:pPr>
        <w:spacing w:line="420" w:lineRule="exact"/>
        <w:ind w:firstLine="525" w:firstLineChars="250"/>
        <w:rPr>
          <w:rFonts w:ascii="宋体" w:hAnsi="宋体" w:cs="宋体"/>
          <w:szCs w:val="21"/>
        </w:rPr>
      </w:pPr>
      <w:r>
        <w:rPr>
          <w:rFonts w:hint="eastAsia" w:ascii="宋体" w:hAnsi="宋体" w:cs="宋体"/>
          <w:szCs w:val="21"/>
        </w:rPr>
        <w:t>9、联合体成员与资格预审确定的结果不一致的；</w:t>
      </w:r>
    </w:p>
    <w:p>
      <w:pPr>
        <w:spacing w:line="420" w:lineRule="exact"/>
        <w:ind w:firstLine="525" w:firstLineChars="250"/>
        <w:rPr>
          <w:rFonts w:ascii="宋体" w:hAnsi="宋体" w:cs="宋体"/>
          <w:szCs w:val="21"/>
        </w:rPr>
      </w:pPr>
      <w:r>
        <w:rPr>
          <w:rFonts w:hint="eastAsia" w:ascii="宋体" w:hAnsi="宋体" w:cs="宋体"/>
          <w:szCs w:val="21"/>
        </w:rPr>
        <w:t>10、投标报价低于成本或者高于招标文件设定的招标控制价或者招标人设置的投标限价的；</w:t>
      </w:r>
    </w:p>
    <w:p>
      <w:pPr>
        <w:spacing w:line="420" w:lineRule="exact"/>
        <w:ind w:firstLine="525" w:firstLineChars="250"/>
        <w:rPr>
          <w:rFonts w:ascii="宋体" w:hAnsi="宋体" w:cs="宋体"/>
          <w:szCs w:val="21"/>
        </w:rPr>
      </w:pPr>
      <w:r>
        <w:rPr>
          <w:rFonts w:hint="eastAsia" w:ascii="宋体" w:hAnsi="宋体" w:cs="宋体"/>
          <w:szCs w:val="21"/>
        </w:rPr>
        <w:t>11、同一投标人提交两个及以上不同的投标文件或者投标报价，但招标文件要求提交备选投标的除外；</w:t>
      </w:r>
    </w:p>
    <w:p>
      <w:pPr>
        <w:spacing w:line="420" w:lineRule="exact"/>
        <w:ind w:firstLine="525" w:firstLineChars="250"/>
        <w:rPr>
          <w:rFonts w:ascii="宋体" w:hAnsi="宋体" w:cs="宋体"/>
          <w:szCs w:val="21"/>
        </w:rPr>
      </w:pPr>
      <w:r>
        <w:rPr>
          <w:rFonts w:hint="eastAsia" w:ascii="宋体" w:hAnsi="宋体" w:cs="宋体"/>
          <w:szCs w:val="21"/>
        </w:rPr>
        <w:t>12、未按招标文件要求提供投标保证金的；</w:t>
      </w:r>
    </w:p>
    <w:p>
      <w:pPr>
        <w:spacing w:line="420" w:lineRule="exact"/>
        <w:ind w:firstLine="525" w:firstLineChars="250"/>
        <w:rPr>
          <w:rFonts w:ascii="宋体" w:hAnsi="宋体" w:cs="宋体"/>
          <w:szCs w:val="21"/>
        </w:rPr>
      </w:pPr>
      <w:r>
        <w:rPr>
          <w:rFonts w:hint="eastAsia" w:ascii="宋体" w:hAnsi="宋体" w:cs="宋体"/>
          <w:szCs w:val="21"/>
        </w:rPr>
        <w:t>13、明显不符合技术规范、技术标准的要求的；</w:t>
      </w:r>
    </w:p>
    <w:p>
      <w:pPr>
        <w:spacing w:line="420" w:lineRule="exact"/>
        <w:ind w:firstLine="525" w:firstLineChars="250"/>
        <w:rPr>
          <w:rFonts w:ascii="宋体" w:hAnsi="宋体" w:cs="宋体"/>
          <w:szCs w:val="21"/>
        </w:rPr>
      </w:pPr>
      <w:r>
        <w:rPr>
          <w:rFonts w:hint="eastAsia" w:ascii="宋体" w:hAnsi="宋体" w:cs="宋体"/>
          <w:szCs w:val="21"/>
        </w:rPr>
        <w:t>14、拟委任的主要的人员配备达不到招标文件规定的最低要求的；</w:t>
      </w:r>
    </w:p>
    <w:p>
      <w:pPr>
        <w:spacing w:line="420" w:lineRule="exact"/>
        <w:ind w:firstLine="525" w:firstLineChars="250"/>
        <w:rPr>
          <w:rFonts w:ascii="宋体" w:hAnsi="宋体" w:cs="宋体"/>
          <w:szCs w:val="21"/>
        </w:rPr>
      </w:pPr>
      <w:r>
        <w:rPr>
          <w:rFonts w:hint="eastAsia" w:ascii="宋体" w:hAnsi="宋体" w:cs="宋体"/>
          <w:szCs w:val="21"/>
        </w:rPr>
        <w:t>15、投标文件提出的设计范围、设计服务期限、设计费用及支付办法不能满足招标文件要求或招标人不能接受；</w:t>
      </w:r>
    </w:p>
    <w:p>
      <w:pPr>
        <w:spacing w:line="420" w:lineRule="exact"/>
        <w:ind w:firstLine="525" w:firstLineChars="250"/>
        <w:rPr>
          <w:rFonts w:ascii="宋体" w:hAnsi="宋体" w:cs="宋体"/>
          <w:szCs w:val="21"/>
        </w:rPr>
      </w:pPr>
      <w:r>
        <w:rPr>
          <w:rFonts w:hint="eastAsia" w:ascii="宋体" w:hAnsi="宋体" w:cs="宋体"/>
          <w:szCs w:val="21"/>
        </w:rPr>
        <w:t>16、未按招标文件要求提供电子投标文件，或者电子投标文件未能解密的（因招投标系统故障因素导致所有投标电子投标文件均不能解密的除外）；若因盐城市招投标会员网上交易系统故障导致开、评标活动无法正常进行，须采用投标备份文件继续进行应急开、评标活动时，投标人提交的投标备份文件无法导入评标系统或导入后投标文件缺失的；</w:t>
      </w:r>
    </w:p>
    <w:p>
      <w:pPr>
        <w:spacing w:line="420" w:lineRule="exact"/>
        <w:ind w:firstLine="525" w:firstLineChars="250"/>
        <w:rPr>
          <w:rFonts w:ascii="宋体" w:hAnsi="宋体" w:cs="宋体"/>
          <w:szCs w:val="21"/>
        </w:rPr>
      </w:pPr>
      <w:r>
        <w:rPr>
          <w:rFonts w:hint="eastAsia" w:ascii="宋体" w:hAnsi="宋体" w:cs="宋体"/>
          <w:szCs w:val="21"/>
        </w:rPr>
        <w:t>17、不同投标人的投标文件以及投标文件制作过程出现了评标委员会认为不应当雷同的情况的；</w:t>
      </w:r>
    </w:p>
    <w:p>
      <w:pPr>
        <w:spacing w:line="420" w:lineRule="exact"/>
        <w:ind w:firstLine="525" w:firstLineChars="250"/>
        <w:rPr>
          <w:rFonts w:ascii="宋体" w:hAnsi="宋体" w:cs="宋体"/>
          <w:szCs w:val="21"/>
        </w:rPr>
      </w:pPr>
      <w:r>
        <w:rPr>
          <w:rFonts w:hint="eastAsia" w:ascii="宋体" w:hAnsi="宋体" w:cs="宋体"/>
          <w:szCs w:val="21"/>
        </w:rPr>
        <w:t>18、以他人的名义投标、串通投标、以行贿手段谋取中标或者以其他弄虚作假方式投标的；</w:t>
      </w:r>
    </w:p>
    <w:p>
      <w:pPr>
        <w:spacing w:line="420" w:lineRule="exact"/>
        <w:ind w:firstLine="525" w:firstLineChars="250"/>
        <w:rPr>
          <w:rFonts w:ascii="宋体" w:hAnsi="宋体" w:cs="宋体"/>
          <w:szCs w:val="21"/>
        </w:rPr>
      </w:pPr>
      <w:r>
        <w:rPr>
          <w:rFonts w:hint="eastAsia" w:ascii="宋体" w:hAnsi="宋体" w:cs="宋体"/>
          <w:szCs w:val="21"/>
        </w:rPr>
        <w:t>19、设计大纲存在明显技术方案错误、或者不符合招标文件有关暗标要求的；</w:t>
      </w:r>
    </w:p>
    <w:p>
      <w:pPr>
        <w:spacing w:line="420" w:lineRule="exact"/>
        <w:ind w:firstLine="525" w:firstLineChars="250"/>
        <w:rPr>
          <w:rFonts w:ascii="宋体" w:hAnsi="宋体" w:cs="宋体"/>
          <w:szCs w:val="21"/>
        </w:rPr>
      </w:pPr>
      <w:r>
        <w:rPr>
          <w:rFonts w:hint="eastAsia" w:ascii="宋体" w:hAnsi="宋体" w:cs="宋体"/>
          <w:szCs w:val="21"/>
        </w:rPr>
        <w:t>20、未按招标文件规定的格式填写，未按投标文件编制要求进行编写，内容不全或关键字迹模糊、无法辨认的；</w:t>
      </w:r>
    </w:p>
    <w:p>
      <w:pPr>
        <w:spacing w:line="420" w:lineRule="exact"/>
        <w:ind w:firstLine="525" w:firstLineChars="250"/>
        <w:rPr>
          <w:rFonts w:ascii="宋体" w:hAnsi="宋体" w:cs="宋体"/>
          <w:szCs w:val="21"/>
        </w:rPr>
      </w:pPr>
      <w:r>
        <w:rPr>
          <w:rFonts w:hint="eastAsia" w:ascii="宋体" w:hAnsi="宋体" w:cs="宋体"/>
          <w:szCs w:val="21"/>
        </w:rPr>
        <w:t>21、投标文件组成不符合招标文件要求的；</w:t>
      </w:r>
    </w:p>
    <w:p>
      <w:pPr>
        <w:spacing w:line="420" w:lineRule="exact"/>
        <w:ind w:firstLine="525" w:firstLineChars="250"/>
        <w:rPr>
          <w:rFonts w:ascii="宋体" w:hAnsi="宋体" w:cs="宋体"/>
          <w:szCs w:val="21"/>
        </w:rPr>
      </w:pPr>
      <w:r>
        <w:rPr>
          <w:rFonts w:hint="eastAsia" w:ascii="宋体" w:hAnsi="宋体" w:cs="宋体"/>
          <w:szCs w:val="21"/>
        </w:rPr>
        <w:t>22、开标到场的代理人、项目负责人(如招标文件有约定）与投标函中明确的代理人、项目负责人或投标文件中提供的项目负责人证书不一致的；</w:t>
      </w:r>
    </w:p>
    <w:p>
      <w:pPr>
        <w:spacing w:line="420" w:lineRule="exact"/>
        <w:ind w:firstLine="525" w:firstLineChars="250"/>
        <w:rPr>
          <w:rFonts w:ascii="宋体" w:hAnsi="宋体" w:cs="宋体"/>
          <w:szCs w:val="21"/>
        </w:rPr>
      </w:pPr>
      <w:r>
        <w:rPr>
          <w:rFonts w:hint="eastAsia" w:ascii="宋体" w:hAnsi="宋体" w:cs="宋体"/>
          <w:szCs w:val="21"/>
        </w:rPr>
        <w:t>23、按招标文件约定应参加开标会的人员，未携带有效身份证件参加开标会议或未参加开标会议的；</w:t>
      </w:r>
    </w:p>
    <w:p>
      <w:pPr>
        <w:spacing w:line="420" w:lineRule="exact"/>
        <w:ind w:firstLine="525" w:firstLineChars="250"/>
        <w:rPr>
          <w:rFonts w:ascii="宋体" w:hAnsi="宋体" w:cs="宋体"/>
          <w:szCs w:val="21"/>
        </w:rPr>
      </w:pPr>
      <w:r>
        <w:rPr>
          <w:rFonts w:hint="eastAsia" w:ascii="宋体" w:hAnsi="宋体" w:cs="宋体"/>
          <w:szCs w:val="21"/>
        </w:rPr>
        <w:t>24、不按评标委员会要求澄清、说明或补正的。</w:t>
      </w:r>
    </w:p>
    <w:p>
      <w:pPr>
        <w:spacing w:line="420" w:lineRule="exact"/>
        <w:ind w:firstLine="525" w:firstLineChars="250"/>
        <w:rPr>
          <w:rFonts w:ascii="宋体" w:hAnsi="宋体" w:cs="宋体"/>
          <w:szCs w:val="21"/>
        </w:rPr>
      </w:pPr>
      <w:r>
        <w:rPr>
          <w:rFonts w:hint="eastAsia" w:ascii="宋体" w:hAnsi="宋体" w:cs="宋体"/>
          <w:szCs w:val="21"/>
        </w:rPr>
        <w:t>25、未对招标文件中有关设计服务期限、投标有效期、质量要求、技术标准和要求、招标范围等实质性内容作出响应的；</w:t>
      </w:r>
    </w:p>
    <w:p>
      <w:pPr>
        <w:spacing w:line="420" w:lineRule="exact"/>
        <w:ind w:firstLine="525" w:firstLineChars="250"/>
        <w:rPr>
          <w:rFonts w:ascii="宋体" w:hAnsi="宋体" w:cs="宋体"/>
          <w:szCs w:val="21"/>
        </w:rPr>
      </w:pPr>
      <w:r>
        <w:rPr>
          <w:rFonts w:hint="eastAsia" w:ascii="宋体" w:hAnsi="宋体" w:cs="宋体"/>
          <w:szCs w:val="21"/>
        </w:rPr>
        <w:t>26、代理人或项目负责人未按照本招标文件约定的要求在本单位缴纳社会保险的；</w:t>
      </w:r>
    </w:p>
    <w:p>
      <w:pPr>
        <w:spacing w:line="420" w:lineRule="exact"/>
        <w:ind w:firstLine="525" w:firstLineChars="250"/>
        <w:rPr>
          <w:rFonts w:ascii="宋体" w:hAnsi="宋体" w:cs="宋体"/>
          <w:szCs w:val="21"/>
        </w:rPr>
      </w:pPr>
      <w:r>
        <w:rPr>
          <w:rFonts w:hint="eastAsia" w:ascii="宋体" w:hAnsi="宋体" w:cs="宋体"/>
          <w:szCs w:val="21"/>
        </w:rPr>
        <w:t>27、投标人的电子投标文件制作机器码被修改或无法识别的。</w:t>
      </w:r>
    </w:p>
    <w:p>
      <w:pPr>
        <w:spacing w:line="420" w:lineRule="exact"/>
        <w:ind w:firstLine="525" w:firstLineChars="250"/>
        <w:rPr>
          <w:rFonts w:ascii="宋体" w:hAnsi="宋体" w:cs="宋体"/>
          <w:szCs w:val="21"/>
        </w:rPr>
      </w:pPr>
      <w:r>
        <w:rPr>
          <w:rFonts w:hint="eastAsia" w:ascii="宋体" w:hAnsi="宋体" w:cs="宋体"/>
          <w:szCs w:val="21"/>
        </w:rPr>
        <w:t>28、出现第二章“投标人须知”第1.4.3项规定的任何一种情形的；</w:t>
      </w:r>
    </w:p>
    <w:p>
      <w:pPr>
        <w:spacing w:line="420" w:lineRule="exact"/>
        <w:ind w:firstLine="525" w:firstLineChars="250"/>
        <w:rPr>
          <w:rFonts w:ascii="宋体" w:hAnsi="宋体" w:cs="宋体"/>
          <w:szCs w:val="21"/>
        </w:rPr>
      </w:pPr>
      <w:r>
        <w:rPr>
          <w:rFonts w:hint="eastAsia" w:ascii="宋体" w:hAnsi="宋体" w:cs="宋体"/>
          <w:szCs w:val="21"/>
        </w:rPr>
        <w:t>29、投标人的电子投标文件制作机器码一致的</w:t>
      </w:r>
    </w:p>
    <w:p>
      <w:pPr>
        <w:spacing w:line="420" w:lineRule="exact"/>
        <w:ind w:firstLine="525" w:firstLineChars="250"/>
        <w:rPr>
          <w:rFonts w:ascii="宋体" w:hAnsi="宋体" w:cs="宋体"/>
          <w:szCs w:val="21"/>
        </w:rPr>
      </w:pPr>
      <w:r>
        <w:rPr>
          <w:rFonts w:hint="eastAsia" w:ascii="宋体" w:hAnsi="宋体" w:cs="宋体"/>
          <w:szCs w:val="21"/>
        </w:rPr>
        <w:t>30. 投标人投标文件中提供的资格审查资料原件的彩色扫描件与原件不一致、原件涂改未加盖原签发单位公章的、扫描件不完整、不清晰(钢印除外)关键信息无法辨认的；</w:t>
      </w:r>
    </w:p>
    <w:p>
      <w:pPr>
        <w:spacing w:line="420" w:lineRule="exact"/>
        <w:ind w:firstLine="527" w:firstLineChars="250"/>
        <w:rPr>
          <w:rFonts w:ascii="宋体" w:hAnsi="宋体" w:cs="宋体"/>
          <w:b/>
          <w:bCs/>
          <w:szCs w:val="21"/>
        </w:rPr>
      </w:pPr>
      <w:r>
        <w:rPr>
          <w:rFonts w:hint="eastAsia" w:ascii="宋体" w:hAnsi="宋体" w:cs="宋体"/>
          <w:b/>
          <w:bCs/>
          <w:szCs w:val="21"/>
        </w:rPr>
        <w:t>凡招标文件未明确的无效标条件，评标委员会不得作为判定无效标的依据，评标委员会也不得以不符合招标文件中规定的其他实质性要求作为判定无效标的依据。</w:t>
      </w:r>
    </w:p>
    <w:p>
      <w:pPr>
        <w:spacing w:line="420" w:lineRule="exact"/>
        <w:ind w:firstLine="527" w:firstLineChars="250"/>
        <w:rPr>
          <w:rFonts w:ascii="宋体" w:hAnsi="宋体" w:cs="宋体"/>
          <w:color w:val="FF0000"/>
          <w:szCs w:val="21"/>
        </w:rPr>
      </w:pPr>
      <w:r>
        <w:rPr>
          <w:rFonts w:hint="eastAsia" w:ascii="宋体" w:hAnsi="宋体" w:cs="宋体"/>
          <w:b/>
          <w:bCs/>
          <w:color w:val="000000"/>
          <w:szCs w:val="21"/>
        </w:rPr>
        <w:t>6.4 评标结果公示</w:t>
      </w:r>
    </w:p>
    <w:p>
      <w:pPr>
        <w:spacing w:line="420" w:lineRule="exact"/>
        <w:ind w:firstLine="525" w:firstLineChars="250"/>
        <w:rPr>
          <w:rFonts w:ascii="宋体" w:hAnsi="宋体" w:cs="宋体"/>
          <w:color w:val="FF0000"/>
          <w:szCs w:val="21"/>
        </w:rPr>
      </w:pPr>
      <w:r>
        <w:rPr>
          <w:rFonts w:hint="eastAsia" w:ascii="宋体" w:hAnsi="宋体" w:cs="宋体"/>
          <w:szCs w:val="21"/>
        </w:rPr>
        <w:t>6.4.1招标人在收到评标报告之日起 3 日内，报市规委会定定标候选人，公示期不得少于 3 天。</w:t>
      </w:r>
    </w:p>
    <w:p>
      <w:pPr>
        <w:spacing w:line="420" w:lineRule="exact"/>
        <w:ind w:firstLine="316" w:firstLineChars="150"/>
        <w:rPr>
          <w:rFonts w:ascii="宋体" w:hAnsi="宋体" w:cs="宋体"/>
          <w:color w:val="FF0000"/>
          <w:szCs w:val="21"/>
        </w:rPr>
      </w:pPr>
      <w:r>
        <w:rPr>
          <w:rFonts w:hint="eastAsia" w:ascii="宋体" w:hAnsi="宋体" w:cs="宋体"/>
          <w:b/>
          <w:bCs/>
          <w:color w:val="000000"/>
          <w:szCs w:val="21"/>
        </w:rPr>
        <w:t>6.5 评标结果异议</w:t>
      </w:r>
    </w:p>
    <w:p>
      <w:pPr>
        <w:spacing w:line="420" w:lineRule="exact"/>
        <w:ind w:firstLine="525" w:firstLineChars="250"/>
        <w:rPr>
          <w:rFonts w:ascii="宋体" w:hAnsi="宋体" w:cs="宋体"/>
          <w:szCs w:val="21"/>
        </w:rPr>
      </w:pPr>
      <w:r>
        <w:rPr>
          <w:rFonts w:hint="eastAsia" w:ascii="宋体" w:hAnsi="宋体" w:cs="宋体"/>
          <w:szCs w:val="21"/>
        </w:rPr>
        <w:t>投标人或者其他利害关系人对依法必须进行招标的项目的评标结果有异议的，应当在评标结果公示期间提出；采用“评定分离”法的，对依法必须进行招标的项目的中标候选人有异议的，应当在中标候选人公示期间提出。招标人应当自收到异议之日起 3 日内作出答复；作出答复前，应当暂停招标投标活动。</w:t>
      </w:r>
    </w:p>
    <w:p>
      <w:pPr>
        <w:spacing w:line="420" w:lineRule="exact"/>
        <w:ind w:firstLine="525" w:firstLineChars="250"/>
        <w:rPr>
          <w:rFonts w:ascii="宋体" w:hAnsi="宋体" w:cs="宋体"/>
          <w:szCs w:val="21"/>
        </w:rPr>
      </w:pPr>
      <w:r>
        <w:rPr>
          <w:rFonts w:hint="eastAsia" w:ascii="宋体" w:hAnsi="宋体" w:cs="宋体"/>
          <w:szCs w:val="21"/>
        </w:rPr>
        <w:t>采用“评定分离”法的，中标候选人公示期间，投标人提出的针对中标候选人以外的异议，无论调查结果是否属实，均不改变评标委员会已确定并公示的定标候选人名单。</w:t>
      </w:r>
    </w:p>
    <w:p>
      <w:pPr>
        <w:pStyle w:val="86"/>
        <w:tabs>
          <w:tab w:val="left" w:pos="699"/>
        </w:tabs>
        <w:autoSpaceDE w:val="0"/>
        <w:autoSpaceDN w:val="0"/>
        <w:spacing w:line="420" w:lineRule="exact"/>
        <w:ind w:firstLine="211" w:firstLineChars="100"/>
        <w:jc w:val="left"/>
        <w:rPr>
          <w:rFonts w:ascii="宋体" w:hAnsi="宋体" w:cs="宋体"/>
          <w:b/>
          <w:szCs w:val="21"/>
        </w:rPr>
      </w:pPr>
      <w:r>
        <w:rPr>
          <w:rFonts w:hint="eastAsia" w:ascii="宋体" w:hAnsi="宋体" w:cs="宋体"/>
          <w:b/>
          <w:szCs w:val="21"/>
        </w:rPr>
        <w:t>7. 合同授予</w:t>
      </w:r>
    </w:p>
    <w:p>
      <w:pPr>
        <w:spacing w:line="420" w:lineRule="exact"/>
        <w:ind w:firstLine="316" w:firstLineChars="150"/>
        <w:rPr>
          <w:rFonts w:ascii="宋体" w:hAnsi="宋体" w:cs="宋体"/>
          <w:szCs w:val="21"/>
        </w:rPr>
      </w:pPr>
      <w:r>
        <w:rPr>
          <w:rFonts w:hint="eastAsia" w:ascii="宋体" w:hAnsi="宋体" w:cs="宋体"/>
          <w:b/>
          <w:bCs/>
          <w:color w:val="000000"/>
          <w:szCs w:val="21"/>
        </w:rPr>
        <w:t xml:space="preserve">7.1中标候选人公示 </w:t>
      </w:r>
    </w:p>
    <w:p>
      <w:pPr>
        <w:spacing w:line="420" w:lineRule="exact"/>
        <w:ind w:firstLine="420" w:firstLineChars="200"/>
        <w:rPr>
          <w:rFonts w:ascii="宋体" w:hAnsi="宋体" w:cs="宋体"/>
          <w:spacing w:val="-3"/>
          <w:szCs w:val="21"/>
        </w:rPr>
      </w:pPr>
      <w:r>
        <w:rPr>
          <w:rFonts w:hint="eastAsia" w:ascii="宋体" w:hAnsi="宋体" w:cs="宋体"/>
          <w:szCs w:val="21"/>
        </w:rPr>
        <w:t xml:space="preserve">招标人在定标工作完成后的 3 日内，对中标候选人公示，公示期 3 日。公示内容包括：定标候选人名单（有排序）、拟中标人等内容。公示期内对定标结果异议的提出和处理，适用《招标投标法实施条例》第五十四条的规定。中标候选人公示期间，投标人提出的针对中标候选人以外的异议，无论调查结果是否属实，均不改变评标委员会已确定并公示的定标候选人名单。 </w:t>
      </w:r>
    </w:p>
    <w:p>
      <w:pPr>
        <w:spacing w:line="420" w:lineRule="exact"/>
        <w:ind w:firstLine="316" w:firstLineChars="150"/>
        <w:rPr>
          <w:rFonts w:ascii="宋体" w:hAnsi="宋体" w:cs="宋体"/>
          <w:szCs w:val="21"/>
        </w:rPr>
      </w:pPr>
      <w:r>
        <w:rPr>
          <w:rFonts w:hint="eastAsia" w:ascii="宋体" w:hAnsi="宋体" w:cs="宋体"/>
          <w:b/>
          <w:bCs/>
          <w:color w:val="000000"/>
          <w:szCs w:val="21"/>
        </w:rPr>
        <w:t>7.2 中标结果异议</w:t>
      </w:r>
    </w:p>
    <w:p>
      <w:pPr>
        <w:pStyle w:val="15"/>
        <w:spacing w:before="1" w:line="420" w:lineRule="exact"/>
        <w:ind w:firstLine="420" w:firstLineChars="200"/>
        <w:rPr>
          <w:rFonts w:ascii="宋体" w:hAnsi="宋体" w:cs="宋体"/>
          <w:szCs w:val="21"/>
        </w:rPr>
      </w:pPr>
      <w:r>
        <w:rPr>
          <w:rFonts w:hint="eastAsia" w:ascii="宋体" w:hAnsi="宋体" w:cs="宋体"/>
          <w:szCs w:val="21"/>
        </w:rPr>
        <w:t xml:space="preserve">投标人或者其他利害关系人对评标结果有异议的，应当在中标候选人公示期间提出。招标人将在收到异议之日起 3 日内作出答复；作出答复前，将暂停招标投标活动。 </w:t>
      </w:r>
    </w:p>
    <w:p>
      <w:pPr>
        <w:spacing w:line="420" w:lineRule="exact"/>
        <w:ind w:firstLine="316" w:firstLineChars="150"/>
        <w:rPr>
          <w:rFonts w:ascii="宋体" w:hAnsi="宋体" w:cs="宋体"/>
          <w:szCs w:val="21"/>
        </w:rPr>
      </w:pPr>
      <w:r>
        <w:rPr>
          <w:rFonts w:hint="eastAsia" w:ascii="宋体" w:hAnsi="宋体" w:cs="宋体"/>
          <w:b/>
          <w:bCs/>
          <w:color w:val="000000"/>
          <w:szCs w:val="21"/>
        </w:rPr>
        <w:t>7.3 中标候选人履约能力审查</w:t>
      </w:r>
    </w:p>
    <w:p>
      <w:pPr>
        <w:pStyle w:val="15"/>
        <w:spacing w:before="72" w:line="420" w:lineRule="exact"/>
        <w:ind w:firstLine="420" w:firstLineChars="200"/>
        <w:rPr>
          <w:rFonts w:ascii="宋体" w:hAnsi="宋体" w:cs="宋体"/>
          <w:szCs w:val="21"/>
        </w:rPr>
      </w:pPr>
      <w:r>
        <w:rPr>
          <w:rFonts w:hint="eastAsia" w:ascii="宋体" w:hAnsi="宋体" w:cs="宋体"/>
          <w:szCs w:val="21"/>
        </w:rPr>
        <w:t xml:space="preserve">中标候选人的经营、财务状况发生较大变化或存在违法行为，招标人认为可能影响其履约能力的，将在发出中标通知书前提请原评标委员会按照招标文件规定的标准和方法进行审查确认。 </w:t>
      </w:r>
    </w:p>
    <w:p>
      <w:pPr>
        <w:spacing w:line="420" w:lineRule="exact"/>
        <w:ind w:firstLine="316" w:firstLineChars="150"/>
        <w:rPr>
          <w:rFonts w:ascii="宋体" w:hAnsi="宋体" w:cs="宋体"/>
          <w:b/>
          <w:bCs/>
          <w:szCs w:val="21"/>
        </w:rPr>
      </w:pPr>
      <w:r>
        <w:rPr>
          <w:rFonts w:hint="eastAsia" w:ascii="宋体" w:hAnsi="宋体" w:cs="宋体"/>
          <w:b/>
          <w:bCs/>
          <w:color w:val="000000"/>
          <w:szCs w:val="21"/>
        </w:rPr>
        <w:t xml:space="preserve">7.4 定标 </w:t>
      </w:r>
    </w:p>
    <w:p>
      <w:pPr>
        <w:pStyle w:val="15"/>
        <w:spacing w:line="420" w:lineRule="exact"/>
        <w:ind w:firstLine="420" w:firstLineChars="200"/>
        <w:rPr>
          <w:rFonts w:ascii="宋体" w:hAnsi="宋体" w:cs="宋体"/>
          <w:szCs w:val="21"/>
        </w:rPr>
      </w:pPr>
      <w:r>
        <w:rPr>
          <w:rFonts w:hint="eastAsia" w:ascii="宋体" w:hAnsi="宋体" w:cs="宋体"/>
          <w:szCs w:val="21"/>
        </w:rPr>
        <w:t xml:space="preserve">按照招标文件的规定，招标人或招标人授权的评标委员会依法确定中标人。 </w:t>
      </w:r>
    </w:p>
    <w:p>
      <w:pPr>
        <w:spacing w:line="420" w:lineRule="exact"/>
        <w:ind w:firstLine="316" w:firstLineChars="150"/>
        <w:rPr>
          <w:rFonts w:ascii="宋体" w:hAnsi="宋体" w:cs="宋体"/>
          <w:szCs w:val="21"/>
        </w:rPr>
      </w:pPr>
      <w:r>
        <w:rPr>
          <w:rFonts w:hint="eastAsia" w:ascii="宋体" w:hAnsi="宋体" w:cs="宋体"/>
          <w:b/>
          <w:bCs/>
          <w:szCs w:val="21"/>
        </w:rPr>
        <w:t xml:space="preserve">7.5 中标通知 </w:t>
      </w:r>
    </w:p>
    <w:p>
      <w:pPr>
        <w:pStyle w:val="15"/>
        <w:spacing w:before="1" w:line="420" w:lineRule="exact"/>
        <w:ind w:firstLine="420" w:firstLineChars="200"/>
        <w:rPr>
          <w:rFonts w:ascii="宋体" w:hAnsi="宋体" w:cs="宋体"/>
          <w:szCs w:val="21"/>
        </w:rPr>
      </w:pPr>
      <w:r>
        <w:rPr>
          <w:rFonts w:hint="eastAsia" w:ascii="宋体" w:hAnsi="宋体" w:cs="宋体"/>
          <w:szCs w:val="21"/>
        </w:rPr>
        <w:t xml:space="preserve">在本章第 3.3 款规定的投标有效期内，招标人以书面形式向中标人发出中标通知书，同时将中标结果通知未中标的投标人。 </w:t>
      </w:r>
    </w:p>
    <w:p>
      <w:pPr>
        <w:spacing w:line="420" w:lineRule="exact"/>
        <w:ind w:firstLine="316" w:firstLineChars="150"/>
        <w:rPr>
          <w:rFonts w:ascii="宋体" w:hAnsi="宋体" w:cs="宋体"/>
          <w:szCs w:val="21"/>
        </w:rPr>
      </w:pPr>
      <w:r>
        <w:rPr>
          <w:rFonts w:hint="eastAsia" w:ascii="宋体" w:hAnsi="宋体" w:cs="宋体"/>
          <w:b/>
          <w:bCs/>
          <w:color w:val="000000"/>
          <w:szCs w:val="21"/>
        </w:rPr>
        <w:t>7.6 技术成果经济补偿</w:t>
      </w:r>
    </w:p>
    <w:p>
      <w:pPr>
        <w:autoSpaceDE w:val="0"/>
        <w:autoSpaceDN w:val="0"/>
        <w:spacing w:line="360" w:lineRule="auto"/>
        <w:ind w:firstLine="422" w:firstLineChars="200"/>
        <w:contextualSpacing/>
        <w:jc w:val="left"/>
        <w:rPr>
          <w:rFonts w:ascii="宋体" w:hAnsi="宋体" w:cs="宋体"/>
          <w:b/>
          <w:bCs/>
          <w:szCs w:val="21"/>
          <w:lang w:val="zh-CN"/>
        </w:rPr>
      </w:pPr>
      <w:r>
        <w:rPr>
          <w:rFonts w:hint="eastAsia" w:ascii="宋体" w:hAnsi="宋体" w:cs="宋体"/>
          <w:b/>
          <w:bCs/>
          <w:kern w:val="0"/>
          <w:szCs w:val="21"/>
        </w:rPr>
        <w:t>7.6.1</w:t>
      </w:r>
      <w:r>
        <w:rPr>
          <w:rFonts w:hint="eastAsia" w:ascii="宋体" w:hAnsi="宋体" w:cs="宋体"/>
          <w:b/>
          <w:bCs/>
          <w:kern w:val="0"/>
          <w:szCs w:val="21"/>
          <w:lang w:val="zh-CN"/>
        </w:rPr>
        <w:t>招标人对除中标人以外的方案得分排名前二名的投标人分别给予适当的经济补偿。</w:t>
      </w:r>
      <w:r>
        <w:rPr>
          <w:rFonts w:hint="eastAsia" w:ascii="宋体" w:hAnsi="宋体" w:cs="宋体"/>
          <w:b/>
          <w:bCs/>
          <w:szCs w:val="21"/>
          <w:lang w:val="zh-CN"/>
        </w:rPr>
        <w:t>对除中标人以外的方案得分排名第一名的投标人给予5</w:t>
      </w:r>
      <w:r>
        <w:rPr>
          <w:rFonts w:hint="eastAsia" w:ascii="宋体" w:hAnsi="宋体" w:cs="宋体"/>
          <w:b/>
          <w:bCs/>
          <w:szCs w:val="21"/>
        </w:rPr>
        <w:t>.5</w:t>
      </w:r>
      <w:r>
        <w:rPr>
          <w:rFonts w:hint="eastAsia" w:ascii="宋体" w:hAnsi="宋体" w:cs="宋体"/>
          <w:b/>
          <w:bCs/>
          <w:szCs w:val="21"/>
          <w:lang w:val="zh-CN"/>
        </w:rPr>
        <w:t>万元的经济补偿。对除中标人以外的方案得分排名第二名的投标人给予</w:t>
      </w:r>
      <w:r>
        <w:rPr>
          <w:rFonts w:hint="eastAsia" w:ascii="宋体" w:hAnsi="宋体" w:cs="宋体"/>
          <w:b/>
          <w:bCs/>
          <w:szCs w:val="21"/>
        </w:rPr>
        <w:t>5.5</w:t>
      </w:r>
      <w:r>
        <w:rPr>
          <w:rFonts w:hint="eastAsia" w:ascii="宋体" w:hAnsi="宋体" w:cs="宋体"/>
          <w:b/>
          <w:bCs/>
          <w:szCs w:val="21"/>
          <w:lang w:val="zh-CN"/>
        </w:rPr>
        <w:t>万元的经济补偿。说明：以上对除中标人以外的方案得分排名第一名</w:t>
      </w:r>
      <w:r>
        <w:rPr>
          <w:rFonts w:hint="eastAsia" w:ascii="宋体" w:hAnsi="宋体" w:cs="宋体"/>
          <w:b/>
          <w:bCs/>
          <w:kern w:val="0"/>
          <w:szCs w:val="21"/>
          <w:lang w:val="zh-CN"/>
        </w:rPr>
        <w:t>、</w:t>
      </w:r>
      <w:r>
        <w:rPr>
          <w:rFonts w:hint="eastAsia" w:ascii="宋体" w:hAnsi="宋体" w:cs="宋体"/>
          <w:b/>
          <w:bCs/>
          <w:szCs w:val="21"/>
          <w:lang w:val="zh-CN"/>
        </w:rPr>
        <w:t>第二名的经济补偿由中标人支付，各投标单位报价中考虑此因素。接受补偿方案的投标人同意中标方案可能吸收其方案内容，并不得再提出其他费用补偿要求。</w:t>
      </w:r>
    </w:p>
    <w:p>
      <w:pPr>
        <w:autoSpaceDE w:val="0"/>
        <w:autoSpaceDN w:val="0"/>
        <w:spacing w:line="360" w:lineRule="auto"/>
        <w:ind w:firstLine="314" w:firstLineChars="149"/>
        <w:contextualSpacing/>
        <w:jc w:val="left"/>
        <w:rPr>
          <w:rFonts w:ascii="宋体" w:hAnsi="宋体" w:cs="宋体"/>
          <w:kern w:val="0"/>
          <w:szCs w:val="21"/>
          <w:lang w:val="zh-CN"/>
        </w:rPr>
      </w:pPr>
      <w:r>
        <w:rPr>
          <w:rFonts w:hint="eastAsia" w:ascii="宋体" w:hAnsi="宋体" w:cs="宋体"/>
          <w:b/>
          <w:bCs/>
          <w:color w:val="000000"/>
          <w:szCs w:val="21"/>
        </w:rPr>
        <w:t>7.7 履约保证金</w:t>
      </w:r>
    </w:p>
    <w:p>
      <w:pPr>
        <w:widowControl/>
        <w:spacing w:line="420" w:lineRule="exact"/>
        <w:ind w:firstLine="420" w:firstLineChars="200"/>
        <w:contextualSpacing/>
        <w:textAlignment w:val="top"/>
        <w:rPr>
          <w:rFonts w:ascii="宋体" w:hAnsi="宋体" w:cs="宋体"/>
          <w:kern w:val="0"/>
          <w:szCs w:val="21"/>
        </w:rPr>
      </w:pPr>
      <w:r>
        <w:rPr>
          <w:rFonts w:hint="eastAsia" w:ascii="宋体" w:hAnsi="宋体" w:cs="宋体"/>
          <w:kern w:val="0"/>
          <w:szCs w:val="21"/>
        </w:rPr>
        <w:t>7.7.1 本项目履约保证金为中标价的10%，中标后十日内，并在签订合同前，中标人向招标人提供中标价10%的履约保函或履约保证金。合同须在招标文件规定时间办理和签定。中标人不能遵守招标文件约定，不能按时办理中标手续和递交履约保函等，影响或者推迟签定合同的，招标人有权在中标结果公示后第十一日起宣布该中标人废标，有权没收其投标保证金，并按照国家现行相关法律、法规和规章的规定，建议行政主管部门予以处罚。</w:t>
      </w:r>
    </w:p>
    <w:p>
      <w:pPr>
        <w:widowControl/>
        <w:spacing w:line="420" w:lineRule="exact"/>
        <w:ind w:firstLine="420" w:firstLineChars="200"/>
        <w:contextualSpacing/>
        <w:textAlignment w:val="top"/>
        <w:rPr>
          <w:rFonts w:ascii="宋体" w:hAnsi="宋体" w:cs="宋体"/>
          <w:kern w:val="0"/>
          <w:szCs w:val="21"/>
        </w:rPr>
      </w:pPr>
      <w:r>
        <w:rPr>
          <w:rFonts w:hint="eastAsia" w:ascii="宋体" w:hAnsi="宋体" w:cs="宋体"/>
          <w:kern w:val="0"/>
          <w:szCs w:val="21"/>
        </w:rPr>
        <w:t>7.7.2履约保函或保证金退还方式：设计方案通过招标人及相关部门审查后且无违约情形下一次性退还全部履约保函或保证金（无息）。</w:t>
      </w:r>
    </w:p>
    <w:p>
      <w:pPr>
        <w:widowControl/>
        <w:spacing w:line="420" w:lineRule="exact"/>
        <w:ind w:firstLine="420" w:firstLineChars="200"/>
        <w:contextualSpacing/>
        <w:textAlignment w:val="top"/>
        <w:rPr>
          <w:rFonts w:ascii="宋体" w:hAnsi="宋体" w:cs="宋体"/>
          <w:spacing w:val="-3"/>
          <w:szCs w:val="21"/>
        </w:rPr>
      </w:pPr>
      <w:r>
        <w:rPr>
          <w:rFonts w:hint="eastAsia" w:ascii="宋体" w:hAnsi="宋体" w:cs="宋体"/>
          <w:kern w:val="0"/>
          <w:szCs w:val="21"/>
        </w:rPr>
        <w:t>7.7.3 中标人不能按本章第 7.7.1 项要求提交履约保函或履约保证金的，视为放弃中标，其投标保证金不予退还，给招标人造成的损失超过投标保证金数额的，中标人还应当对超过部分予以赔偿。</w:t>
      </w:r>
    </w:p>
    <w:p>
      <w:pPr>
        <w:spacing w:line="420" w:lineRule="exact"/>
        <w:ind w:firstLine="316" w:firstLineChars="150"/>
        <w:rPr>
          <w:rFonts w:ascii="宋体" w:hAnsi="宋体" w:cs="宋体"/>
          <w:b/>
          <w:bCs/>
          <w:szCs w:val="21"/>
        </w:rPr>
      </w:pPr>
      <w:r>
        <w:rPr>
          <w:rFonts w:hint="eastAsia" w:ascii="宋体" w:hAnsi="宋体" w:cs="宋体"/>
          <w:b/>
          <w:bCs/>
          <w:color w:val="000000"/>
          <w:szCs w:val="21"/>
        </w:rPr>
        <w:t xml:space="preserve">7.8 签订合同 </w:t>
      </w:r>
    </w:p>
    <w:p>
      <w:pPr>
        <w:widowControl/>
        <w:spacing w:line="420" w:lineRule="exact"/>
        <w:ind w:left="17" w:leftChars="8" w:firstLine="403" w:firstLineChars="192"/>
        <w:contextualSpacing/>
        <w:textAlignment w:val="top"/>
        <w:rPr>
          <w:rFonts w:ascii="宋体" w:hAnsi="宋体" w:cs="宋体"/>
          <w:kern w:val="0"/>
          <w:szCs w:val="21"/>
        </w:rPr>
      </w:pPr>
      <w:r>
        <w:rPr>
          <w:rFonts w:hint="eastAsia" w:ascii="宋体" w:hAnsi="宋体" w:cs="宋体"/>
          <w:kern w:val="0"/>
          <w:szCs w:val="21"/>
        </w:rPr>
        <w:t xml:space="preserve">7.8.1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 </w:t>
      </w:r>
    </w:p>
    <w:p>
      <w:pPr>
        <w:widowControl/>
        <w:spacing w:line="420" w:lineRule="exact"/>
        <w:ind w:firstLine="420" w:firstLineChars="200"/>
        <w:contextualSpacing/>
        <w:textAlignment w:val="top"/>
        <w:rPr>
          <w:rFonts w:ascii="宋体" w:hAnsi="宋体" w:cs="宋体"/>
          <w:kern w:val="0"/>
          <w:szCs w:val="21"/>
        </w:rPr>
      </w:pPr>
      <w:r>
        <w:rPr>
          <w:rFonts w:hint="eastAsia" w:ascii="宋体" w:hAnsi="宋体" w:cs="宋体"/>
          <w:kern w:val="0"/>
          <w:szCs w:val="21"/>
        </w:rPr>
        <w:t xml:space="preserve">7.8.2 发出中标通知书后，招标人无正当理由拒签合同，或者在签订合同时向中标人提出附加条件的，招标人向中标人退还投标保证金；给中标人造成损失的，还应当赔偿损失。 </w:t>
      </w:r>
    </w:p>
    <w:p>
      <w:pPr>
        <w:pStyle w:val="86"/>
        <w:tabs>
          <w:tab w:val="left" w:pos="699"/>
        </w:tabs>
        <w:autoSpaceDE w:val="0"/>
        <w:autoSpaceDN w:val="0"/>
        <w:spacing w:line="420" w:lineRule="exact"/>
        <w:ind w:firstLine="314" w:firstLineChars="149"/>
        <w:jc w:val="left"/>
        <w:rPr>
          <w:rFonts w:ascii="宋体" w:hAnsi="宋体" w:cs="宋体"/>
          <w:kern w:val="0"/>
          <w:szCs w:val="21"/>
        </w:rPr>
      </w:pPr>
      <w:r>
        <w:rPr>
          <w:rFonts w:hint="eastAsia" w:ascii="宋体" w:hAnsi="宋体" w:cs="宋体"/>
          <w:b/>
          <w:szCs w:val="21"/>
        </w:rPr>
        <w:t>8、纪律和监督</w:t>
      </w:r>
    </w:p>
    <w:p>
      <w:pPr>
        <w:spacing w:line="420" w:lineRule="exact"/>
        <w:ind w:firstLine="316" w:firstLineChars="150"/>
        <w:rPr>
          <w:rFonts w:ascii="宋体" w:hAnsi="宋体" w:cs="宋体"/>
          <w:kern w:val="0"/>
          <w:szCs w:val="21"/>
        </w:rPr>
      </w:pPr>
      <w:r>
        <w:rPr>
          <w:rFonts w:hint="eastAsia" w:ascii="宋体" w:hAnsi="宋体" w:cs="宋体"/>
          <w:b/>
          <w:bCs/>
          <w:color w:val="000000"/>
          <w:szCs w:val="21"/>
        </w:rPr>
        <w:t>8.1 对招标人的纪律要求</w:t>
      </w:r>
    </w:p>
    <w:p>
      <w:pPr>
        <w:widowControl/>
        <w:spacing w:line="420" w:lineRule="exact"/>
        <w:ind w:firstLine="420" w:firstLineChars="200"/>
        <w:contextualSpacing/>
        <w:textAlignment w:val="top"/>
        <w:rPr>
          <w:rFonts w:ascii="宋体" w:hAnsi="宋体" w:cs="宋体"/>
          <w:kern w:val="0"/>
          <w:szCs w:val="21"/>
        </w:rPr>
      </w:pPr>
      <w:r>
        <w:rPr>
          <w:rFonts w:hint="eastAsia" w:ascii="宋体" w:hAnsi="宋体" w:cs="宋体"/>
          <w:kern w:val="0"/>
          <w:szCs w:val="21"/>
        </w:rPr>
        <w:t xml:space="preserve">8.1.1 招标人不得泄露招标投标活动中应当保密的情况和资料，不得与投标人串通损害国家利益、 社会公共利益或者他人合法权益。 </w:t>
      </w:r>
    </w:p>
    <w:p>
      <w:pPr>
        <w:spacing w:line="420" w:lineRule="exact"/>
        <w:ind w:firstLine="316" w:firstLineChars="150"/>
        <w:rPr>
          <w:rFonts w:ascii="宋体" w:hAnsi="宋体" w:cs="宋体"/>
          <w:szCs w:val="21"/>
        </w:rPr>
      </w:pPr>
      <w:r>
        <w:rPr>
          <w:rFonts w:hint="eastAsia" w:ascii="宋体" w:hAnsi="宋体" w:cs="宋体"/>
          <w:b/>
          <w:bCs/>
          <w:color w:val="000000"/>
          <w:szCs w:val="21"/>
        </w:rPr>
        <w:t>8.2 对投标人的纪律要求</w:t>
      </w:r>
    </w:p>
    <w:p>
      <w:pPr>
        <w:widowControl/>
        <w:spacing w:line="420" w:lineRule="exact"/>
        <w:ind w:firstLine="420" w:firstLineChars="200"/>
        <w:contextualSpacing/>
        <w:textAlignment w:val="top"/>
        <w:rPr>
          <w:rFonts w:ascii="宋体" w:hAnsi="宋体" w:cs="宋体"/>
          <w:kern w:val="0"/>
          <w:szCs w:val="21"/>
        </w:rPr>
      </w:pPr>
      <w:r>
        <w:rPr>
          <w:rFonts w:hint="eastAsia" w:ascii="宋体" w:hAnsi="宋体" w:cs="宋体"/>
          <w:kern w:val="0"/>
          <w:szCs w:val="21"/>
        </w:rPr>
        <w:t xml:space="preserve">8.2.1投标人不得相互串通投标或者与招标人串通投标，不得向招标人或者评标委员会成员行贿谋取中标，不得以他人名义投标或者以其他方式弄虚作假骗取中标；投标人不得以任何方式干扰、影响评标工作。 </w:t>
      </w:r>
    </w:p>
    <w:p>
      <w:pPr>
        <w:spacing w:line="420" w:lineRule="exact"/>
        <w:ind w:firstLine="316" w:firstLineChars="150"/>
        <w:rPr>
          <w:rFonts w:ascii="宋体" w:hAnsi="宋体" w:cs="宋体"/>
          <w:kern w:val="0"/>
          <w:szCs w:val="21"/>
        </w:rPr>
      </w:pPr>
      <w:r>
        <w:rPr>
          <w:rFonts w:hint="eastAsia" w:ascii="宋体" w:hAnsi="宋体" w:cs="宋体"/>
          <w:b/>
          <w:bCs/>
          <w:color w:val="000000"/>
          <w:szCs w:val="21"/>
        </w:rPr>
        <w:t>8.3对评标委员会成员的纪律要求</w:t>
      </w:r>
    </w:p>
    <w:p>
      <w:pPr>
        <w:widowControl/>
        <w:spacing w:line="420" w:lineRule="exact"/>
        <w:ind w:firstLine="420" w:firstLineChars="200"/>
        <w:contextualSpacing/>
        <w:textAlignment w:val="top"/>
        <w:rPr>
          <w:rFonts w:ascii="宋体" w:hAnsi="宋体" w:cs="宋体"/>
          <w:kern w:val="0"/>
          <w:szCs w:val="21"/>
        </w:rPr>
      </w:pPr>
      <w:r>
        <w:rPr>
          <w:rFonts w:hint="eastAsia" w:ascii="宋体" w:hAnsi="宋体" w:cs="宋体"/>
          <w:kern w:val="0"/>
          <w:szCs w:val="21"/>
        </w:rPr>
        <w:t xml:space="preserve">8.3.1评标委员会成员不得收受他人的财物或者其他好处，不得向他人透露对投标文件的评审和 比较、中标候选人的推荐情况以及评标有关的其他情况。在评标活动中，评标委员会成员应当客观、公正地履行职责，遵守职业道德，不得擅离职守，影响评标程序正常进行，不得使用第三部分“评标办法”没有规定的评审因素和标准进行评标。 </w:t>
      </w:r>
    </w:p>
    <w:p>
      <w:pPr>
        <w:spacing w:line="420" w:lineRule="exact"/>
        <w:ind w:firstLine="316" w:firstLineChars="150"/>
        <w:rPr>
          <w:rFonts w:ascii="宋体" w:hAnsi="宋体" w:cs="宋体"/>
          <w:kern w:val="0"/>
          <w:szCs w:val="21"/>
        </w:rPr>
      </w:pPr>
      <w:r>
        <w:rPr>
          <w:rFonts w:hint="eastAsia" w:ascii="宋体" w:hAnsi="宋体" w:cs="宋体"/>
          <w:b/>
          <w:bCs/>
          <w:color w:val="000000"/>
          <w:szCs w:val="21"/>
        </w:rPr>
        <w:t>8.4 对与评标活动有关的工作人员的纪律要求</w:t>
      </w:r>
    </w:p>
    <w:p>
      <w:pPr>
        <w:widowControl/>
        <w:spacing w:line="420" w:lineRule="exact"/>
        <w:ind w:firstLine="420" w:firstLineChars="200"/>
        <w:contextualSpacing/>
        <w:textAlignment w:val="top"/>
        <w:rPr>
          <w:rFonts w:ascii="宋体" w:hAnsi="宋体" w:cs="宋体"/>
          <w:kern w:val="0"/>
          <w:szCs w:val="21"/>
        </w:rPr>
      </w:pPr>
      <w:r>
        <w:rPr>
          <w:rFonts w:hint="eastAsia" w:ascii="宋体" w:hAnsi="宋体" w:cs="宋体"/>
          <w:kern w:val="0"/>
          <w:szCs w:val="21"/>
        </w:rPr>
        <w:t xml:space="preserve">8.4.1 与评标活动有关的工作人员不得收受他人的财物或者其他好处，不得向他人透露对投标文 件的评审和比较、中标候选人的推荐情况以及评标有关的其他情况。在评标活动中，与评标活动有关的工作人员不得擅离职守，影响评标程序正常进行。 </w:t>
      </w:r>
    </w:p>
    <w:p>
      <w:pPr>
        <w:spacing w:line="420" w:lineRule="exact"/>
        <w:ind w:firstLine="316" w:firstLineChars="150"/>
        <w:rPr>
          <w:rFonts w:ascii="宋体" w:hAnsi="宋体" w:cs="宋体"/>
          <w:kern w:val="0"/>
          <w:szCs w:val="21"/>
        </w:rPr>
      </w:pPr>
      <w:r>
        <w:rPr>
          <w:rFonts w:hint="eastAsia" w:ascii="宋体" w:hAnsi="宋体" w:cs="宋体"/>
          <w:b/>
          <w:bCs/>
          <w:color w:val="000000"/>
          <w:szCs w:val="21"/>
        </w:rPr>
        <w:t>8.5 投诉</w:t>
      </w:r>
    </w:p>
    <w:p>
      <w:pPr>
        <w:widowControl/>
        <w:spacing w:line="420" w:lineRule="exact"/>
        <w:ind w:firstLine="420" w:firstLineChars="200"/>
        <w:contextualSpacing/>
        <w:textAlignment w:val="top"/>
        <w:rPr>
          <w:rFonts w:ascii="宋体" w:hAnsi="宋体" w:cs="宋体"/>
          <w:kern w:val="0"/>
          <w:szCs w:val="21"/>
        </w:rPr>
      </w:pPr>
      <w:r>
        <w:rPr>
          <w:rFonts w:hint="eastAsia" w:ascii="宋体" w:hAnsi="宋体" w:cs="宋体"/>
          <w:kern w:val="0"/>
          <w:szCs w:val="21"/>
        </w:rPr>
        <w:t xml:space="preserve">8.5.1 投标人或者其他利害关系人认为招标投标活动不符合法律、行政法规规定的，可以自知道或者应当知道之日起 10 日内向有关行政监督部门投诉。投诉应当有明确的请求和必要的证明材料。 </w:t>
      </w:r>
    </w:p>
    <w:p>
      <w:pPr>
        <w:widowControl/>
        <w:spacing w:line="420" w:lineRule="exact"/>
        <w:ind w:firstLine="420" w:firstLineChars="200"/>
        <w:contextualSpacing/>
        <w:textAlignment w:val="top"/>
        <w:rPr>
          <w:rFonts w:ascii="宋体" w:hAnsi="宋体" w:cs="宋体"/>
          <w:kern w:val="0"/>
          <w:szCs w:val="21"/>
        </w:rPr>
      </w:pPr>
      <w:r>
        <w:rPr>
          <w:rFonts w:hint="eastAsia" w:ascii="宋体" w:hAnsi="宋体" w:cs="宋体"/>
          <w:kern w:val="0"/>
          <w:szCs w:val="21"/>
        </w:rPr>
        <w:t xml:space="preserve">8.5.2 投标人或者其他利害关系人对招标文件、开标和评标结果提出投诉的，应当按照投标人须知第 2.4 款、第 5.3 款和第 7.2 款的规定先向招标人提出异议。异议答复期间不计算在第 8.5.1 项规定的期限内。 </w:t>
      </w:r>
    </w:p>
    <w:p>
      <w:pPr>
        <w:adjustRightInd w:val="0"/>
        <w:spacing w:line="420" w:lineRule="exact"/>
        <w:ind w:firstLine="422" w:firstLineChars="200"/>
        <w:jc w:val="left"/>
        <w:rPr>
          <w:rFonts w:ascii="宋体" w:hAnsi="宋体" w:cs="宋体"/>
          <w:kern w:val="0"/>
          <w:szCs w:val="21"/>
        </w:rPr>
      </w:pPr>
      <w:r>
        <w:rPr>
          <w:rFonts w:hint="eastAsia" w:ascii="宋体" w:hAnsi="宋体" w:cs="宋体"/>
          <w:b/>
          <w:bCs/>
          <w:kern w:val="0"/>
          <w:szCs w:val="21"/>
        </w:rPr>
        <w:t>9．其它</w:t>
      </w:r>
    </w:p>
    <w:p>
      <w:pPr>
        <w:adjustRightInd w:val="0"/>
        <w:spacing w:line="420" w:lineRule="exact"/>
        <w:ind w:firstLine="420" w:firstLineChars="200"/>
        <w:rPr>
          <w:rFonts w:ascii="宋体" w:hAnsi="宋体" w:cs="宋体"/>
          <w:kern w:val="0"/>
          <w:szCs w:val="21"/>
        </w:rPr>
      </w:pPr>
      <w:r>
        <w:rPr>
          <w:rFonts w:hint="eastAsia" w:ascii="宋体" w:hAnsi="宋体" w:cs="宋体"/>
          <w:kern w:val="0"/>
          <w:szCs w:val="21"/>
        </w:rPr>
        <w:t>9.1 投标须知以及答疑文件、补充通知对本专用条款作出补充调整的，从其规定。</w:t>
      </w:r>
    </w:p>
    <w:p>
      <w:pPr>
        <w:adjustRightInd w:val="0"/>
        <w:spacing w:line="420" w:lineRule="exact"/>
        <w:ind w:firstLine="420" w:firstLineChars="200"/>
        <w:rPr>
          <w:rFonts w:ascii="宋体" w:hAnsi="宋体" w:cs="宋体"/>
          <w:kern w:val="0"/>
          <w:szCs w:val="21"/>
        </w:rPr>
      </w:pPr>
      <w:r>
        <w:rPr>
          <w:rFonts w:hint="eastAsia" w:ascii="宋体" w:hAnsi="宋体" w:cs="宋体"/>
          <w:kern w:val="0"/>
          <w:szCs w:val="21"/>
        </w:rPr>
        <w:t>9.2 本专用条款未尽事宜，按国家和省有关法律法规、规章要求处理。</w:t>
      </w:r>
    </w:p>
    <w:p>
      <w:pPr>
        <w:adjustRightInd w:val="0"/>
        <w:spacing w:line="420" w:lineRule="exact"/>
        <w:ind w:firstLine="420" w:firstLineChars="200"/>
        <w:rPr>
          <w:rFonts w:ascii="宋体" w:hAnsi="宋体" w:cs="宋体"/>
          <w:kern w:val="0"/>
          <w:szCs w:val="21"/>
        </w:rPr>
      </w:pPr>
      <w:r>
        <w:rPr>
          <w:rFonts w:hint="eastAsia" w:ascii="宋体" w:hAnsi="宋体" w:cs="宋体"/>
          <w:kern w:val="0"/>
          <w:szCs w:val="21"/>
        </w:rPr>
        <w:t>9.3经审查为虚假材料的，按无效标书处理。</w:t>
      </w:r>
    </w:p>
    <w:p>
      <w:pPr>
        <w:adjustRightInd w:val="0"/>
        <w:spacing w:line="420" w:lineRule="exact"/>
        <w:ind w:firstLine="420" w:firstLineChars="200"/>
        <w:rPr>
          <w:rFonts w:ascii="宋体" w:hAnsi="宋体" w:cs="宋体"/>
          <w:kern w:val="0"/>
          <w:szCs w:val="21"/>
        </w:rPr>
      </w:pPr>
      <w:r>
        <w:rPr>
          <w:rFonts w:hint="eastAsia" w:ascii="宋体" w:hAnsi="宋体" w:cs="宋体"/>
          <w:kern w:val="0"/>
          <w:szCs w:val="21"/>
        </w:rPr>
        <w:t>9.4凡第一中标候选人以非正当理由放弃中标，没收其投标保证金以弥补第一、第二中标候选人的报价差额，不足部分由放弃者给予赔偿。</w:t>
      </w:r>
    </w:p>
    <w:p>
      <w:pPr>
        <w:adjustRightInd w:val="0"/>
        <w:spacing w:line="420" w:lineRule="exact"/>
        <w:ind w:firstLine="420" w:firstLineChars="200"/>
        <w:rPr>
          <w:rFonts w:ascii="宋体" w:hAnsi="宋体" w:cs="宋体"/>
          <w:kern w:val="0"/>
          <w:szCs w:val="21"/>
        </w:rPr>
      </w:pPr>
      <w:r>
        <w:rPr>
          <w:rFonts w:hint="eastAsia" w:ascii="宋体" w:hAnsi="宋体" w:cs="宋体"/>
          <w:kern w:val="0"/>
          <w:szCs w:val="21"/>
        </w:rPr>
        <w:t>9.5中标单位不得转包、分包，如果发现有转包、分包情况，则取消其中标候选人资格，并向相关主管部门汇报。</w:t>
      </w:r>
    </w:p>
    <w:p>
      <w:pPr>
        <w:adjustRightInd w:val="0"/>
        <w:spacing w:line="420" w:lineRule="exact"/>
        <w:ind w:firstLine="420" w:firstLineChars="200"/>
        <w:rPr>
          <w:rFonts w:ascii="宋体" w:hAnsi="宋体" w:cs="宋体"/>
          <w:kern w:val="0"/>
          <w:szCs w:val="21"/>
        </w:rPr>
      </w:pPr>
      <w:r>
        <w:rPr>
          <w:rFonts w:hint="eastAsia" w:ascii="宋体" w:hAnsi="宋体" w:cs="宋体"/>
          <w:kern w:val="0"/>
          <w:szCs w:val="21"/>
        </w:rPr>
        <w:t>9.6本招标文件的解释权归招标人。</w:t>
      </w:r>
    </w:p>
    <w:p>
      <w:pPr>
        <w:widowControl/>
        <w:spacing w:line="460" w:lineRule="exact"/>
        <w:jc w:val="center"/>
        <w:rPr>
          <w:rFonts w:ascii="宋体" w:hAnsi="宋体" w:eastAsia="Calibri" w:cs="宋体"/>
          <w:kern w:val="0"/>
          <w:sz w:val="24"/>
        </w:rPr>
      </w:pPr>
      <w:r>
        <w:rPr>
          <w:rFonts w:ascii="宋体" w:hAnsi="宋体"/>
          <w:kern w:val="0"/>
          <w:sz w:val="24"/>
        </w:rPr>
        <w:br w:type="page"/>
      </w:r>
      <w:r>
        <w:rPr>
          <w:rFonts w:hint="eastAsia" w:ascii="宋体" w:cs="宋体"/>
          <w:b/>
          <w:kern w:val="0"/>
          <w:sz w:val="36"/>
          <w:szCs w:val="36"/>
        </w:rPr>
        <w:t xml:space="preserve">第三部分  </w:t>
      </w:r>
      <w:r>
        <w:rPr>
          <w:rFonts w:hint="eastAsia" w:ascii="宋体" w:hAnsi="宋体" w:cs="宋体"/>
          <w:b/>
          <w:kern w:val="0"/>
          <w:sz w:val="36"/>
          <w:szCs w:val="36"/>
        </w:rPr>
        <w:t>评标办法（评定分离）</w:t>
      </w:r>
    </w:p>
    <w:p>
      <w:pPr>
        <w:snapToGrid w:val="0"/>
        <w:spacing w:line="480" w:lineRule="exact"/>
        <w:ind w:firstLine="720" w:firstLineChars="300"/>
        <w:jc w:val="left"/>
        <w:rPr>
          <w:rFonts w:ascii="宋体" w:hAnsi="宋体"/>
          <w:sz w:val="24"/>
          <w:lang w:val="zh-CN"/>
        </w:rPr>
      </w:pPr>
    </w:p>
    <w:p>
      <w:pPr>
        <w:tabs>
          <w:tab w:val="left" w:pos="360"/>
        </w:tabs>
        <w:spacing w:line="42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本项目采用“评定分离”办法确定中标人。 </w:t>
      </w:r>
    </w:p>
    <w:p>
      <w:pPr>
        <w:tabs>
          <w:tab w:val="left" w:pos="360"/>
        </w:tabs>
        <w:spacing w:line="42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第一阶段由招标人依法组建的评标委员会采用“定量评审”方法对通过资格审查的投标人从方案设计费报价、方案设计成果、类似工程业绩、设计周期承诺、信用评价等 5 个方面对投标文件进行综合评审，采取计分制，按照总得分由高至低的顺序推荐 3 个定标候选人（推荐的定标候选人不分排名）。 </w:t>
      </w:r>
    </w:p>
    <w:p>
      <w:pPr>
        <w:tabs>
          <w:tab w:val="left" w:pos="360"/>
        </w:tabs>
        <w:spacing w:line="42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第二阶段由</w:t>
      </w:r>
      <w:r>
        <w:rPr>
          <w:rFonts w:hint="eastAsia" w:ascii="宋体" w:hAnsi="宋体" w:cs="宋体"/>
          <w:kern w:val="1"/>
          <w:szCs w:val="21"/>
        </w:rPr>
        <w:t>盐城市规划委员会按照定标候选方案的优劣确定1名中标候选方案（中标候选人）。</w:t>
      </w:r>
      <w:r>
        <w:rPr>
          <w:rFonts w:hint="eastAsia" w:ascii="宋体" w:hAnsi="宋体" w:cs="宋体"/>
          <w:color w:val="000000"/>
          <w:kern w:val="0"/>
          <w:szCs w:val="21"/>
        </w:rPr>
        <w:t xml:space="preserve"> </w:t>
      </w:r>
    </w:p>
    <w:p>
      <w:pPr>
        <w:tabs>
          <w:tab w:val="left" w:pos="360"/>
        </w:tabs>
        <w:spacing w:line="420" w:lineRule="exact"/>
        <w:ind w:left="480"/>
        <w:jc w:val="left"/>
        <w:rPr>
          <w:rFonts w:ascii="宋体" w:hAnsi="宋体" w:cs="宋体"/>
          <w:b/>
          <w:bCs/>
          <w:color w:val="000000"/>
          <w:kern w:val="0"/>
          <w:szCs w:val="21"/>
        </w:rPr>
      </w:pPr>
      <w:r>
        <w:rPr>
          <w:rFonts w:hint="eastAsia" w:ascii="宋体" w:hAnsi="宋体" w:cs="宋体"/>
          <w:b/>
          <w:bCs/>
          <w:color w:val="000000"/>
          <w:kern w:val="0"/>
          <w:szCs w:val="21"/>
        </w:rPr>
        <w:t>具体评标细则如下：</w:t>
      </w:r>
    </w:p>
    <w:p>
      <w:pPr>
        <w:tabs>
          <w:tab w:val="left" w:pos="360"/>
        </w:tabs>
        <w:spacing w:line="420" w:lineRule="exact"/>
        <w:ind w:left="480"/>
        <w:jc w:val="left"/>
        <w:rPr>
          <w:rFonts w:ascii="宋体" w:hAnsi="宋体" w:cs="宋体"/>
          <w:b/>
          <w:bCs/>
          <w:color w:val="000000"/>
          <w:kern w:val="0"/>
          <w:szCs w:val="21"/>
        </w:rPr>
      </w:pPr>
      <w:r>
        <w:rPr>
          <w:rFonts w:hint="eastAsia" w:ascii="宋体" w:hAnsi="宋体" w:cs="宋体"/>
          <w:b/>
          <w:bCs/>
          <w:color w:val="000000"/>
          <w:kern w:val="0"/>
          <w:szCs w:val="21"/>
        </w:rPr>
        <w:t xml:space="preserve">一、资格审查 </w:t>
      </w:r>
    </w:p>
    <w:p>
      <w:pPr>
        <w:tabs>
          <w:tab w:val="left" w:pos="360"/>
        </w:tabs>
        <w:spacing w:line="42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1、资格审查：评标委员会对所有参加投标的投标人的资格对照招标文件资格条件要求提供的原件进行审查，未提交上述原件资料或原件资料不全的，不予通过资格审查。只有通过资格审查的投标人方可进行下一阶段的评审。审查以投标人提供的下列资料原件为准： </w:t>
      </w:r>
    </w:p>
    <w:p>
      <w:pPr>
        <w:pStyle w:val="86"/>
        <w:tabs>
          <w:tab w:val="left" w:pos="1086"/>
        </w:tabs>
        <w:spacing w:before="2" w:line="420" w:lineRule="exact"/>
        <w:ind w:left="420" w:leftChars="200" w:firstLine="0" w:firstLineChars="0"/>
        <w:jc w:val="left"/>
        <w:rPr>
          <w:rFonts w:ascii="宋体" w:hAnsi="宋体" w:cs="宋体"/>
          <w:color w:val="000000"/>
          <w:kern w:val="0"/>
          <w:szCs w:val="21"/>
        </w:rPr>
      </w:pPr>
      <w:r>
        <w:rPr>
          <w:rFonts w:hint="eastAsia" w:ascii="宋体" w:hAnsi="宋体" w:cs="宋体"/>
          <w:color w:val="000000"/>
          <w:kern w:val="0"/>
          <w:szCs w:val="21"/>
        </w:rPr>
        <w:t>1.1投标人营业执照（副本）</w:t>
      </w:r>
      <w:r>
        <w:rPr>
          <w:rFonts w:hint="eastAsia" w:ascii="宋体" w:hAnsi="宋体" w:cs="宋体"/>
          <w:b/>
          <w:bCs/>
          <w:color w:val="000000"/>
          <w:kern w:val="0"/>
          <w:szCs w:val="21"/>
        </w:rPr>
        <w:t>原件</w:t>
      </w:r>
      <w:r>
        <w:rPr>
          <w:rFonts w:hint="eastAsia" w:ascii="宋体" w:hAnsi="宋体" w:cs="宋体"/>
          <w:color w:val="000000"/>
          <w:kern w:val="0"/>
          <w:szCs w:val="21"/>
        </w:rPr>
        <w:t xml:space="preserve">； </w:t>
      </w:r>
    </w:p>
    <w:p>
      <w:pPr>
        <w:pStyle w:val="86"/>
        <w:tabs>
          <w:tab w:val="left" w:pos="1086"/>
        </w:tabs>
        <w:spacing w:before="2" w:line="420" w:lineRule="exact"/>
        <w:ind w:left="420" w:leftChars="200" w:firstLine="0" w:firstLineChars="0"/>
        <w:jc w:val="left"/>
        <w:rPr>
          <w:rFonts w:ascii="宋体" w:hAnsi="宋体" w:cs="宋体"/>
          <w:color w:val="000000"/>
          <w:kern w:val="0"/>
          <w:szCs w:val="21"/>
        </w:rPr>
      </w:pPr>
      <w:r>
        <w:rPr>
          <w:rFonts w:hint="eastAsia" w:ascii="宋体" w:hAnsi="宋体" w:cs="宋体"/>
          <w:color w:val="000000"/>
          <w:kern w:val="0"/>
          <w:szCs w:val="21"/>
        </w:rPr>
        <w:t>1.2满足招标公告要求的资质证书（副本）</w:t>
      </w:r>
      <w:r>
        <w:rPr>
          <w:rFonts w:hint="eastAsia" w:ascii="宋体" w:hAnsi="宋体" w:cs="宋体"/>
          <w:b/>
          <w:bCs/>
          <w:color w:val="000000"/>
          <w:kern w:val="0"/>
          <w:szCs w:val="21"/>
        </w:rPr>
        <w:t>原件</w:t>
      </w:r>
      <w:r>
        <w:rPr>
          <w:rFonts w:hint="eastAsia" w:ascii="宋体" w:hAnsi="宋体" w:cs="宋体"/>
          <w:color w:val="000000"/>
          <w:kern w:val="0"/>
          <w:szCs w:val="21"/>
        </w:rPr>
        <w:t xml:space="preserve">； </w:t>
      </w:r>
    </w:p>
    <w:p>
      <w:pPr>
        <w:pStyle w:val="86"/>
        <w:tabs>
          <w:tab w:val="left" w:pos="1086"/>
        </w:tabs>
        <w:spacing w:before="2" w:line="420" w:lineRule="exact"/>
        <w:ind w:left="420" w:leftChars="200" w:firstLine="0" w:firstLineChars="0"/>
        <w:jc w:val="left"/>
        <w:rPr>
          <w:rFonts w:ascii="宋体" w:hAnsi="宋体" w:cs="宋体"/>
          <w:color w:val="000000"/>
          <w:kern w:val="0"/>
          <w:szCs w:val="21"/>
        </w:rPr>
      </w:pPr>
      <w:r>
        <w:rPr>
          <w:rFonts w:hint="eastAsia" w:ascii="宋体" w:hAnsi="宋体" w:cs="宋体"/>
          <w:color w:val="000000"/>
          <w:kern w:val="0"/>
          <w:szCs w:val="21"/>
        </w:rPr>
        <w:t>1.3满足招标文件要求的设计负责人注册证书</w:t>
      </w:r>
      <w:r>
        <w:rPr>
          <w:rFonts w:hint="eastAsia" w:ascii="宋体" w:hAnsi="宋体" w:cs="宋体"/>
          <w:b/>
          <w:bCs/>
          <w:color w:val="000000"/>
          <w:kern w:val="0"/>
          <w:szCs w:val="21"/>
        </w:rPr>
        <w:t>原件</w:t>
      </w:r>
      <w:r>
        <w:rPr>
          <w:rFonts w:hint="eastAsia" w:ascii="宋体" w:hAnsi="宋体" w:cs="宋体"/>
          <w:color w:val="000000"/>
          <w:kern w:val="0"/>
          <w:szCs w:val="21"/>
        </w:rPr>
        <w:t>；</w:t>
      </w:r>
    </w:p>
    <w:p>
      <w:pPr>
        <w:pStyle w:val="86"/>
        <w:tabs>
          <w:tab w:val="left" w:pos="1086"/>
        </w:tabs>
        <w:spacing w:before="2" w:line="420" w:lineRule="exact"/>
        <w:ind w:left="420" w:leftChars="200" w:firstLine="0" w:firstLineChars="0"/>
        <w:jc w:val="left"/>
        <w:rPr>
          <w:rFonts w:ascii="宋体" w:hAnsi="宋体" w:cs="宋体"/>
          <w:color w:val="000000"/>
          <w:kern w:val="0"/>
          <w:szCs w:val="21"/>
        </w:rPr>
      </w:pPr>
      <w:r>
        <w:rPr>
          <w:rFonts w:hint="eastAsia" w:ascii="宋体" w:hAnsi="宋体" w:cs="宋体"/>
          <w:color w:val="000000"/>
          <w:kern w:val="0"/>
          <w:szCs w:val="21"/>
        </w:rPr>
        <w:t>1.4 投标单位不得存在近 3 年内有行贿犯罪行为且被记录</w:t>
      </w:r>
      <w:r>
        <w:rPr>
          <w:rFonts w:hint="eastAsia" w:ascii="宋体" w:hAnsi="宋体" w:cs="宋体"/>
          <w:color w:val="000000"/>
          <w:kern w:val="0"/>
          <w:szCs w:val="21"/>
          <w:lang w:eastAsia="zh-CN"/>
        </w:rPr>
        <w:t>（见格式）</w:t>
      </w:r>
      <w:r>
        <w:rPr>
          <w:rFonts w:hint="eastAsia" w:ascii="宋体" w:hAnsi="宋体" w:cs="宋体"/>
          <w:color w:val="000000"/>
          <w:kern w:val="0"/>
          <w:szCs w:val="21"/>
        </w:rPr>
        <w:t>；</w:t>
      </w:r>
    </w:p>
    <w:p>
      <w:pPr>
        <w:pStyle w:val="86"/>
        <w:tabs>
          <w:tab w:val="left" w:pos="1086"/>
        </w:tabs>
        <w:spacing w:before="2" w:line="420" w:lineRule="exact"/>
        <w:ind w:left="420" w:leftChars="200" w:firstLine="0" w:firstLineChars="0"/>
        <w:jc w:val="left"/>
        <w:rPr>
          <w:rFonts w:ascii="宋体" w:hAnsi="宋体" w:cs="宋体"/>
          <w:color w:val="000000"/>
          <w:kern w:val="0"/>
          <w:szCs w:val="21"/>
        </w:rPr>
      </w:pPr>
      <w:r>
        <w:rPr>
          <w:rFonts w:hint="eastAsia" w:ascii="宋体" w:hAnsi="宋体" w:cs="宋体"/>
          <w:color w:val="000000"/>
          <w:kern w:val="0"/>
          <w:szCs w:val="21"/>
        </w:rPr>
        <w:t>1.5投标的项目负责人不得存在近 5 年内有行贿犯罪行为且被记录</w:t>
      </w:r>
      <w:r>
        <w:rPr>
          <w:rFonts w:hint="eastAsia" w:ascii="宋体" w:hAnsi="宋体" w:cs="宋体"/>
          <w:color w:val="000000"/>
          <w:kern w:val="0"/>
          <w:szCs w:val="21"/>
          <w:lang w:eastAsia="zh-CN"/>
        </w:rPr>
        <w:t>（见格式）</w:t>
      </w:r>
      <w:r>
        <w:rPr>
          <w:rFonts w:hint="eastAsia" w:ascii="宋体" w:hAnsi="宋体" w:cs="宋体"/>
          <w:color w:val="000000"/>
          <w:kern w:val="0"/>
          <w:szCs w:val="21"/>
        </w:rPr>
        <w:t>；</w:t>
      </w:r>
    </w:p>
    <w:p>
      <w:pPr>
        <w:pStyle w:val="86"/>
        <w:tabs>
          <w:tab w:val="left" w:pos="1086"/>
        </w:tabs>
        <w:spacing w:before="2" w:line="420" w:lineRule="exact"/>
        <w:ind w:left="420" w:leftChars="200" w:firstLine="0" w:firstLineChars="0"/>
        <w:jc w:val="left"/>
        <w:rPr>
          <w:rFonts w:ascii="宋体" w:hAnsi="宋体"/>
          <w:kern w:val="0"/>
        </w:rPr>
      </w:pPr>
      <w:r>
        <w:rPr>
          <w:rFonts w:hint="eastAsia" w:ascii="宋体" w:hAnsi="宋体" w:cs="宋体"/>
          <w:color w:val="000000"/>
          <w:kern w:val="0"/>
          <w:szCs w:val="21"/>
        </w:rPr>
        <w:t>1.6</w:t>
      </w:r>
      <w:r>
        <w:rPr>
          <w:rFonts w:hint="eastAsia" w:ascii="宋体" w:hAnsi="宋体"/>
          <w:kern w:val="0"/>
        </w:rPr>
        <w:t>企业没有因骗取中标或者严重违约以及发生安全生产事故、重大工程质量等问题，被有关部门暂停投标行政区域内的投标资格并在暂停期内</w:t>
      </w:r>
      <w:r>
        <w:rPr>
          <w:rFonts w:hint="eastAsia" w:ascii="宋体" w:hAnsi="宋体" w:cs="宋体"/>
          <w:color w:val="000000"/>
          <w:kern w:val="0"/>
          <w:szCs w:val="21"/>
          <w:lang w:eastAsia="zh-CN"/>
        </w:rPr>
        <w:t>（见格式）</w:t>
      </w:r>
      <w:r>
        <w:rPr>
          <w:rFonts w:hint="eastAsia" w:ascii="宋体" w:hAnsi="宋体"/>
          <w:kern w:val="0"/>
        </w:rPr>
        <w:t>；</w:t>
      </w:r>
    </w:p>
    <w:p>
      <w:pPr>
        <w:pStyle w:val="86"/>
        <w:tabs>
          <w:tab w:val="left" w:pos="1086"/>
        </w:tabs>
        <w:spacing w:before="2" w:line="420" w:lineRule="exact"/>
        <w:ind w:left="420" w:leftChars="200" w:firstLine="0" w:firstLineChars="0"/>
        <w:jc w:val="left"/>
        <w:rPr>
          <w:rFonts w:hAnsi="宋体" w:cs="宋体"/>
          <w:kern w:val="0"/>
          <w:szCs w:val="21"/>
        </w:rPr>
      </w:pPr>
      <w:r>
        <w:rPr>
          <w:rFonts w:hint="eastAsia" w:ascii="宋体" w:hAnsi="宋体"/>
          <w:kern w:val="0"/>
        </w:rPr>
        <w:t>1.7</w:t>
      </w:r>
      <w:r>
        <w:rPr>
          <w:rFonts w:hint="eastAsia" w:hAnsi="宋体" w:cs="宋体"/>
          <w:kern w:val="0"/>
          <w:szCs w:val="21"/>
        </w:rPr>
        <w:t>（</w:t>
      </w:r>
      <w:r>
        <w:rPr>
          <w:rFonts w:hAnsi="宋体" w:cs="宋体"/>
          <w:kern w:val="0"/>
          <w:szCs w:val="21"/>
        </w:rPr>
        <w:t>www.creditchina.gov.cn</w:t>
      </w:r>
      <w:r>
        <w:rPr>
          <w:rFonts w:hint="eastAsia" w:hAnsi="宋体" w:cs="宋体"/>
          <w:kern w:val="0"/>
          <w:szCs w:val="21"/>
        </w:rPr>
        <w:t>）未列入失信行为记录名单</w:t>
      </w:r>
      <w:r>
        <w:rPr>
          <w:rFonts w:hint="eastAsia" w:hAnsi="宋体" w:cs="宋体"/>
          <w:b/>
          <w:kern w:val="0"/>
          <w:szCs w:val="21"/>
        </w:rPr>
        <w:t>（提供网上截图并加盖单位公章）</w:t>
      </w:r>
      <w:r>
        <w:rPr>
          <w:rFonts w:hint="eastAsia" w:hAnsi="宋体" w:cs="宋体"/>
          <w:kern w:val="0"/>
          <w:szCs w:val="21"/>
        </w:rPr>
        <w:t>。</w:t>
      </w:r>
    </w:p>
    <w:p>
      <w:pPr>
        <w:pStyle w:val="86"/>
        <w:tabs>
          <w:tab w:val="left" w:pos="1086"/>
        </w:tabs>
        <w:spacing w:before="2" w:line="420" w:lineRule="exact"/>
        <w:ind w:left="420" w:leftChars="200" w:firstLine="0" w:firstLineChars="0"/>
        <w:jc w:val="left"/>
        <w:rPr>
          <w:rFonts w:ascii="宋体" w:hAnsi="宋体" w:cs="宋体"/>
          <w:color w:val="000000"/>
          <w:kern w:val="0"/>
          <w:szCs w:val="21"/>
        </w:rPr>
      </w:pPr>
      <w:r>
        <w:rPr>
          <w:rFonts w:hint="eastAsia" w:ascii="宋体" w:hAnsi="宋体" w:cs="宋体"/>
          <w:color w:val="000000"/>
          <w:kern w:val="0"/>
          <w:szCs w:val="21"/>
        </w:rPr>
        <w:t>1.8投标人不得有限制招投标或市场准入资格不良行为，并在国家、江苏省级有关部门以及盐城市级有关部门公示期间</w:t>
      </w:r>
      <w:r>
        <w:rPr>
          <w:rFonts w:hint="eastAsia" w:ascii="宋体" w:hAnsi="宋体" w:cs="宋体"/>
          <w:color w:val="000000"/>
          <w:kern w:val="0"/>
          <w:szCs w:val="21"/>
          <w:lang w:eastAsia="zh-CN"/>
        </w:rPr>
        <w:t>（见格式）</w:t>
      </w:r>
      <w:r>
        <w:rPr>
          <w:rFonts w:hint="eastAsia" w:ascii="宋体" w:hAnsi="宋体" w:cs="宋体"/>
          <w:color w:val="000000"/>
          <w:kern w:val="0"/>
          <w:szCs w:val="21"/>
        </w:rPr>
        <w:t>。</w:t>
      </w:r>
    </w:p>
    <w:p>
      <w:pPr>
        <w:spacing w:line="420" w:lineRule="exact"/>
        <w:ind w:firstLine="422" w:firstLineChars="200"/>
        <w:jc w:val="left"/>
        <w:rPr>
          <w:rFonts w:ascii="宋体" w:hAnsi="宋体" w:cs="宋体"/>
          <w:b/>
          <w:bCs/>
          <w:color w:val="000000"/>
          <w:kern w:val="0"/>
          <w:szCs w:val="21"/>
        </w:rPr>
      </w:pPr>
      <w:r>
        <w:rPr>
          <w:rFonts w:hint="eastAsia" w:ascii="宋体" w:hAnsi="宋体" w:cs="宋体"/>
          <w:b/>
          <w:bCs/>
          <w:color w:val="000000"/>
          <w:kern w:val="0"/>
          <w:szCs w:val="21"/>
        </w:rPr>
        <w:t>注：（1）招标人要求提交的证书等原件资料如因年检或变更登记或资质延续等原因无法提供，投标人需提供受理单位出具的证明（须标明有效期）原件及复印件，并附加盖投标人公章的证书复印件，方予认可。如受理单位无法出具证明的，则须提供近期网上办理状态截图，书面打印并加盖投标单位公章。上述证书资料原件中标人须在取得后递交招标人核验，未能及时提供的或受理单位审核不通过的，招标人有权取消其中标资格。</w:t>
      </w:r>
    </w:p>
    <w:p>
      <w:pPr>
        <w:spacing w:line="420" w:lineRule="exact"/>
        <w:ind w:firstLine="422" w:firstLineChars="200"/>
        <w:jc w:val="left"/>
        <w:rPr>
          <w:rFonts w:ascii="宋体" w:hAnsi="宋体" w:cs="宋体"/>
          <w:b/>
          <w:bCs/>
          <w:color w:val="000000"/>
          <w:kern w:val="0"/>
          <w:szCs w:val="21"/>
        </w:rPr>
      </w:pPr>
      <w:r>
        <w:rPr>
          <w:rFonts w:hint="eastAsia" w:ascii="宋体" w:hAnsi="宋体" w:cs="宋体"/>
          <w:b/>
          <w:bCs/>
          <w:color w:val="000000"/>
          <w:kern w:val="0"/>
          <w:szCs w:val="21"/>
        </w:rPr>
        <w:t>（2）投标人提供的上述资格审查资料必须保证复印件（扫描件）与原件一致，且复印件（扫描件）完整、清晰可辨，原件不得涂改，如有涂改需要加盖原签发单位公章，否则资格审查资料不予以通过。</w:t>
      </w:r>
    </w:p>
    <w:p>
      <w:pPr>
        <w:spacing w:line="420" w:lineRule="exact"/>
        <w:ind w:firstLine="422" w:firstLineChars="200"/>
        <w:jc w:val="left"/>
        <w:rPr>
          <w:rFonts w:ascii="宋体" w:hAnsi="宋体" w:cs="宋体"/>
          <w:b/>
          <w:bCs/>
          <w:color w:val="000000"/>
          <w:kern w:val="0"/>
          <w:szCs w:val="21"/>
        </w:rPr>
      </w:pPr>
      <w:r>
        <w:rPr>
          <w:rFonts w:hint="eastAsia" w:ascii="宋体" w:hAnsi="宋体" w:cs="宋体"/>
          <w:b/>
          <w:bCs/>
          <w:color w:val="000000"/>
          <w:kern w:val="0"/>
          <w:szCs w:val="21"/>
        </w:rPr>
        <w:t>2、响应性审查</w:t>
      </w:r>
    </w:p>
    <w:p>
      <w:pPr>
        <w:spacing w:line="42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对招标文件要求的设计质量及周期、投标保证金、投标有效期、投标文件内容是否齐全等实质性要求的响应性进行评审。只有通过响应性审查的投标人方可进行下一阶段的评审。</w:t>
      </w:r>
    </w:p>
    <w:p>
      <w:pPr>
        <w:widowControl/>
        <w:snapToGrid w:val="0"/>
        <w:spacing w:line="420" w:lineRule="exact"/>
        <w:ind w:firstLine="525" w:firstLineChars="249"/>
        <w:jc w:val="left"/>
        <w:rPr>
          <w:rFonts w:ascii="宋体" w:hAnsi="宋体" w:cs="宋体"/>
          <w:b/>
          <w:bCs/>
          <w:kern w:val="0"/>
          <w:szCs w:val="21"/>
        </w:rPr>
      </w:pPr>
      <w:r>
        <w:rPr>
          <w:rFonts w:hint="eastAsia" w:ascii="宋体" w:hAnsi="宋体" w:cs="宋体"/>
          <w:b/>
          <w:bCs/>
          <w:kern w:val="0"/>
          <w:szCs w:val="21"/>
        </w:rPr>
        <w:t>二、评标方法：</w:t>
      </w:r>
    </w:p>
    <w:p>
      <w:pPr>
        <w:spacing w:line="520" w:lineRule="exact"/>
        <w:ind w:firstLine="414" w:firstLineChars="200"/>
        <w:rPr>
          <w:rFonts w:ascii="宋体" w:hAnsi="宋体" w:cs="宋体"/>
          <w:color w:val="000000"/>
          <w:kern w:val="0"/>
          <w:szCs w:val="21"/>
        </w:rPr>
      </w:pPr>
      <w:r>
        <w:rPr>
          <w:rFonts w:hint="eastAsia" w:ascii="宋体" w:hAnsi="宋体" w:cs="宋体"/>
          <w:b/>
          <w:color w:val="000000"/>
          <w:spacing w:val="-2"/>
          <w:kern w:val="0"/>
          <w:szCs w:val="21"/>
        </w:rPr>
        <w:t>1.方案设计费报价30分</w:t>
      </w:r>
    </w:p>
    <w:p>
      <w:pPr>
        <w:spacing w:line="520" w:lineRule="exact"/>
        <w:ind w:firstLine="412" w:firstLineChars="200"/>
        <w:rPr>
          <w:rFonts w:ascii="宋体" w:hAnsi="宋体" w:cs="宋体"/>
          <w:color w:val="000000"/>
          <w:spacing w:val="-2"/>
          <w:kern w:val="0"/>
          <w:szCs w:val="21"/>
        </w:rPr>
      </w:pPr>
      <w:r>
        <w:rPr>
          <w:rFonts w:hint="eastAsia" w:ascii="宋体" w:hAnsi="宋体" w:cs="宋体"/>
          <w:color w:val="000000"/>
          <w:spacing w:val="-2"/>
          <w:kern w:val="0"/>
          <w:szCs w:val="21"/>
        </w:rPr>
        <w:t>1.1 本次</w:t>
      </w:r>
      <w:r>
        <w:rPr>
          <w:rFonts w:hint="eastAsia" w:ascii="宋体" w:hAnsi="宋体" w:cs="宋体"/>
          <w:bCs/>
          <w:color w:val="000000"/>
          <w:spacing w:val="-2"/>
          <w:kern w:val="0"/>
          <w:szCs w:val="21"/>
        </w:rPr>
        <w:t>方案</w:t>
      </w:r>
      <w:r>
        <w:rPr>
          <w:rFonts w:hint="eastAsia" w:ascii="宋体" w:hAnsi="宋体" w:cs="宋体"/>
          <w:color w:val="000000"/>
          <w:spacing w:val="-2"/>
          <w:kern w:val="0"/>
          <w:szCs w:val="21"/>
        </w:rPr>
        <w:t>设计费报价采用“固定全费用综合单价”报价。</w:t>
      </w:r>
    </w:p>
    <w:p>
      <w:pPr>
        <w:spacing w:line="520" w:lineRule="exact"/>
        <w:ind w:firstLine="412" w:firstLineChars="200"/>
        <w:rPr>
          <w:rFonts w:ascii="宋体" w:hAnsi="宋体" w:cs="宋体"/>
          <w:color w:val="000000"/>
          <w:kern w:val="0"/>
          <w:szCs w:val="21"/>
        </w:rPr>
      </w:pPr>
      <w:r>
        <w:rPr>
          <w:rFonts w:hint="eastAsia" w:ascii="宋体" w:hAnsi="宋体" w:cs="宋体"/>
          <w:color w:val="000000"/>
          <w:spacing w:val="-2"/>
          <w:kern w:val="0"/>
          <w:szCs w:val="21"/>
        </w:rPr>
        <w:t>1.2 有效投标报价。</w:t>
      </w:r>
    </w:p>
    <w:p>
      <w:pPr>
        <w:spacing w:line="520" w:lineRule="exact"/>
        <w:ind w:firstLine="412" w:firstLineChars="200"/>
        <w:rPr>
          <w:rFonts w:ascii="宋体" w:hAnsi="宋体" w:cs="宋体"/>
          <w:color w:val="000000"/>
          <w:kern w:val="0"/>
          <w:szCs w:val="21"/>
        </w:rPr>
      </w:pPr>
      <w:r>
        <w:rPr>
          <w:rFonts w:hint="eastAsia" w:ascii="宋体" w:hAnsi="宋体" w:cs="宋体"/>
          <w:color w:val="000000"/>
          <w:spacing w:val="-2"/>
          <w:kern w:val="0"/>
          <w:szCs w:val="21"/>
        </w:rPr>
        <w:t>1.2.1 投标报价符合招标文件、招标答疑文件的要求。</w:t>
      </w:r>
    </w:p>
    <w:p>
      <w:pPr>
        <w:spacing w:line="520" w:lineRule="exact"/>
        <w:ind w:firstLine="412" w:firstLineChars="200"/>
        <w:rPr>
          <w:rFonts w:ascii="宋体" w:hAnsi="宋体" w:cs="宋体"/>
          <w:color w:val="000000"/>
          <w:kern w:val="0"/>
          <w:szCs w:val="21"/>
        </w:rPr>
      </w:pPr>
      <w:r>
        <w:rPr>
          <w:rFonts w:hint="eastAsia" w:ascii="宋体" w:hAnsi="宋体" w:cs="宋体"/>
          <w:color w:val="000000"/>
          <w:spacing w:val="-2"/>
          <w:kern w:val="0"/>
          <w:szCs w:val="21"/>
        </w:rPr>
        <w:t>1.2.2投标人的投标报价不得低于企业成本价，不得高于公布的最高限价。</w:t>
      </w:r>
    </w:p>
    <w:p>
      <w:pPr>
        <w:spacing w:line="520" w:lineRule="exact"/>
        <w:ind w:firstLine="412" w:firstLineChars="200"/>
        <w:rPr>
          <w:rFonts w:ascii="宋体" w:hAnsi="宋体" w:cs="宋体"/>
          <w:color w:val="000000"/>
          <w:spacing w:val="-2"/>
          <w:kern w:val="0"/>
          <w:szCs w:val="21"/>
        </w:rPr>
      </w:pPr>
      <w:r>
        <w:rPr>
          <w:rFonts w:hint="eastAsia" w:ascii="宋体" w:hAnsi="宋体" w:cs="宋体"/>
          <w:color w:val="000000"/>
          <w:spacing w:val="-2"/>
          <w:kern w:val="0"/>
          <w:szCs w:val="21"/>
        </w:rPr>
        <w:t>1.2.3投标报价有算术错误及其他错误的，评标委员会按以下原则要求投标人对投标报价进行修正，并要求投标人书面澄清确认。投标人拒绝澄清确认的，评标委员会将否决其投标。</w:t>
      </w:r>
    </w:p>
    <w:p>
      <w:pPr>
        <w:spacing w:line="520" w:lineRule="exact"/>
        <w:ind w:firstLine="412" w:firstLineChars="200"/>
        <w:rPr>
          <w:rFonts w:ascii="宋体" w:hAnsi="宋体" w:cs="宋体"/>
          <w:color w:val="000000"/>
          <w:spacing w:val="-2"/>
          <w:kern w:val="0"/>
          <w:szCs w:val="21"/>
        </w:rPr>
      </w:pPr>
      <w:r>
        <w:rPr>
          <w:rFonts w:hint="eastAsia" w:ascii="宋体" w:hAnsi="宋体" w:cs="宋体"/>
          <w:color w:val="000000"/>
          <w:spacing w:val="-2"/>
          <w:kern w:val="0"/>
          <w:szCs w:val="21"/>
        </w:rPr>
        <w:t xml:space="preserve">（1）投标文件中的大写金额与小写金额不一致的，以大写金额为准； </w:t>
      </w:r>
    </w:p>
    <w:p>
      <w:pPr>
        <w:spacing w:line="520" w:lineRule="exact"/>
        <w:ind w:firstLine="412" w:firstLineChars="200"/>
        <w:rPr>
          <w:rFonts w:ascii="宋体" w:hAnsi="宋体" w:cs="宋体"/>
          <w:color w:val="000000"/>
          <w:spacing w:val="-2"/>
          <w:kern w:val="0"/>
          <w:szCs w:val="21"/>
        </w:rPr>
      </w:pPr>
      <w:r>
        <w:rPr>
          <w:rFonts w:hint="eastAsia" w:ascii="宋体" w:hAnsi="宋体" w:cs="宋体"/>
          <w:color w:val="000000"/>
          <w:spacing w:val="-2"/>
          <w:kern w:val="0"/>
          <w:szCs w:val="21"/>
        </w:rPr>
        <w:t xml:space="preserve">（2）总价金额与单价金额不一致的，以单价金额为准，但单价金额小数点有明显错误的除外。 </w:t>
      </w:r>
    </w:p>
    <w:p>
      <w:pPr>
        <w:spacing w:line="520" w:lineRule="exact"/>
        <w:ind w:firstLine="412" w:firstLineChars="200"/>
        <w:rPr>
          <w:rFonts w:ascii="宋体" w:hAnsi="宋体" w:cs="宋体"/>
          <w:color w:val="000000"/>
          <w:spacing w:val="-2"/>
          <w:kern w:val="0"/>
          <w:szCs w:val="21"/>
        </w:rPr>
      </w:pPr>
      <w:r>
        <w:rPr>
          <w:rFonts w:hint="eastAsia" w:ascii="宋体" w:hAnsi="宋体" w:cs="宋体"/>
          <w:color w:val="000000"/>
          <w:spacing w:val="-2"/>
          <w:kern w:val="0"/>
          <w:szCs w:val="21"/>
        </w:rPr>
        <w:t>1.3评标基准价：以有效投标报价的算术平均值为评标基准价，以下用“A”表示。</w:t>
      </w:r>
    </w:p>
    <w:p>
      <w:pPr>
        <w:spacing w:line="520" w:lineRule="exact"/>
        <w:ind w:firstLine="412" w:firstLineChars="200"/>
        <w:rPr>
          <w:rFonts w:ascii="宋体" w:hAnsi="宋体" w:cs="宋体"/>
          <w:color w:val="000000"/>
          <w:spacing w:val="-2"/>
          <w:kern w:val="0"/>
          <w:szCs w:val="21"/>
        </w:rPr>
      </w:pPr>
      <w:r>
        <w:rPr>
          <w:rFonts w:hint="eastAsia" w:ascii="宋体" w:hAnsi="宋体" w:cs="宋体"/>
          <w:color w:val="000000"/>
          <w:spacing w:val="-2"/>
          <w:kern w:val="0"/>
          <w:szCs w:val="21"/>
        </w:rPr>
        <w:t>1.4报价得分(满分30分)；</w:t>
      </w:r>
    </w:p>
    <w:p>
      <w:pPr>
        <w:spacing w:line="520" w:lineRule="exact"/>
        <w:ind w:firstLine="420" w:firstLineChars="200"/>
        <w:rPr>
          <w:rFonts w:ascii="宋体" w:hAnsi="宋体" w:cs="宋体"/>
          <w:color w:val="000000"/>
          <w:kern w:val="1"/>
          <w:szCs w:val="21"/>
        </w:rPr>
      </w:pPr>
      <w:r>
        <w:rPr>
          <w:rFonts w:hint="eastAsia" w:ascii="宋体" w:hAnsi="宋体" w:cs="宋体"/>
          <w:color w:val="000000"/>
          <w:kern w:val="1"/>
          <w:szCs w:val="21"/>
        </w:rPr>
        <w:t>1.4.1投标人的投标报价与A相等者，投标报价得满分30分。</w:t>
      </w:r>
    </w:p>
    <w:p>
      <w:pPr>
        <w:spacing w:line="520" w:lineRule="exact"/>
        <w:ind w:firstLine="420" w:firstLineChars="200"/>
        <w:rPr>
          <w:rFonts w:ascii="宋体" w:hAnsi="宋体" w:cs="宋体"/>
          <w:color w:val="000000"/>
          <w:kern w:val="1"/>
          <w:szCs w:val="21"/>
        </w:rPr>
      </w:pPr>
      <w:r>
        <w:rPr>
          <w:rFonts w:hint="eastAsia" w:ascii="宋体" w:hAnsi="宋体" w:cs="宋体"/>
          <w:color w:val="000000"/>
          <w:kern w:val="1"/>
          <w:szCs w:val="21"/>
        </w:rPr>
        <w:t>1.4.2投标人的投标报价与A相比较，比A高的，每高1%扣0.3分，不足1％按插入法计算，最多扣3分。</w:t>
      </w:r>
    </w:p>
    <w:p>
      <w:pPr>
        <w:spacing w:line="520" w:lineRule="exact"/>
        <w:ind w:firstLine="420" w:firstLineChars="200"/>
        <w:rPr>
          <w:rFonts w:ascii="宋体" w:hAnsi="宋体" w:cs="宋体"/>
          <w:color w:val="000000"/>
          <w:kern w:val="1"/>
          <w:szCs w:val="21"/>
        </w:rPr>
      </w:pPr>
      <w:r>
        <w:rPr>
          <w:rFonts w:hint="eastAsia" w:ascii="宋体" w:hAnsi="宋体" w:cs="宋体"/>
          <w:bCs/>
          <w:color w:val="000000"/>
          <w:szCs w:val="21"/>
        </w:rPr>
        <w:t>1.4.3</w:t>
      </w:r>
      <w:r>
        <w:rPr>
          <w:rFonts w:hint="eastAsia" w:ascii="宋体" w:hAnsi="宋体" w:cs="宋体"/>
          <w:color w:val="000000"/>
          <w:kern w:val="1"/>
          <w:szCs w:val="21"/>
        </w:rPr>
        <w:t>投标人的投标报价与A值相比较，比A低的，每低1%扣0.2分，不足1％按插入法计算, 最多扣2分。</w:t>
      </w:r>
    </w:p>
    <w:p>
      <w:pPr>
        <w:spacing w:line="520" w:lineRule="exact"/>
        <w:ind w:firstLine="414" w:firstLineChars="200"/>
        <w:rPr>
          <w:rFonts w:ascii="宋体" w:hAnsi="宋体" w:cs="宋体"/>
          <w:b/>
          <w:color w:val="000000"/>
          <w:spacing w:val="-2"/>
          <w:kern w:val="0"/>
          <w:szCs w:val="21"/>
        </w:rPr>
      </w:pPr>
    </w:p>
    <w:p>
      <w:pPr>
        <w:spacing w:line="520" w:lineRule="exact"/>
        <w:ind w:firstLine="414" w:firstLineChars="200"/>
        <w:rPr>
          <w:rFonts w:ascii="宋体" w:hAnsi="宋体" w:cs="宋体"/>
          <w:b/>
          <w:color w:val="000000"/>
          <w:spacing w:val="-2"/>
          <w:kern w:val="0"/>
          <w:szCs w:val="21"/>
        </w:rPr>
      </w:pPr>
      <w:r>
        <w:rPr>
          <w:rFonts w:hint="eastAsia" w:ascii="宋体" w:hAnsi="宋体" w:cs="宋体"/>
          <w:b/>
          <w:color w:val="000000"/>
          <w:spacing w:val="-2"/>
          <w:kern w:val="0"/>
          <w:szCs w:val="21"/>
        </w:rPr>
        <w:t>2.方案设计成果 60分</w:t>
      </w:r>
    </w:p>
    <w:p>
      <w:pPr>
        <w:spacing w:line="520" w:lineRule="exact"/>
        <w:ind w:firstLine="420" w:firstLineChars="200"/>
        <w:rPr>
          <w:rFonts w:ascii="宋体" w:hAnsi="宋体" w:cs="宋体"/>
          <w:color w:val="000000"/>
          <w:kern w:val="1"/>
          <w:szCs w:val="21"/>
        </w:rPr>
      </w:pPr>
      <w:r>
        <w:rPr>
          <w:rFonts w:hint="eastAsia" w:ascii="宋体" w:hAnsi="宋体" w:cs="宋体"/>
          <w:color w:val="000000"/>
          <w:kern w:val="1"/>
          <w:szCs w:val="21"/>
        </w:rPr>
        <w:t>评标委员会根据投标人的规划调整及单体方案设计成果，从设计理念、设计指标、总体布局、功能分区、建筑造型、可操作性等方面进行等级评审，评审等级分为优、良、中三个等级，优、良、中各等级的得分系数分别为：0.90＜优≤1.0；0.80＜良≤0.90；0.70＜中≤0.80，以0.01 为一个记分单位。</w:t>
      </w:r>
    </w:p>
    <w:p>
      <w:pPr>
        <w:spacing w:line="520" w:lineRule="exact"/>
        <w:ind w:firstLine="414" w:firstLineChars="200"/>
        <w:rPr>
          <w:rFonts w:ascii="宋体" w:hAnsi="宋体" w:cs="宋体"/>
          <w:b/>
          <w:color w:val="000000"/>
          <w:spacing w:val="-2"/>
          <w:kern w:val="0"/>
          <w:szCs w:val="21"/>
        </w:rPr>
      </w:pPr>
    </w:p>
    <w:p>
      <w:pPr>
        <w:spacing w:line="520" w:lineRule="exact"/>
        <w:ind w:firstLine="414" w:firstLineChars="200"/>
        <w:rPr>
          <w:rFonts w:ascii="宋体" w:hAnsi="宋体" w:cs="宋体"/>
          <w:b/>
          <w:color w:val="000000"/>
          <w:spacing w:val="-2"/>
          <w:kern w:val="0"/>
          <w:szCs w:val="21"/>
        </w:rPr>
      </w:pPr>
      <w:r>
        <w:rPr>
          <w:rFonts w:hint="eastAsia" w:ascii="宋体" w:hAnsi="宋体" w:cs="宋体"/>
          <w:b/>
          <w:color w:val="000000"/>
          <w:spacing w:val="-2"/>
          <w:kern w:val="0"/>
          <w:szCs w:val="21"/>
        </w:rPr>
        <w:t>3.类似工程业绩10分</w:t>
      </w:r>
    </w:p>
    <w:p>
      <w:pPr>
        <w:spacing w:line="520" w:lineRule="exact"/>
        <w:ind w:firstLine="420" w:firstLineChars="200"/>
        <w:rPr>
          <w:rFonts w:ascii="宋体" w:hAnsi="宋体" w:cs="宋体"/>
          <w:color w:val="000000"/>
          <w:kern w:val="1"/>
          <w:szCs w:val="21"/>
        </w:rPr>
      </w:pPr>
      <w:r>
        <w:rPr>
          <w:rFonts w:hint="eastAsia" w:ascii="宋体" w:hAnsi="宋体" w:cs="宋体"/>
          <w:color w:val="000000"/>
          <w:kern w:val="1"/>
          <w:szCs w:val="21"/>
        </w:rPr>
        <w:t>3.1投标人2010年1月1日以来（时间以设计合同签订时间为准），有体育馆工程方案设计业绩且不小于本次招标拟建体育馆最大建筑面积的85%，每有一个加3分，最高得分6分。原件备查，本项最高得6分。</w:t>
      </w:r>
    </w:p>
    <w:p>
      <w:pPr>
        <w:spacing w:line="520" w:lineRule="exact"/>
        <w:ind w:firstLine="420" w:firstLineChars="200"/>
        <w:rPr>
          <w:rFonts w:ascii="宋体" w:hAnsi="宋体" w:cs="宋体"/>
          <w:color w:val="000000"/>
          <w:kern w:val="1"/>
          <w:szCs w:val="21"/>
        </w:rPr>
      </w:pPr>
      <w:r>
        <w:rPr>
          <w:rFonts w:hint="eastAsia" w:ascii="宋体" w:hAnsi="宋体" w:cs="宋体"/>
          <w:color w:val="000000"/>
          <w:kern w:val="1"/>
          <w:szCs w:val="21"/>
        </w:rPr>
        <w:t>3.2投标人2010年1月1日以来（时间以设计合同签订时间为准），有学校综合实训楼工程方案设计业绩且不小于本次招标拟建艺术训练中心最大建筑面积的85%，有加2分，最高得分4分。原件备查，本项最高得4分。</w:t>
      </w:r>
    </w:p>
    <w:p>
      <w:pPr>
        <w:widowControl/>
        <w:spacing w:line="420" w:lineRule="exact"/>
        <w:ind w:firstLine="480"/>
        <w:jc w:val="left"/>
        <w:rPr>
          <w:rFonts w:ascii="宋体" w:hAnsi="宋体" w:cs="宋体"/>
          <w:b/>
          <w:bCs/>
          <w:kern w:val="1"/>
          <w:szCs w:val="21"/>
        </w:rPr>
      </w:pPr>
      <w:r>
        <w:rPr>
          <w:rFonts w:hint="eastAsia" w:ascii="宋体" w:hAnsi="宋体" w:cs="宋体"/>
          <w:b/>
          <w:bCs/>
          <w:kern w:val="1"/>
          <w:szCs w:val="21"/>
        </w:rPr>
        <w:t xml:space="preserve">三、推荐定标候选人 </w:t>
      </w:r>
    </w:p>
    <w:p>
      <w:pPr>
        <w:widowControl/>
        <w:spacing w:line="420" w:lineRule="exact"/>
        <w:ind w:firstLine="480"/>
        <w:jc w:val="left"/>
        <w:rPr>
          <w:rFonts w:ascii="宋体" w:hAnsi="宋体" w:cs="宋体"/>
          <w:kern w:val="1"/>
          <w:szCs w:val="21"/>
        </w:rPr>
      </w:pPr>
      <w:r>
        <w:rPr>
          <w:rFonts w:hint="eastAsia" w:ascii="宋体" w:hAnsi="宋体" w:cs="宋体"/>
          <w:kern w:val="1"/>
          <w:szCs w:val="21"/>
        </w:rPr>
        <w:t xml:space="preserve">评标委员会按照总得分由高至低的顺序推荐 3 个定标候选人（推荐的定标候选人不分排名）。 </w:t>
      </w:r>
    </w:p>
    <w:p>
      <w:pPr>
        <w:widowControl/>
        <w:spacing w:line="420" w:lineRule="exact"/>
        <w:ind w:firstLine="480"/>
        <w:jc w:val="left"/>
        <w:rPr>
          <w:rFonts w:ascii="宋体" w:hAnsi="宋体" w:cs="宋体"/>
          <w:kern w:val="1"/>
          <w:szCs w:val="21"/>
        </w:rPr>
      </w:pPr>
      <w:r>
        <w:rPr>
          <w:rFonts w:hint="eastAsia" w:ascii="宋体" w:hAnsi="宋体" w:cs="宋体"/>
          <w:kern w:val="1"/>
          <w:szCs w:val="21"/>
        </w:rPr>
        <w:t>评标结果（定标候选人）公示期间，因质疑或投诉导致定标候选人少于招标文件规定的数量时，如进入详细评审的有效投标人＞3 家，招标人组织原评标委员会对进入详细评审的投标人的方案重新进行评审，依据原评审方法确定三个中标候选人。</w:t>
      </w:r>
    </w:p>
    <w:p>
      <w:pPr>
        <w:widowControl/>
        <w:spacing w:line="420" w:lineRule="exact"/>
        <w:ind w:firstLine="422" w:firstLineChars="200"/>
        <w:jc w:val="left"/>
        <w:rPr>
          <w:rFonts w:ascii="宋体" w:hAnsi="宋体" w:cs="宋体"/>
          <w:b/>
          <w:bCs/>
          <w:kern w:val="1"/>
          <w:szCs w:val="21"/>
        </w:rPr>
      </w:pPr>
      <w:r>
        <w:rPr>
          <w:rFonts w:hint="eastAsia" w:ascii="宋体" w:hAnsi="宋体" w:cs="宋体"/>
          <w:b/>
          <w:bCs/>
          <w:kern w:val="1"/>
          <w:szCs w:val="21"/>
        </w:rPr>
        <w:t xml:space="preserve">四、定标原则 </w:t>
      </w:r>
    </w:p>
    <w:p>
      <w:pPr>
        <w:widowControl/>
        <w:spacing w:line="420" w:lineRule="exact"/>
        <w:ind w:firstLine="420" w:firstLineChars="200"/>
        <w:jc w:val="left"/>
        <w:rPr>
          <w:rFonts w:ascii="宋体" w:hAnsi="宋体" w:cs="宋体"/>
          <w:color w:val="FF0000"/>
          <w:kern w:val="1"/>
          <w:szCs w:val="21"/>
        </w:rPr>
      </w:pPr>
      <w:r>
        <w:rPr>
          <w:rFonts w:hint="eastAsia" w:ascii="宋体" w:hAnsi="宋体" w:cs="宋体"/>
          <w:kern w:val="1"/>
          <w:szCs w:val="21"/>
        </w:rPr>
        <w:t>定标候选人根据招标人的统一要求，报送方案设计成果（要求达报规要求），由盐城市规划委员会按照定标候选方案的优劣确定1名中标候选方案（中标候选人）。</w:t>
      </w:r>
    </w:p>
    <w:p>
      <w:pPr>
        <w:widowControl/>
        <w:spacing w:line="420" w:lineRule="exact"/>
        <w:ind w:firstLine="480"/>
        <w:jc w:val="left"/>
        <w:rPr>
          <w:rFonts w:ascii="宋体" w:hAnsi="宋体" w:cs="宋体"/>
          <w:b/>
          <w:bCs/>
          <w:kern w:val="1"/>
          <w:szCs w:val="21"/>
        </w:rPr>
      </w:pPr>
      <w:r>
        <w:rPr>
          <w:rFonts w:hint="eastAsia" w:ascii="宋体" w:hAnsi="宋体" w:cs="宋体"/>
          <w:b/>
          <w:bCs/>
          <w:kern w:val="1"/>
          <w:szCs w:val="21"/>
        </w:rPr>
        <w:t xml:space="preserve">五、评审规则 </w:t>
      </w:r>
    </w:p>
    <w:p>
      <w:pPr>
        <w:widowControl/>
        <w:spacing w:line="420" w:lineRule="exact"/>
        <w:ind w:firstLine="480"/>
        <w:jc w:val="left"/>
        <w:rPr>
          <w:rFonts w:ascii="宋体" w:hAnsi="宋体" w:cs="宋体"/>
          <w:kern w:val="1"/>
          <w:szCs w:val="21"/>
        </w:rPr>
      </w:pPr>
      <w:r>
        <w:rPr>
          <w:rFonts w:hint="eastAsia" w:ascii="宋体" w:hAnsi="宋体" w:cs="宋体"/>
          <w:kern w:val="1"/>
          <w:szCs w:val="21"/>
        </w:rPr>
        <w:t xml:space="preserve">1、评委评审：评委应记名评审，评审未记名的和未按招标文件规定的评审办法评审的，一律按无效票处理。按所有技术类评委的评审票进行统计排序。 </w:t>
      </w:r>
    </w:p>
    <w:p>
      <w:pPr>
        <w:widowControl/>
        <w:spacing w:line="420" w:lineRule="exact"/>
        <w:ind w:firstLine="480"/>
        <w:jc w:val="left"/>
        <w:rPr>
          <w:rFonts w:ascii="宋体" w:hAnsi="宋体" w:cs="宋体"/>
          <w:kern w:val="1"/>
          <w:szCs w:val="21"/>
        </w:rPr>
      </w:pPr>
      <w:r>
        <w:rPr>
          <w:rFonts w:hint="eastAsia" w:ascii="宋体" w:hAnsi="宋体" w:cs="宋体"/>
          <w:kern w:val="1"/>
          <w:szCs w:val="21"/>
        </w:rPr>
        <w:t xml:space="preserve">2、投标文件中有评标委员会认为需要投标人作出必要澄清、说明的，投标人在接到通知后应当在规定的时间前赶到指定地点接受质询。逾期未赶到的，作自动放弃处理。投标人的澄清、说明应当采用书面形式，并不得超出投标文件的范围或者改变投标文件的实质性内容。评标委员会不得暗示或者诱导投标人作出澄清、说  明，不得接受投标人主动提出的澄清、说明。 </w:t>
      </w:r>
    </w:p>
    <w:p>
      <w:pPr>
        <w:widowControl/>
        <w:spacing w:line="420" w:lineRule="exact"/>
        <w:ind w:firstLine="480"/>
        <w:jc w:val="left"/>
        <w:rPr>
          <w:rFonts w:ascii="宋体" w:hAnsi="宋体" w:cs="宋体"/>
          <w:kern w:val="1"/>
          <w:szCs w:val="21"/>
        </w:rPr>
      </w:pPr>
      <w:r>
        <w:rPr>
          <w:rFonts w:hint="eastAsia" w:ascii="宋体" w:hAnsi="宋体" w:cs="宋体"/>
          <w:kern w:val="1"/>
          <w:szCs w:val="21"/>
        </w:rPr>
        <w:t xml:space="preserve">3、评委打分：评委应记名打分，打分未记名的和未按招标文件规定的打分办法打分的，一律按无效票处理。技术类评委打分在所有成员中去掉一个最高评分和一个最低评分后的算术平均值作为投标人该项得分。每大项记分保留二位小数（第三位四舍五入）；总得分保留二位小数（第三位四舍五入）。 </w:t>
      </w:r>
    </w:p>
    <w:p>
      <w:pPr>
        <w:widowControl/>
        <w:spacing w:line="420" w:lineRule="exact"/>
        <w:ind w:firstLine="480"/>
        <w:jc w:val="left"/>
        <w:rPr>
          <w:rFonts w:ascii="宋体" w:hAnsi="宋体" w:cs="宋体"/>
          <w:kern w:val="1"/>
          <w:szCs w:val="21"/>
        </w:rPr>
      </w:pPr>
      <w:r>
        <w:rPr>
          <w:rFonts w:hint="eastAsia" w:ascii="宋体" w:hAnsi="宋体" w:cs="宋体"/>
          <w:kern w:val="1"/>
          <w:szCs w:val="21"/>
        </w:rPr>
        <w:t xml:space="preserve">4、得分并列：投标人总得分并列的，须明确中标候选人或需对中标候选人排序的，以设计方案和方案效果展示总得分由高至低进行排序；方案得分仍相同的，以投标报价得分由低至高进行排序；上述均相同的，由招标人决定排序。 </w:t>
      </w:r>
    </w:p>
    <w:p>
      <w:pPr>
        <w:widowControl/>
        <w:spacing w:line="420" w:lineRule="exact"/>
        <w:ind w:firstLine="480"/>
        <w:jc w:val="left"/>
        <w:rPr>
          <w:rFonts w:ascii="宋体" w:hAnsi="宋体" w:cs="宋体"/>
          <w:kern w:val="1"/>
          <w:szCs w:val="21"/>
        </w:rPr>
      </w:pPr>
      <w:r>
        <w:rPr>
          <w:rFonts w:hint="eastAsia" w:ascii="宋体" w:hAnsi="宋体" w:cs="宋体"/>
          <w:kern w:val="1"/>
          <w:szCs w:val="21"/>
        </w:rPr>
        <w:t>5、争议处理：评标中发生重大情况或重大争议，需要进一步调查了解、协调处理的，现场监督人员报</w:t>
      </w:r>
      <w:r>
        <w:rPr>
          <w:rFonts w:hint="eastAsia" w:ascii="宋体" w:hAnsi="宋体" w:cs="宋体"/>
          <w:b/>
          <w:bCs/>
          <w:kern w:val="1"/>
          <w:szCs w:val="21"/>
        </w:rPr>
        <w:t>盐城幼儿师范高等专科学校</w:t>
      </w:r>
      <w:r>
        <w:rPr>
          <w:rFonts w:hint="eastAsia" w:ascii="宋体" w:hAnsi="宋体" w:cs="宋体"/>
          <w:kern w:val="1"/>
          <w:szCs w:val="21"/>
        </w:rPr>
        <w:t>同意后可暂时休会，待有关问题得到澄清后再行复会。休会期间，所有招投标资料一律封存</w:t>
      </w:r>
      <w:r>
        <w:rPr>
          <w:rFonts w:hint="eastAsia" w:ascii="宋体" w:hAnsi="宋体" w:cs="宋体"/>
          <w:b/>
          <w:bCs/>
          <w:kern w:val="1"/>
          <w:szCs w:val="21"/>
        </w:rPr>
        <w:t>盐城幼儿师范高等专科学校</w:t>
      </w:r>
      <w:r>
        <w:rPr>
          <w:rFonts w:hint="eastAsia" w:ascii="宋体" w:hAnsi="宋体" w:cs="宋体"/>
          <w:kern w:val="1"/>
          <w:szCs w:val="21"/>
        </w:rPr>
        <w:t xml:space="preserve">，所有与会人员一律不得泄露评标情况。          </w:t>
      </w:r>
    </w:p>
    <w:p>
      <w:pPr>
        <w:widowControl/>
        <w:spacing w:line="420" w:lineRule="exact"/>
        <w:ind w:firstLine="480"/>
        <w:jc w:val="left"/>
        <w:rPr>
          <w:rFonts w:ascii="宋体" w:hAnsi="宋体" w:cs="宋体"/>
          <w:kern w:val="1"/>
          <w:szCs w:val="21"/>
        </w:rPr>
      </w:pPr>
      <w:r>
        <w:rPr>
          <w:rFonts w:hint="eastAsia" w:ascii="宋体" w:hAnsi="宋体" w:cs="宋体"/>
          <w:kern w:val="1"/>
          <w:szCs w:val="21"/>
        </w:rPr>
        <w:t xml:space="preserve">6、不符合法律、法规规定，出现《盐城市廉政准入规定》限制情形的，按照规定予以废标处置。 </w:t>
      </w:r>
    </w:p>
    <w:p>
      <w:pPr>
        <w:widowControl/>
        <w:spacing w:line="420" w:lineRule="exact"/>
        <w:ind w:firstLine="480"/>
        <w:jc w:val="left"/>
        <w:rPr>
          <w:rFonts w:ascii="宋体" w:hAnsi="宋体" w:cs="宋体"/>
          <w:kern w:val="1"/>
          <w:szCs w:val="21"/>
        </w:rPr>
      </w:pPr>
      <w:r>
        <w:rPr>
          <w:rFonts w:hint="eastAsia" w:ascii="宋体" w:hAnsi="宋体" w:cs="宋体"/>
          <w:kern w:val="1"/>
          <w:szCs w:val="21"/>
        </w:rPr>
        <w:t xml:space="preserve">7、经审查为虚假材料的，按无效标书处理。 </w:t>
      </w:r>
    </w:p>
    <w:p>
      <w:pPr>
        <w:widowControl/>
        <w:spacing w:line="420" w:lineRule="exact"/>
        <w:ind w:firstLine="480"/>
        <w:jc w:val="left"/>
        <w:rPr>
          <w:b/>
          <w:kern w:val="0"/>
          <w:sz w:val="36"/>
          <w:szCs w:val="36"/>
        </w:rPr>
      </w:pPr>
      <w:r>
        <w:rPr>
          <w:rFonts w:hint="eastAsia" w:ascii="宋体" w:hAnsi="宋体" w:cs="宋体"/>
          <w:kern w:val="1"/>
          <w:szCs w:val="21"/>
        </w:rPr>
        <w:t>8、本办法未述及的事宜，由评标委员会依据法律法规处置。</w:t>
      </w:r>
    </w:p>
    <w:p>
      <w:pPr>
        <w:widowControl/>
        <w:spacing w:line="460" w:lineRule="exact"/>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r>
        <w:rPr>
          <w:rFonts w:ascii="宋体" w:cs="宋体"/>
          <w:b/>
          <w:kern w:val="0"/>
          <w:sz w:val="36"/>
          <w:szCs w:val="36"/>
        </w:rPr>
        <w:t>第四部分  合同条款及格式</w:t>
      </w:r>
    </w:p>
    <w:p>
      <w:pPr>
        <w:rPr>
          <w:rFonts w:ascii="宋体" w:hAnsi="宋体" w:cs="宋体"/>
          <w:bCs/>
          <w:color w:val="000000"/>
          <w:sz w:val="28"/>
          <w:szCs w:val="28"/>
        </w:rPr>
      </w:pPr>
    </w:p>
    <w:p>
      <w:pPr>
        <w:rPr>
          <w:rFonts w:ascii="宋体" w:hAnsi="宋体" w:cs="宋体"/>
          <w:b/>
          <w:color w:val="000000"/>
          <w:sz w:val="28"/>
          <w:szCs w:val="28"/>
        </w:rPr>
      </w:pPr>
      <w:r>
        <w:rPr>
          <w:rFonts w:hint="eastAsia" w:ascii="宋体" w:hAnsi="宋体" w:cs="宋体"/>
          <w:bCs/>
          <w:color w:val="000000"/>
          <w:sz w:val="28"/>
          <w:szCs w:val="28"/>
        </w:rPr>
        <w:t>GF—2015—0210</w:t>
      </w:r>
    </w:p>
    <w:p>
      <w:pPr>
        <w:ind w:right="560" w:firstLine="5355" w:firstLineChars="1905"/>
        <w:jc w:val="center"/>
        <w:rPr>
          <w:rFonts w:ascii="宋体" w:hAnsi="宋体" w:cs="宋体"/>
          <w:b/>
          <w:color w:val="000000"/>
          <w:sz w:val="30"/>
          <w:szCs w:val="30"/>
        </w:rPr>
      </w:pPr>
      <w:r>
        <w:rPr>
          <w:rFonts w:hint="eastAsia" w:ascii="宋体" w:hAnsi="宋体" w:cs="宋体"/>
          <w:b/>
          <w:color w:val="000000"/>
          <w:sz w:val="28"/>
          <w:szCs w:val="28"/>
        </w:rPr>
        <w:t xml:space="preserve">       合同编号：</w:t>
      </w:r>
    </w:p>
    <w:p>
      <w:pPr>
        <w:jc w:val="center"/>
        <w:rPr>
          <w:rFonts w:ascii="宋体" w:hAnsi="宋体" w:cs="宋体"/>
          <w:b/>
          <w:color w:val="000000"/>
          <w:sz w:val="30"/>
          <w:szCs w:val="30"/>
        </w:rPr>
      </w:pPr>
    </w:p>
    <w:p>
      <w:pPr>
        <w:jc w:val="center"/>
        <w:rPr>
          <w:rFonts w:ascii="宋体" w:hAnsi="宋体" w:cs="宋体"/>
          <w:b/>
          <w:color w:val="000000"/>
          <w:sz w:val="52"/>
          <w:szCs w:val="52"/>
        </w:rPr>
      </w:pPr>
    </w:p>
    <w:p>
      <w:pPr>
        <w:jc w:val="center"/>
        <w:rPr>
          <w:rFonts w:ascii="宋体" w:hAnsi="宋体" w:cs="宋体"/>
          <w:b/>
          <w:color w:val="000000"/>
          <w:sz w:val="52"/>
          <w:szCs w:val="52"/>
        </w:rPr>
      </w:pPr>
      <w:r>
        <w:rPr>
          <w:rFonts w:hint="eastAsia" w:ascii="宋体" w:hAnsi="宋体" w:cs="宋体"/>
          <w:b/>
          <w:color w:val="000000"/>
          <w:sz w:val="52"/>
          <w:szCs w:val="52"/>
        </w:rPr>
        <w:t>建设工程设计合同示范文本</w:t>
      </w:r>
    </w:p>
    <w:p>
      <w:pPr>
        <w:jc w:val="center"/>
        <w:rPr>
          <w:rFonts w:ascii="宋体" w:hAnsi="宋体" w:cs="宋体"/>
          <w:b/>
          <w:color w:val="000000"/>
          <w:sz w:val="52"/>
          <w:szCs w:val="52"/>
        </w:rPr>
      </w:pPr>
      <w:r>
        <w:rPr>
          <w:rFonts w:hint="eastAsia" w:ascii="宋体" w:hAnsi="宋体" w:cs="宋体"/>
          <w:b/>
          <w:color w:val="000000"/>
          <w:sz w:val="52"/>
          <w:szCs w:val="52"/>
        </w:rPr>
        <w:t>（专业建设工程）</w:t>
      </w: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72"/>
          <w:szCs w:val="72"/>
        </w:rPr>
      </w:pPr>
    </w:p>
    <w:p>
      <w:pPr>
        <w:jc w:val="center"/>
        <w:rPr>
          <w:rFonts w:ascii="宋体" w:hAnsi="宋体" w:cs="宋体"/>
          <w:b/>
          <w:color w:val="000000"/>
          <w:sz w:val="52"/>
          <w:szCs w:val="52"/>
        </w:rPr>
      </w:pPr>
    </w:p>
    <w:p>
      <w:pPr>
        <w:rPr>
          <w:rFonts w:ascii="宋体" w:hAnsi="宋体" w:cs="宋体"/>
          <w:b/>
          <w:color w:val="000000"/>
          <w:sz w:val="28"/>
          <w:szCs w:val="28"/>
        </w:rPr>
      </w:pPr>
    </w:p>
    <w:p>
      <w:pPr>
        <w:rPr>
          <w:rFonts w:ascii="宋体" w:hAnsi="宋体" w:cs="宋体"/>
          <w:b/>
          <w:color w:val="000000"/>
          <w:sz w:val="28"/>
          <w:szCs w:val="28"/>
        </w:rPr>
      </w:pPr>
    </w:p>
    <w:p>
      <w:pPr>
        <w:rPr>
          <w:rFonts w:ascii="宋体" w:hAnsi="宋体" w:cs="宋体"/>
          <w:b/>
          <w:color w:val="000000"/>
          <w:sz w:val="28"/>
          <w:szCs w:val="28"/>
        </w:rPr>
      </w:pPr>
    </w:p>
    <w:p>
      <w:pPr>
        <w:ind w:right="3360" w:rightChars="1600" w:firstLine="2318" w:firstLineChars="1104"/>
        <w:jc w:val="distribute"/>
        <w:rPr>
          <w:rFonts w:ascii="宋体" w:hAnsi="宋体" w:cs="宋体"/>
          <w:b/>
          <w:color w:val="000000"/>
          <w:sz w:val="32"/>
          <w:szCs w:val="28"/>
        </w:rPr>
      </w:pPr>
      <w:r>
        <w:rPr>
          <w:rFonts w:ascii="宋体" w:hAnsi="宋体" w:cs="宋体"/>
        </w:rPr>
        <w:pict>
          <v:shape id="文本框 5" o:spid="_x0000_s1026" o:spt="202" type="#_x0000_t202" style="position:absolute;left:0pt;margin-left:295.2pt;margin-top:12.3pt;height:36pt;width:57pt;z-index:1024;mso-width-relative:page;mso-height-relative:page;" filled="f" stroked="t" coordsize="21600,21600" o:gfxdata="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i&#10;C9K52QAAAAkBAAAPAAAAAAAAAAEAIAAAACIAAABkcnMvZG93bnJldi54bWxQSwECFAAUAAAACACH&#10;TuJA46qvGOoBAAC+AwAADgAAAAAAAAABACAAAAAoAQAAZHJzL2Uyb0RvYy54bWxQSwUGAAAAAAYA&#10;BgBZAQAAhAUAAAAA&#10;">
            <v:path/>
            <v:fill on="f" focussize="0,0"/>
            <v:stroke color="#FFFFFF" joinstyle="miter"/>
            <v:imagedata o:title=""/>
            <o:lock v:ext="edit"/>
            <v:textbox>
              <w:txbxContent>
                <w:p>
                  <w:pPr>
                    <w:rPr>
                      <w:b/>
                      <w:bCs/>
                      <w:sz w:val="32"/>
                    </w:rPr>
                  </w:pPr>
                  <w:r>
                    <w:rPr>
                      <w:rFonts w:hint="eastAsia"/>
                      <w:b/>
                      <w:bCs/>
                      <w:sz w:val="32"/>
                    </w:rPr>
                    <w:t>制定</w:t>
                  </w:r>
                </w:p>
              </w:txbxContent>
            </v:textbox>
          </v:shape>
        </w:pict>
      </w:r>
      <w:r>
        <w:rPr>
          <w:rFonts w:hint="eastAsia" w:ascii="宋体" w:hAnsi="宋体" w:cs="宋体"/>
          <w:b/>
          <w:color w:val="000000"/>
          <w:sz w:val="32"/>
          <w:szCs w:val="28"/>
        </w:rPr>
        <w:t>住房和城乡建设部</w:t>
      </w:r>
    </w:p>
    <w:p>
      <w:pPr>
        <w:ind w:right="3139" w:rightChars="1495" w:firstLine="1985" w:firstLineChars="618"/>
        <w:rPr>
          <w:rFonts w:ascii="宋体" w:hAnsi="宋体" w:cs="宋体"/>
          <w:b/>
          <w:color w:val="000000"/>
          <w:sz w:val="32"/>
          <w:szCs w:val="28"/>
        </w:rPr>
      </w:pPr>
      <w:r>
        <w:rPr>
          <w:rFonts w:hint="eastAsia" w:ascii="宋体" w:hAnsi="宋体" w:cs="宋体"/>
          <w:b/>
          <w:color w:val="000000"/>
          <w:sz w:val="32"/>
          <w:szCs w:val="28"/>
        </w:rPr>
        <w:t>国家工商行政管理总局</w:t>
      </w:r>
    </w:p>
    <w:p>
      <w:bookmarkStart w:id="3" w:name="_Toc296503025"/>
      <w:bookmarkStart w:id="4" w:name="_Toc296890982"/>
    </w:p>
    <w:p>
      <w:pPr>
        <w:pStyle w:val="107"/>
        <w:spacing w:before="0" w:after="0"/>
        <w:jc w:val="center"/>
        <w:rPr>
          <w:rFonts w:ascii="Times New Roman" w:eastAsia="华文中宋"/>
          <w:sz w:val="21"/>
          <w:szCs w:val="21"/>
          <w:lang w:val="zh-CN"/>
        </w:rPr>
      </w:pPr>
      <w:r>
        <w:rPr>
          <w:rFonts w:hint="eastAsia" w:ascii="宋体" w:hAnsi="宋体" w:eastAsia="宋体" w:cs="宋体"/>
          <w:sz w:val="21"/>
          <w:szCs w:val="21"/>
          <w:lang w:val="zh-CN"/>
        </w:rPr>
        <w:t>说  明</w:t>
      </w:r>
    </w:p>
    <w:p>
      <w:pPr>
        <w:rPr>
          <w:szCs w:val="21"/>
          <w:lang w:val="zh-CN"/>
        </w:rPr>
      </w:pPr>
    </w:p>
    <w:p>
      <w:pPr>
        <w:spacing w:line="420" w:lineRule="exact"/>
        <w:ind w:firstLine="420" w:firstLineChars="200"/>
        <w:rPr>
          <w:rFonts w:ascii="宋体" w:hAnsi="宋体" w:cs="宋体"/>
          <w:szCs w:val="21"/>
        </w:rPr>
      </w:pPr>
      <w:r>
        <w:rPr>
          <w:rFonts w:hint="eastAsia" w:ascii="宋体" w:hAnsi="宋体" w:cs="宋体"/>
          <w:szCs w:val="21"/>
        </w:rPr>
        <w:t>为了指导建设工程设计合同当事人的签约行为，维护合同当事人的合法权益，依据《中华人民共和国合同法》、《中华人民共和国建筑法》、《中华人民共和国招标投标法》以及相关法律法规，住房城乡建设部、工商总局对《建设工程设计合同（二）（专业建设工程设计合同）》（GF-2000-0210）进行了修订，制定了《建设工程设计合同示范文本（专业建设工程）》（GF-2015-0210）（以下简称《示范文本》）。为了便于合同当事人使用《示范文本》，现就有关问题说明如下：</w:t>
      </w:r>
    </w:p>
    <w:p>
      <w:pPr>
        <w:spacing w:line="420" w:lineRule="exact"/>
        <w:ind w:firstLine="420" w:firstLineChars="200"/>
        <w:rPr>
          <w:rFonts w:ascii="宋体" w:hAnsi="宋体" w:cs="宋体"/>
          <w:bCs/>
          <w:szCs w:val="21"/>
        </w:rPr>
      </w:pPr>
      <w:r>
        <w:rPr>
          <w:rFonts w:hint="eastAsia" w:ascii="宋体" w:hAnsi="宋体" w:cs="宋体"/>
          <w:bCs/>
          <w:szCs w:val="21"/>
        </w:rPr>
        <w:t>一、《示范文本》的组成</w:t>
      </w:r>
    </w:p>
    <w:p>
      <w:pPr>
        <w:spacing w:line="420" w:lineRule="exact"/>
        <w:ind w:firstLine="420" w:firstLineChars="200"/>
        <w:rPr>
          <w:rFonts w:ascii="宋体" w:hAnsi="宋体" w:cs="宋体"/>
          <w:szCs w:val="21"/>
        </w:rPr>
      </w:pPr>
      <w:r>
        <w:rPr>
          <w:rFonts w:hint="eastAsia" w:ascii="宋体" w:hAnsi="宋体" w:cs="宋体"/>
          <w:szCs w:val="21"/>
        </w:rPr>
        <w:t>《示范文本》由合同协议书、通用合同条款和专用合同条款三部分组成。</w:t>
      </w:r>
    </w:p>
    <w:p>
      <w:pPr>
        <w:spacing w:line="420" w:lineRule="exact"/>
        <w:ind w:firstLine="420" w:firstLineChars="200"/>
        <w:rPr>
          <w:rFonts w:ascii="宋体" w:hAnsi="宋体" w:cs="宋体"/>
          <w:szCs w:val="21"/>
        </w:rPr>
      </w:pPr>
      <w:r>
        <w:rPr>
          <w:rFonts w:hint="eastAsia" w:ascii="宋体" w:hAnsi="宋体" w:cs="宋体"/>
          <w:szCs w:val="21"/>
        </w:rPr>
        <w:t>（一）合同协议书</w:t>
      </w:r>
    </w:p>
    <w:p>
      <w:pPr>
        <w:spacing w:line="420" w:lineRule="exact"/>
        <w:ind w:left="147" w:leftChars="70" w:firstLine="315" w:firstLineChars="150"/>
        <w:rPr>
          <w:rFonts w:ascii="宋体" w:hAnsi="宋体" w:cs="宋体"/>
          <w:szCs w:val="21"/>
        </w:rPr>
      </w:pPr>
      <w:r>
        <w:rPr>
          <w:rFonts w:hint="eastAsia" w:ascii="宋体" w:hAnsi="宋体" w:cs="宋体"/>
          <w:szCs w:val="21"/>
        </w:rPr>
        <w:t>《示范文本》合同协议书集中约定了合同当事人基本的合同权利义务。</w:t>
      </w:r>
    </w:p>
    <w:p>
      <w:pPr>
        <w:spacing w:line="420" w:lineRule="exact"/>
        <w:ind w:firstLine="420" w:firstLineChars="200"/>
        <w:rPr>
          <w:rFonts w:ascii="宋体" w:hAnsi="宋体" w:cs="宋体"/>
          <w:szCs w:val="21"/>
        </w:rPr>
      </w:pPr>
      <w:r>
        <w:rPr>
          <w:rFonts w:hint="eastAsia" w:ascii="宋体" w:hAnsi="宋体" w:cs="宋体"/>
          <w:szCs w:val="21"/>
        </w:rPr>
        <w:t>（二）通用合同条款</w:t>
      </w:r>
    </w:p>
    <w:p>
      <w:pPr>
        <w:spacing w:line="420" w:lineRule="exact"/>
        <w:ind w:firstLine="420" w:firstLineChars="200"/>
        <w:rPr>
          <w:rFonts w:ascii="宋体" w:hAnsi="宋体" w:cs="宋体"/>
          <w:szCs w:val="21"/>
        </w:rPr>
      </w:pPr>
      <w:r>
        <w:rPr>
          <w:rFonts w:hint="eastAsia" w:ascii="宋体" w:hAnsi="宋体" w:cs="宋体"/>
          <w:szCs w:val="21"/>
        </w:rPr>
        <w:t>通用合同条款是合同当事人根据《中华人民共和国建筑法》、《中华人民共和国合同法》等法律法规的规定，就工程设计的实施及相关事项，对合同当事人的权利义务作出的原则性约定。</w:t>
      </w:r>
    </w:p>
    <w:p>
      <w:pPr>
        <w:spacing w:line="420" w:lineRule="exact"/>
        <w:ind w:firstLine="420" w:firstLineChars="200"/>
        <w:rPr>
          <w:rFonts w:ascii="宋体" w:hAnsi="宋体" w:cs="宋体"/>
          <w:szCs w:val="21"/>
        </w:rPr>
      </w:pPr>
      <w:r>
        <w:rPr>
          <w:rFonts w:hint="eastAsia" w:ascii="宋体" w:hAnsi="宋体" w:cs="宋体"/>
          <w:szCs w:val="21"/>
        </w:rPr>
        <w:t>通用合同条款既考虑了现行法律法规对工程建设的有关要求，也考虑了工程设计管理的特殊需要。</w:t>
      </w:r>
    </w:p>
    <w:p>
      <w:pPr>
        <w:spacing w:line="420" w:lineRule="exact"/>
        <w:ind w:firstLine="420" w:firstLineChars="200"/>
        <w:rPr>
          <w:rFonts w:ascii="宋体" w:hAnsi="宋体" w:cs="宋体"/>
          <w:szCs w:val="21"/>
        </w:rPr>
      </w:pPr>
      <w:r>
        <w:rPr>
          <w:rFonts w:hint="eastAsia" w:ascii="宋体" w:hAnsi="宋体" w:cs="宋体"/>
          <w:szCs w:val="21"/>
        </w:rPr>
        <w:t>（三）专用合同条款</w:t>
      </w:r>
    </w:p>
    <w:p>
      <w:pPr>
        <w:spacing w:line="420" w:lineRule="exact"/>
        <w:ind w:firstLine="420" w:firstLineChars="200"/>
        <w:rPr>
          <w:rFonts w:ascii="宋体" w:hAnsi="宋体" w:cs="宋体"/>
          <w:szCs w:val="21"/>
        </w:rPr>
      </w:pPr>
      <w:r>
        <w:rPr>
          <w:rFonts w:hint="eastAsia" w:ascii="宋体" w:hAnsi="宋体" w:cs="宋体"/>
          <w:szCs w:val="21"/>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420" w:lineRule="exact"/>
        <w:ind w:right="25" w:rightChars="12" w:firstLine="420" w:firstLineChars="200"/>
        <w:rPr>
          <w:rFonts w:ascii="宋体" w:hAnsi="宋体" w:cs="宋体"/>
          <w:szCs w:val="21"/>
        </w:rPr>
      </w:pPr>
      <w:r>
        <w:rPr>
          <w:rFonts w:hint="eastAsia" w:ascii="宋体" w:hAnsi="宋体" w:cs="宋体"/>
          <w:szCs w:val="21"/>
        </w:rPr>
        <w:t>1.专用合同条款的编号应与相应的通用合同条款的编号一致；</w:t>
      </w:r>
    </w:p>
    <w:p>
      <w:pPr>
        <w:spacing w:line="420" w:lineRule="exact"/>
        <w:ind w:firstLine="420" w:firstLineChars="200"/>
        <w:rPr>
          <w:rFonts w:ascii="宋体" w:hAnsi="宋体" w:cs="宋体"/>
          <w:szCs w:val="21"/>
        </w:rPr>
      </w:pPr>
      <w:r>
        <w:rPr>
          <w:rFonts w:hint="eastAsia" w:ascii="宋体" w:hAnsi="宋体" w:cs="宋体"/>
          <w:szCs w:val="21"/>
        </w:rPr>
        <w:t>2.合同当事人可以通过对专用合同条款的修改，满足具体建设工程的特殊要求，避免直接修改通用合同条款；</w:t>
      </w:r>
    </w:p>
    <w:p>
      <w:pPr>
        <w:spacing w:line="420" w:lineRule="exact"/>
        <w:ind w:firstLine="420" w:firstLineChars="200"/>
        <w:rPr>
          <w:rFonts w:ascii="宋体" w:hAnsi="宋体" w:cs="宋体"/>
          <w:szCs w:val="21"/>
        </w:rPr>
      </w:pPr>
      <w:r>
        <w:rPr>
          <w:rFonts w:hint="eastAsia" w:ascii="宋体" w:hAnsi="宋体" w:cs="宋体"/>
          <w:szCs w:val="21"/>
        </w:rPr>
        <w:t>3.在专用合同条款中有横道线的地方，合同当事人可针对相应的通用合同条款进行细化、完善、补充、修改或另行约定；如无细化、完善、补充、修改或另行约定，则填写“无”或划“/”。</w:t>
      </w:r>
    </w:p>
    <w:p>
      <w:pPr>
        <w:spacing w:line="420" w:lineRule="exact"/>
        <w:ind w:firstLine="420" w:firstLineChars="200"/>
        <w:rPr>
          <w:rFonts w:ascii="宋体" w:hAnsi="宋体" w:cs="宋体"/>
          <w:b/>
          <w:szCs w:val="21"/>
        </w:rPr>
      </w:pPr>
      <w:r>
        <w:rPr>
          <w:rFonts w:hint="eastAsia" w:ascii="宋体" w:hAnsi="宋体" w:cs="宋体"/>
          <w:bCs/>
          <w:szCs w:val="21"/>
        </w:rPr>
        <w:t>二、《示范文本》的性质和适用范围</w:t>
      </w:r>
    </w:p>
    <w:p>
      <w:pPr>
        <w:spacing w:line="420" w:lineRule="exact"/>
        <w:ind w:firstLine="420" w:firstLineChars="200"/>
        <w:rPr>
          <w:rFonts w:ascii="宋体" w:hAnsi="宋体" w:cs="宋体"/>
          <w:szCs w:val="21"/>
        </w:rPr>
      </w:pPr>
      <w:r>
        <w:rPr>
          <w:rFonts w:hint="eastAsia" w:ascii="宋体" w:hAnsi="宋体" w:cs="宋体"/>
          <w:szCs w:val="21"/>
        </w:rPr>
        <w:t>《示范文本》供合同双方当事人参照使用。</w:t>
      </w:r>
    </w:p>
    <w:p>
      <w:pPr>
        <w:spacing w:line="420" w:lineRule="exact"/>
        <w:ind w:firstLine="420" w:firstLineChars="200"/>
        <w:rPr>
          <w:rFonts w:ascii="宋体" w:hAnsi="宋体" w:cs="宋体"/>
          <w:szCs w:val="21"/>
        </w:rPr>
      </w:pPr>
      <w:r>
        <w:rPr>
          <w:rFonts w:hint="eastAsia" w:ascii="宋体" w:hAnsi="宋体" w:cs="宋体"/>
          <w:szCs w:val="21"/>
        </w:rPr>
        <w:t>《示范文本》适用于房屋建筑工程以外各行业建设工程项目的主体工程和配套工程（含厂/矿区内的自备电站、道路、专用铁路、通信、各种管网管线和配套的建筑物等全部配套工程）以及与主体工程、配套工程相关的工艺、土木、建筑、环境保护、水土保持、消防、安全、卫生、节能、防雷、抗震、照明工程等工程设计活动。</w:t>
      </w:r>
    </w:p>
    <w:p>
      <w:pPr>
        <w:spacing w:line="420" w:lineRule="exact"/>
        <w:ind w:firstLine="420" w:firstLineChars="200"/>
        <w:rPr>
          <w:rFonts w:ascii="宋体" w:hAnsi="宋体" w:cs="宋体"/>
          <w:szCs w:val="21"/>
        </w:rPr>
      </w:pPr>
      <w:r>
        <w:rPr>
          <w:rFonts w:hint="eastAsia" w:ascii="宋体" w:hAnsi="宋体" w:cs="宋体"/>
          <w:szCs w:val="21"/>
        </w:rPr>
        <w:t>房屋建筑工程以外的各行业建设工程统称为</w:t>
      </w:r>
      <w:r>
        <w:rPr>
          <w:rFonts w:hint="eastAsia" w:ascii="宋体" w:hAnsi="宋体" w:cs="宋体"/>
          <w:color w:val="000000"/>
          <w:szCs w:val="21"/>
        </w:rPr>
        <w:t>专业建设工程，具体包括煤炭、化工石化医药、石油天然气（海洋石油）、电力、冶金、军工、机械、商物粮、核工业、电子通信广电、轻纺、建材、铁道、公路、水运、民航、市政、农林、水利、海洋等工程。</w:t>
      </w:r>
    </w:p>
    <w:p>
      <w:pPr>
        <w:spacing w:line="420" w:lineRule="exact"/>
        <w:ind w:firstLine="420" w:firstLineChars="200"/>
        <w:rPr>
          <w:rFonts w:ascii="宋体" w:hAnsi="宋体" w:cs="宋体"/>
          <w:szCs w:val="21"/>
        </w:rPr>
        <w:sectPr>
          <w:footerReference r:id="rId5" w:type="default"/>
          <w:pgSz w:w="11906" w:h="16838"/>
          <w:pgMar w:top="1418" w:right="1555" w:bottom="1418" w:left="1531" w:header="851" w:footer="992" w:gutter="0"/>
          <w:pgNumType w:start="1"/>
          <w:cols w:space="720" w:num="1"/>
          <w:docGrid w:type="lines" w:linePitch="312" w:charSpace="0"/>
        </w:sectPr>
      </w:pPr>
    </w:p>
    <w:p>
      <w:pPr>
        <w:spacing w:line="420" w:lineRule="exact"/>
        <w:jc w:val="center"/>
        <w:rPr>
          <w:rFonts w:ascii="宋体" w:hAnsi="宋体" w:cs="宋体"/>
          <w:b/>
          <w:color w:val="000000"/>
          <w:sz w:val="28"/>
          <w:szCs w:val="28"/>
        </w:rPr>
      </w:pPr>
      <w:bookmarkStart w:id="5" w:name="_Toc351203480"/>
      <w:r>
        <w:rPr>
          <w:rFonts w:hint="eastAsia" w:ascii="宋体" w:hAnsi="宋体" w:cs="宋体"/>
          <w:b/>
          <w:color w:val="000000"/>
          <w:sz w:val="28"/>
          <w:szCs w:val="28"/>
        </w:rPr>
        <w:t>第一部分 合同协议书</w:t>
      </w:r>
      <w:bookmarkEnd w:id="3"/>
      <w:bookmarkEnd w:id="4"/>
      <w:bookmarkEnd w:id="5"/>
    </w:p>
    <w:p>
      <w:pPr>
        <w:spacing w:line="440" w:lineRule="exact"/>
        <w:rPr>
          <w:rFonts w:ascii="宋体" w:hAnsi="宋体" w:cs="宋体"/>
          <w:b/>
          <w:color w:val="000000"/>
          <w:sz w:val="28"/>
          <w:szCs w:val="28"/>
        </w:rPr>
      </w:pPr>
    </w:p>
    <w:p>
      <w:pPr>
        <w:spacing w:line="420" w:lineRule="exact"/>
        <w:rPr>
          <w:rFonts w:ascii="宋体" w:hAnsi="宋体" w:cs="宋体"/>
          <w:b/>
          <w:color w:val="000000"/>
          <w:szCs w:val="21"/>
          <w:u w:val="single"/>
        </w:rPr>
      </w:pPr>
      <w:r>
        <w:rPr>
          <w:rFonts w:hint="eastAsia" w:ascii="宋体" w:hAnsi="宋体" w:cs="宋体"/>
          <w:b/>
          <w:color w:val="000000"/>
          <w:szCs w:val="21"/>
        </w:rPr>
        <w:t>发包人（全称）：</w:t>
      </w:r>
    </w:p>
    <w:p>
      <w:pPr>
        <w:spacing w:line="420" w:lineRule="exact"/>
        <w:rPr>
          <w:rFonts w:ascii="宋体" w:hAnsi="宋体" w:cs="宋体"/>
          <w:b/>
          <w:color w:val="000000"/>
          <w:szCs w:val="21"/>
          <w:u w:val="single"/>
        </w:rPr>
      </w:pPr>
      <w:r>
        <w:rPr>
          <w:rFonts w:hint="eastAsia" w:ascii="宋体" w:hAnsi="宋体" w:cs="宋体"/>
          <w:b/>
          <w:color w:val="000000"/>
          <w:szCs w:val="21"/>
        </w:rPr>
        <w:t>设计人（全称）：</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根据《中华人民共和国合同法》、《中华人民共和国建筑法》及有关法律规定，遵循平等、自愿、公平和诚实信用的原则，双方就</w:t>
      </w:r>
      <w:r>
        <w:rPr>
          <w:rFonts w:hint="eastAsia" w:ascii="宋体" w:hAnsi="宋体" w:cs="宋体"/>
          <w:kern w:val="0"/>
          <w:szCs w:val="21"/>
          <w:u w:val="single"/>
          <w:lang w:val="zh-CN"/>
        </w:rPr>
        <w:t>一馆一中心建设项目规划调整及单体方案设计服务</w:t>
      </w:r>
      <w:r>
        <w:rPr>
          <w:rFonts w:hint="eastAsia" w:ascii="宋体" w:hAnsi="宋体" w:cs="宋体"/>
          <w:color w:val="000000"/>
          <w:szCs w:val="21"/>
        </w:rPr>
        <w:t>及有关事项协商一致，共同达成如下协议：</w:t>
      </w:r>
    </w:p>
    <w:p>
      <w:pPr>
        <w:pStyle w:val="6"/>
        <w:spacing w:before="120" w:after="120" w:line="420" w:lineRule="exact"/>
        <w:rPr>
          <w:rFonts w:ascii="宋体" w:hAnsi="宋体" w:cs="宋体"/>
          <w:color w:val="000000"/>
          <w:szCs w:val="21"/>
        </w:rPr>
      </w:pPr>
      <w:bookmarkStart w:id="6" w:name="_Toc351203481"/>
      <w:r>
        <w:rPr>
          <w:rFonts w:hint="eastAsia" w:ascii="宋体" w:hAnsi="宋体" w:cs="宋体"/>
          <w:b/>
          <w:bCs/>
          <w:color w:val="000000"/>
          <w:szCs w:val="21"/>
        </w:rPr>
        <w:t>一、工程概况</w:t>
      </w:r>
      <w:bookmarkEnd w:id="6"/>
    </w:p>
    <w:p>
      <w:pPr>
        <w:spacing w:line="420" w:lineRule="exact"/>
        <w:ind w:firstLine="411" w:firstLineChars="196"/>
        <w:rPr>
          <w:rFonts w:ascii="宋体" w:hAnsi="宋体" w:cs="宋体"/>
          <w:color w:val="000000"/>
          <w:szCs w:val="21"/>
        </w:rPr>
      </w:pPr>
      <w:r>
        <w:rPr>
          <w:rFonts w:hint="eastAsia" w:ascii="宋体" w:hAnsi="宋体" w:cs="宋体"/>
          <w:bCs/>
          <w:color w:val="000000"/>
          <w:szCs w:val="21"/>
        </w:rPr>
        <w:t>1.工程名称</w:t>
      </w:r>
      <w:r>
        <w:rPr>
          <w:rFonts w:hint="eastAsia" w:ascii="宋体" w:hAnsi="宋体" w:cs="宋体"/>
          <w:color w:val="000000"/>
          <w:szCs w:val="21"/>
        </w:rPr>
        <w:t>：</w:t>
      </w:r>
      <w:r>
        <w:rPr>
          <w:rFonts w:hint="eastAsia" w:ascii="宋体" w:hAnsi="宋体" w:cs="宋体"/>
          <w:kern w:val="0"/>
          <w:szCs w:val="21"/>
          <w:u w:val="single"/>
          <w:lang w:val="zh-CN"/>
        </w:rPr>
        <w:t>一馆一中心建设项目规划调整及单体方案设计服务</w:t>
      </w:r>
      <w:r>
        <w:rPr>
          <w:rFonts w:hint="eastAsia" w:ascii="宋体" w:hAnsi="宋体" w:cs="宋体"/>
          <w:color w:val="000000"/>
          <w:szCs w:val="21"/>
        </w:rPr>
        <w:t>。</w:t>
      </w:r>
    </w:p>
    <w:p>
      <w:pPr>
        <w:spacing w:line="420" w:lineRule="exact"/>
        <w:ind w:firstLine="411" w:firstLineChars="196"/>
        <w:rPr>
          <w:rFonts w:ascii="宋体" w:hAnsi="宋体" w:cs="宋体"/>
          <w:color w:val="000000"/>
          <w:szCs w:val="21"/>
          <w:u w:val="single"/>
        </w:rPr>
      </w:pPr>
      <w:r>
        <w:rPr>
          <w:rFonts w:hint="eastAsia" w:ascii="宋体" w:hAnsi="宋体" w:cs="宋体"/>
          <w:color w:val="000000"/>
          <w:szCs w:val="21"/>
        </w:rPr>
        <w:t>2.工程批准、核准或备案文号：。</w:t>
      </w:r>
    </w:p>
    <w:p>
      <w:pPr>
        <w:spacing w:line="420" w:lineRule="exact"/>
        <w:ind w:firstLine="411" w:firstLineChars="196"/>
        <w:rPr>
          <w:rFonts w:ascii="宋体" w:hAnsi="宋体" w:cs="宋体"/>
          <w:kern w:val="0"/>
          <w:szCs w:val="21"/>
          <w:u w:val="single"/>
          <w:lang w:val="zh-CN"/>
        </w:rPr>
      </w:pPr>
      <w:r>
        <w:rPr>
          <w:rFonts w:hint="eastAsia" w:ascii="宋体" w:hAnsi="宋体" w:cs="宋体"/>
          <w:bCs/>
          <w:color w:val="000000"/>
          <w:szCs w:val="21"/>
        </w:rPr>
        <w:t>3.</w:t>
      </w:r>
      <w:r>
        <w:rPr>
          <w:rFonts w:hint="eastAsia" w:ascii="宋体" w:hAnsi="宋体" w:cs="宋体"/>
          <w:color w:val="000000"/>
          <w:szCs w:val="21"/>
        </w:rPr>
        <w:t>工程内容及规模：</w:t>
      </w:r>
      <w:r>
        <w:rPr>
          <w:rFonts w:hint="eastAsia" w:ascii="宋体" w:hAnsi="宋体" w:cs="宋体"/>
          <w:kern w:val="0"/>
          <w:szCs w:val="21"/>
          <w:u w:val="single"/>
          <w:lang w:val="zh-CN"/>
        </w:rPr>
        <w:t>一馆一中心建设项目规划调整及单体方案设计服务主要包括（但不限于）体育馆、艺术中心规划调整及单体设计方案，含总体鸟瞰图、效果图、平面图、立面图剖面图等，具体详见设计任务书。最终需确保符合规划部门的要求和通过规划部门的批准。</w:t>
      </w:r>
    </w:p>
    <w:p>
      <w:pPr>
        <w:spacing w:line="420" w:lineRule="exact"/>
        <w:ind w:firstLine="411" w:firstLineChars="196"/>
        <w:rPr>
          <w:rFonts w:ascii="宋体" w:hAnsi="宋体" w:cs="宋体"/>
          <w:color w:val="000000"/>
          <w:szCs w:val="21"/>
          <w:u w:val="single"/>
        </w:rPr>
      </w:pPr>
      <w:r>
        <w:rPr>
          <w:rFonts w:hint="eastAsia" w:ascii="宋体" w:hAnsi="宋体" w:cs="宋体"/>
          <w:kern w:val="0"/>
          <w:szCs w:val="21"/>
          <w:u w:val="single"/>
          <w:lang w:val="zh-CN"/>
        </w:rPr>
        <w:t>项目总建筑面积约2</w:t>
      </w:r>
      <w:r>
        <w:rPr>
          <w:rFonts w:hint="eastAsia" w:ascii="宋体" w:hAnsi="宋体" w:cs="宋体"/>
          <w:kern w:val="0"/>
          <w:szCs w:val="21"/>
          <w:u w:val="single"/>
        </w:rPr>
        <w:t>0650</w:t>
      </w:r>
      <w:r>
        <w:rPr>
          <w:rFonts w:hint="eastAsia" w:ascii="宋体" w:hAnsi="宋体" w:cs="宋体"/>
          <w:kern w:val="0"/>
          <w:szCs w:val="21"/>
          <w:u w:val="single"/>
          <w:lang w:val="zh-CN"/>
        </w:rPr>
        <w:t>㎡，其中体育馆总建筑面积约11</w:t>
      </w:r>
      <w:r>
        <w:rPr>
          <w:rFonts w:hint="eastAsia" w:ascii="宋体" w:hAnsi="宋体" w:cs="宋体"/>
          <w:kern w:val="0"/>
          <w:szCs w:val="21"/>
          <w:u w:val="single"/>
        </w:rPr>
        <w:t>5</w:t>
      </w:r>
      <w:r>
        <w:rPr>
          <w:rFonts w:hint="eastAsia" w:ascii="宋体" w:hAnsi="宋体" w:cs="宋体"/>
          <w:kern w:val="0"/>
          <w:szCs w:val="21"/>
          <w:u w:val="single"/>
          <w:lang w:val="zh-CN"/>
        </w:rPr>
        <w:t>00㎡，艺术中心总面积约9</w:t>
      </w:r>
      <w:r>
        <w:rPr>
          <w:rFonts w:hint="eastAsia" w:ascii="宋体" w:hAnsi="宋体" w:cs="宋体"/>
          <w:kern w:val="0"/>
          <w:szCs w:val="21"/>
          <w:u w:val="single"/>
        </w:rPr>
        <w:t>15</w:t>
      </w:r>
      <w:r>
        <w:rPr>
          <w:rFonts w:hint="eastAsia" w:ascii="宋体" w:hAnsi="宋体" w:cs="宋体"/>
          <w:kern w:val="0"/>
          <w:szCs w:val="21"/>
          <w:u w:val="single"/>
          <w:lang w:val="zh-CN"/>
        </w:rPr>
        <w:t>0㎡。具体位置详见红线图。工程总投资约1.</w:t>
      </w:r>
      <w:r>
        <w:rPr>
          <w:rFonts w:hint="eastAsia" w:ascii="宋体" w:hAnsi="宋体" w:cs="宋体"/>
          <w:kern w:val="0"/>
          <w:szCs w:val="21"/>
          <w:u w:val="single"/>
        </w:rPr>
        <w:t>55</w:t>
      </w:r>
      <w:r>
        <w:rPr>
          <w:rFonts w:hint="eastAsia" w:ascii="宋体" w:hAnsi="宋体" w:cs="宋体"/>
          <w:kern w:val="0"/>
          <w:szCs w:val="21"/>
          <w:u w:val="single"/>
          <w:lang w:val="zh-CN"/>
        </w:rPr>
        <w:t>亿元。建设项目方案设计服务项目主要包括（但不限于）体育馆、艺术中心规划调整及单体设计方案，含总体鸟瞰图、效果图、平面图、立面图剖面图等，并配套公共辅助设施，招标人保留对上述规模适当调整的权利。</w:t>
      </w:r>
    </w:p>
    <w:p>
      <w:pPr>
        <w:numPr>
          <w:ilvl w:val="0"/>
          <w:numId w:val="1"/>
        </w:numPr>
        <w:spacing w:line="420" w:lineRule="exact"/>
        <w:ind w:firstLine="315" w:firstLineChars="150"/>
        <w:rPr>
          <w:rFonts w:ascii="宋体" w:hAnsi="宋体" w:cs="宋体"/>
          <w:color w:val="000000"/>
          <w:szCs w:val="21"/>
          <w:u w:val="single"/>
        </w:rPr>
      </w:pPr>
      <w:r>
        <w:rPr>
          <w:rFonts w:hint="eastAsia" w:ascii="宋体" w:hAnsi="宋体" w:cs="宋体"/>
          <w:bCs/>
          <w:color w:val="000000"/>
          <w:szCs w:val="21"/>
        </w:rPr>
        <w:t>工程所在地详细地址：</w:t>
      </w:r>
      <w:r>
        <w:rPr>
          <w:rFonts w:hint="eastAsia" w:ascii="宋体" w:hAnsi="宋体"/>
          <w:szCs w:val="21"/>
          <w:u w:val="single"/>
        </w:rPr>
        <w:t>建设地点位于我校海洋路校区，详细用地范围见附图</w:t>
      </w:r>
    </w:p>
    <w:p>
      <w:pPr>
        <w:numPr>
          <w:ilvl w:val="0"/>
          <w:numId w:val="1"/>
        </w:numPr>
        <w:spacing w:line="420" w:lineRule="exact"/>
        <w:ind w:firstLine="315" w:firstLineChars="150"/>
        <w:rPr>
          <w:rFonts w:ascii="宋体" w:hAnsi="宋体" w:cs="宋体"/>
          <w:color w:val="000000"/>
          <w:szCs w:val="21"/>
        </w:rPr>
      </w:pPr>
      <w:r>
        <w:rPr>
          <w:rFonts w:hint="eastAsia" w:ascii="宋体" w:hAnsi="宋体" w:cs="宋体"/>
          <w:color w:val="000000"/>
          <w:szCs w:val="21"/>
        </w:rPr>
        <w:t>工程投资估算：</w:t>
      </w:r>
      <w:r>
        <w:rPr>
          <w:rFonts w:hint="eastAsia" w:ascii="宋体" w:hAnsi="宋体" w:cs="宋体"/>
          <w:color w:val="000000"/>
          <w:szCs w:val="21"/>
          <w:u w:val="single"/>
        </w:rPr>
        <w:t xml:space="preserve">   1.55亿元   </w:t>
      </w:r>
      <w:r>
        <w:rPr>
          <w:rFonts w:hint="eastAsia" w:ascii="宋体" w:hAnsi="宋体" w:cs="宋体"/>
          <w:color w:val="000000"/>
          <w:szCs w:val="21"/>
        </w:rPr>
        <w:t>。</w:t>
      </w:r>
    </w:p>
    <w:p>
      <w:pPr>
        <w:spacing w:line="420" w:lineRule="exact"/>
        <w:ind w:firstLine="315" w:firstLineChars="150"/>
        <w:rPr>
          <w:rFonts w:ascii="宋体" w:hAnsi="宋体" w:cs="宋体"/>
          <w:color w:val="000000"/>
          <w:szCs w:val="21"/>
          <w:u w:val="single"/>
        </w:rPr>
      </w:pPr>
      <w:r>
        <w:rPr>
          <w:rFonts w:hint="eastAsia" w:ascii="宋体" w:hAnsi="宋体" w:cs="宋体"/>
          <w:kern w:val="0"/>
          <w:szCs w:val="21"/>
          <w:lang w:val="zh-CN"/>
        </w:rPr>
        <w:t>6.工程进度安排：</w:t>
      </w:r>
      <w:r>
        <w:rPr>
          <w:rFonts w:hint="eastAsia" w:ascii="宋体" w:hAnsi="宋体" w:cs="宋体"/>
          <w:kern w:val="0"/>
          <w:szCs w:val="21"/>
          <w:u w:val="single"/>
          <w:lang w:val="zh-CN"/>
        </w:rPr>
        <w:t>本项目的正式招标阶段时间安排约20个日历天，中标方案按照招标人及相关部门修改要求须在</w:t>
      </w:r>
      <w:r>
        <w:rPr>
          <w:rFonts w:hint="eastAsia" w:ascii="宋体" w:hAnsi="宋体" w:cs="宋体"/>
          <w:kern w:val="0"/>
          <w:szCs w:val="21"/>
          <w:u w:val="single"/>
        </w:rPr>
        <w:t>15</w:t>
      </w:r>
      <w:r>
        <w:rPr>
          <w:rFonts w:hint="eastAsia" w:ascii="宋体" w:hAnsi="宋体" w:cs="宋体"/>
          <w:kern w:val="0"/>
          <w:szCs w:val="21"/>
          <w:u w:val="single"/>
          <w:lang w:val="zh-CN"/>
        </w:rPr>
        <w:t>日内修改完成并通过相关部门审批。</w:t>
      </w:r>
    </w:p>
    <w:p>
      <w:pPr>
        <w:spacing w:line="420" w:lineRule="exact"/>
        <w:ind w:firstLine="413" w:firstLineChars="196"/>
        <w:rPr>
          <w:rFonts w:ascii="宋体" w:hAnsi="宋体" w:cs="宋体"/>
          <w:b/>
          <w:bCs/>
          <w:color w:val="000000"/>
          <w:szCs w:val="21"/>
        </w:rPr>
      </w:pPr>
      <w:r>
        <w:rPr>
          <w:rFonts w:hint="eastAsia" w:ascii="宋体" w:hAnsi="宋体" w:cs="宋体"/>
          <w:b/>
          <w:bCs/>
          <w:color w:val="000000"/>
          <w:szCs w:val="21"/>
        </w:rPr>
        <w:t>二、工程设计范围、阶段与服务内容</w:t>
      </w:r>
    </w:p>
    <w:p>
      <w:pPr>
        <w:spacing w:line="420" w:lineRule="exact"/>
        <w:ind w:firstLine="411" w:firstLineChars="196"/>
        <w:rPr>
          <w:rFonts w:ascii="宋体" w:hAnsi="宋体" w:cs="宋体"/>
          <w:bCs/>
          <w:color w:val="000000"/>
          <w:szCs w:val="21"/>
        </w:rPr>
      </w:pPr>
      <w:r>
        <w:rPr>
          <w:rFonts w:hint="eastAsia" w:ascii="宋体" w:hAnsi="宋体" w:cs="宋体"/>
          <w:bCs/>
          <w:color w:val="000000"/>
          <w:szCs w:val="21"/>
        </w:rPr>
        <w:t>1.工程设计范围：</w:t>
      </w:r>
      <w:r>
        <w:rPr>
          <w:rFonts w:hint="eastAsia" w:ascii="宋体" w:hAnsi="宋体" w:cs="宋体"/>
          <w:kern w:val="0"/>
          <w:szCs w:val="21"/>
          <w:u w:val="single"/>
          <w:lang w:val="zh-CN"/>
        </w:rPr>
        <w:t>体育馆、艺术中心规划调整及单体设计方案，含总体鸟瞰图、效果图、平面图、立面图剖面图等。最终需确保符合规划部门的要求和通过规划部门的批准。</w:t>
      </w:r>
    </w:p>
    <w:p>
      <w:pPr>
        <w:spacing w:line="420" w:lineRule="exact"/>
        <w:ind w:firstLine="411" w:firstLineChars="196"/>
        <w:rPr>
          <w:rFonts w:ascii="宋体" w:hAnsi="宋体" w:cs="宋体"/>
          <w:bCs/>
          <w:color w:val="000000"/>
          <w:szCs w:val="21"/>
          <w:u w:val="single"/>
        </w:rPr>
      </w:pPr>
      <w:r>
        <w:rPr>
          <w:rFonts w:hint="eastAsia" w:ascii="宋体" w:hAnsi="宋体" w:cs="宋体"/>
          <w:color w:val="000000"/>
          <w:szCs w:val="21"/>
        </w:rPr>
        <w:t>2.工程设计阶段：</w:t>
      </w:r>
      <w:r>
        <w:rPr>
          <w:rFonts w:hint="eastAsia" w:ascii="宋体" w:hAnsi="宋体" w:cs="宋体"/>
          <w:color w:val="000000"/>
          <w:szCs w:val="21"/>
          <w:u w:val="single"/>
        </w:rPr>
        <w:t xml:space="preserve"> 方案设计深化 </w:t>
      </w:r>
      <w:r>
        <w:rPr>
          <w:rFonts w:hint="eastAsia" w:ascii="宋体" w:hAnsi="宋体" w:cs="宋体"/>
          <w:color w:val="000000"/>
          <w:szCs w:val="21"/>
        </w:rPr>
        <w:t>。</w:t>
      </w:r>
    </w:p>
    <w:p>
      <w:pPr>
        <w:spacing w:line="420" w:lineRule="exact"/>
        <w:ind w:firstLine="411" w:firstLineChars="196"/>
        <w:rPr>
          <w:rFonts w:ascii="宋体" w:hAnsi="宋体" w:cs="宋体"/>
          <w:bCs/>
          <w:color w:val="000000"/>
          <w:szCs w:val="21"/>
        </w:rPr>
      </w:pPr>
      <w:r>
        <w:rPr>
          <w:rFonts w:hint="eastAsia" w:ascii="宋体" w:hAnsi="宋体" w:cs="宋体"/>
          <w:bCs/>
          <w:color w:val="000000"/>
          <w:szCs w:val="21"/>
        </w:rPr>
        <w:t>3.工程设计服务内容：</w:t>
      </w:r>
      <w:r>
        <w:rPr>
          <w:rFonts w:hint="eastAsia" w:ascii="宋体" w:hAnsi="宋体" w:cs="宋体"/>
          <w:kern w:val="0"/>
          <w:szCs w:val="21"/>
          <w:u w:val="single"/>
          <w:lang w:val="zh-CN"/>
        </w:rPr>
        <w:t>一馆一中心建设项目规划调整及单体方案设计</w:t>
      </w:r>
      <w:r>
        <w:rPr>
          <w:rFonts w:hint="eastAsia" w:ascii="宋体" w:hAnsi="宋体" w:cs="宋体"/>
          <w:color w:val="000000"/>
          <w:szCs w:val="21"/>
          <w:u w:val="single"/>
        </w:rPr>
        <w:t>、整体方案设计深化等。</w:t>
      </w:r>
    </w:p>
    <w:p>
      <w:pPr>
        <w:spacing w:line="420" w:lineRule="exact"/>
        <w:ind w:firstLine="411" w:firstLineChars="196"/>
        <w:rPr>
          <w:rFonts w:ascii="宋体" w:hAnsi="宋体" w:cs="宋体"/>
          <w:color w:val="000000"/>
          <w:szCs w:val="21"/>
        </w:rPr>
      </w:pPr>
      <w:r>
        <w:rPr>
          <w:rFonts w:hint="eastAsia" w:ascii="宋体" w:hAnsi="宋体" w:cs="宋体"/>
          <w:color w:val="000000"/>
          <w:szCs w:val="21"/>
        </w:rPr>
        <w:t>工程设计范围、阶段与服务内容详见专用合同条款附件1。</w:t>
      </w:r>
    </w:p>
    <w:p>
      <w:pPr>
        <w:spacing w:line="420" w:lineRule="exact"/>
        <w:ind w:firstLine="413" w:firstLineChars="196"/>
        <w:rPr>
          <w:rFonts w:ascii="宋体" w:hAnsi="宋体" w:cs="宋体"/>
          <w:b/>
          <w:bCs/>
          <w:color w:val="000000"/>
          <w:szCs w:val="21"/>
        </w:rPr>
      </w:pPr>
      <w:bookmarkStart w:id="7" w:name="_Toc351203482"/>
      <w:r>
        <w:rPr>
          <w:rFonts w:hint="eastAsia" w:ascii="宋体" w:hAnsi="宋体" w:cs="宋体"/>
          <w:b/>
          <w:bCs/>
          <w:color w:val="000000"/>
          <w:szCs w:val="21"/>
        </w:rPr>
        <w:t>三、</w:t>
      </w:r>
      <w:bookmarkEnd w:id="7"/>
      <w:r>
        <w:rPr>
          <w:rFonts w:hint="eastAsia" w:ascii="宋体" w:hAnsi="宋体" w:cs="宋体"/>
          <w:b/>
          <w:bCs/>
          <w:color w:val="000000"/>
          <w:szCs w:val="21"/>
        </w:rPr>
        <w:t>工程设计周期</w:t>
      </w:r>
    </w:p>
    <w:p>
      <w:pPr>
        <w:spacing w:line="420" w:lineRule="exact"/>
        <w:ind w:firstLine="411" w:firstLineChars="196"/>
        <w:rPr>
          <w:rFonts w:ascii="宋体" w:hAnsi="宋体" w:cs="宋体"/>
          <w:color w:val="000000"/>
          <w:szCs w:val="21"/>
        </w:rPr>
      </w:pPr>
      <w:r>
        <w:rPr>
          <w:rFonts w:hint="eastAsia" w:ascii="宋体" w:hAnsi="宋体" w:cs="宋体"/>
          <w:color w:val="000000"/>
          <w:szCs w:val="21"/>
        </w:rPr>
        <w:t>计划开始设计日期：年月日。</w:t>
      </w:r>
    </w:p>
    <w:p>
      <w:pPr>
        <w:spacing w:line="420" w:lineRule="exact"/>
        <w:ind w:firstLine="411" w:firstLineChars="196"/>
        <w:rPr>
          <w:rFonts w:ascii="宋体" w:hAnsi="宋体" w:cs="宋体"/>
          <w:color w:val="000000"/>
          <w:szCs w:val="21"/>
        </w:rPr>
      </w:pPr>
      <w:r>
        <w:rPr>
          <w:rFonts w:hint="eastAsia" w:ascii="宋体" w:hAnsi="宋体" w:cs="宋体"/>
          <w:color w:val="000000"/>
          <w:szCs w:val="21"/>
        </w:rPr>
        <w:t>计划完成设计日期：年月日。</w:t>
      </w:r>
    </w:p>
    <w:p>
      <w:pPr>
        <w:spacing w:line="420" w:lineRule="exact"/>
        <w:ind w:firstLine="411" w:firstLineChars="196"/>
        <w:rPr>
          <w:rFonts w:ascii="宋体" w:hAnsi="宋体" w:cs="宋体"/>
          <w:color w:val="000000"/>
          <w:szCs w:val="21"/>
        </w:rPr>
      </w:pPr>
      <w:r>
        <w:rPr>
          <w:rFonts w:hint="eastAsia" w:ascii="宋体" w:hAnsi="宋体" w:cs="宋体"/>
          <w:color w:val="000000"/>
          <w:szCs w:val="21"/>
        </w:rPr>
        <w:t>具体工程设计周期以专用合同条款及其附件的约定为准。</w:t>
      </w:r>
    </w:p>
    <w:p>
      <w:pPr>
        <w:spacing w:line="420" w:lineRule="exact"/>
        <w:ind w:firstLine="413" w:firstLineChars="196"/>
        <w:rPr>
          <w:rFonts w:ascii="宋体" w:hAnsi="宋体" w:cs="宋体"/>
          <w:color w:val="000000"/>
          <w:szCs w:val="21"/>
        </w:rPr>
      </w:pPr>
      <w:bookmarkStart w:id="8" w:name="_Toc351203484"/>
      <w:r>
        <w:rPr>
          <w:rFonts w:hint="eastAsia" w:ascii="宋体" w:hAnsi="宋体" w:cs="宋体"/>
          <w:b/>
          <w:bCs/>
          <w:color w:val="000000"/>
          <w:szCs w:val="21"/>
        </w:rPr>
        <w:t>四、合同价格形式与签约合同价</w:t>
      </w:r>
      <w:bookmarkEnd w:id="8"/>
      <w:r>
        <w:rPr>
          <w:rFonts w:hint="eastAsia" w:ascii="宋体" w:hAnsi="宋体" w:cs="宋体"/>
          <w:color w:val="000000"/>
          <w:szCs w:val="21"/>
        </w:rPr>
        <w:tab/>
      </w:r>
    </w:p>
    <w:p>
      <w:pPr>
        <w:spacing w:line="420" w:lineRule="exact"/>
        <w:ind w:firstLine="411" w:firstLineChars="196"/>
        <w:rPr>
          <w:rFonts w:ascii="宋体" w:hAnsi="宋体" w:cs="宋体"/>
          <w:color w:val="000000"/>
          <w:szCs w:val="21"/>
        </w:rPr>
      </w:pPr>
      <w:r>
        <w:rPr>
          <w:rFonts w:hint="eastAsia" w:ascii="宋体" w:hAnsi="宋体" w:cs="宋体"/>
          <w:color w:val="000000"/>
          <w:szCs w:val="21"/>
        </w:rPr>
        <w:t>1.合同价格形式：</w:t>
      </w:r>
      <w:r>
        <w:rPr>
          <w:rFonts w:hint="eastAsia" w:ascii="宋体" w:hAnsi="宋体" w:cs="宋体"/>
          <w:color w:val="000000"/>
          <w:szCs w:val="21"/>
          <w:u w:val="single"/>
        </w:rPr>
        <w:t xml:space="preserve">固定全费用综合单价  </w:t>
      </w:r>
      <w:r>
        <w:rPr>
          <w:rFonts w:hint="eastAsia" w:ascii="宋体" w:hAnsi="宋体" w:cs="宋体"/>
          <w:color w:val="000000"/>
          <w:szCs w:val="21"/>
        </w:rPr>
        <w:t>；</w:t>
      </w:r>
    </w:p>
    <w:p>
      <w:pPr>
        <w:spacing w:line="420" w:lineRule="exact"/>
        <w:ind w:firstLine="411" w:firstLineChars="196"/>
        <w:rPr>
          <w:rFonts w:ascii="宋体" w:hAnsi="宋体" w:cs="宋体"/>
          <w:color w:val="000000"/>
          <w:szCs w:val="21"/>
        </w:rPr>
      </w:pPr>
      <w:r>
        <w:rPr>
          <w:rFonts w:hint="eastAsia" w:ascii="宋体" w:hAnsi="宋体" w:cs="宋体"/>
          <w:color w:val="000000"/>
          <w:szCs w:val="21"/>
        </w:rPr>
        <w:t>2.签约合同价为：</w:t>
      </w:r>
    </w:p>
    <w:p>
      <w:pPr>
        <w:spacing w:line="420" w:lineRule="exact"/>
        <w:ind w:firstLine="411" w:firstLineChars="196"/>
        <w:jc w:val="left"/>
        <w:rPr>
          <w:rFonts w:ascii="宋体" w:hAnsi="宋体" w:cs="宋体"/>
          <w:color w:val="000000"/>
          <w:szCs w:val="21"/>
        </w:rPr>
      </w:pPr>
      <w:r>
        <w:rPr>
          <w:rFonts w:hint="eastAsia" w:ascii="宋体" w:hAnsi="宋体" w:cs="宋体"/>
          <w:color w:val="000000"/>
          <w:szCs w:val="21"/>
        </w:rPr>
        <w:t>人民币（大写）（¥ 元），（建筑面积暂按20650平方米计算，方案设计费用为</w:t>
      </w:r>
      <w:r>
        <w:rPr>
          <w:rFonts w:hint="eastAsia" w:ascii="宋体" w:hAnsi="宋体" w:cs="宋体"/>
          <w:color w:val="000000"/>
          <w:szCs w:val="21"/>
          <w:u w:val="single"/>
        </w:rPr>
        <w:t>     </w:t>
      </w:r>
      <w:r>
        <w:rPr>
          <w:rFonts w:hint="eastAsia" w:ascii="宋体" w:hAnsi="宋体" w:cs="宋体"/>
          <w:color w:val="000000"/>
          <w:szCs w:val="21"/>
        </w:rPr>
        <w:t>元/m2）。</w:t>
      </w:r>
    </w:p>
    <w:p>
      <w:pPr>
        <w:spacing w:line="420" w:lineRule="exact"/>
        <w:ind w:firstLine="413" w:firstLineChars="196"/>
        <w:rPr>
          <w:rFonts w:ascii="宋体" w:hAnsi="宋体" w:cs="宋体"/>
          <w:b/>
          <w:bCs/>
          <w:color w:val="000000"/>
          <w:szCs w:val="21"/>
        </w:rPr>
      </w:pPr>
      <w:bookmarkStart w:id="9" w:name="_Toc351203485"/>
      <w:r>
        <w:rPr>
          <w:rFonts w:hint="eastAsia" w:ascii="宋体" w:hAnsi="宋体" w:cs="宋体"/>
          <w:b/>
          <w:bCs/>
          <w:color w:val="000000"/>
          <w:szCs w:val="21"/>
        </w:rPr>
        <w:t>五、</w:t>
      </w:r>
      <w:bookmarkEnd w:id="9"/>
      <w:r>
        <w:rPr>
          <w:rFonts w:hint="eastAsia" w:ascii="宋体" w:hAnsi="宋体" w:cs="宋体"/>
          <w:b/>
          <w:bCs/>
          <w:color w:val="000000"/>
          <w:szCs w:val="21"/>
        </w:rPr>
        <w:t>发包人代表与设计人项目负责人</w:t>
      </w:r>
    </w:p>
    <w:p>
      <w:pPr>
        <w:spacing w:line="420" w:lineRule="exact"/>
        <w:ind w:firstLine="411" w:firstLineChars="196"/>
        <w:rPr>
          <w:rFonts w:ascii="宋体" w:hAnsi="宋体" w:cs="宋体"/>
          <w:color w:val="000000"/>
          <w:szCs w:val="21"/>
        </w:rPr>
      </w:pPr>
      <w:r>
        <w:rPr>
          <w:rFonts w:hint="eastAsia" w:ascii="宋体" w:hAnsi="宋体" w:cs="宋体"/>
          <w:color w:val="000000"/>
          <w:szCs w:val="21"/>
        </w:rPr>
        <w:t>发包人代表： 。</w:t>
      </w:r>
    </w:p>
    <w:p>
      <w:pPr>
        <w:spacing w:line="420" w:lineRule="exact"/>
        <w:ind w:firstLine="411" w:firstLineChars="196"/>
        <w:rPr>
          <w:rFonts w:ascii="宋体" w:hAnsi="宋体" w:cs="宋体"/>
          <w:color w:val="000000"/>
          <w:szCs w:val="21"/>
        </w:rPr>
      </w:pPr>
      <w:r>
        <w:rPr>
          <w:rFonts w:hint="eastAsia" w:ascii="宋体" w:hAnsi="宋体" w:cs="宋体"/>
          <w:color w:val="000000"/>
          <w:szCs w:val="21"/>
        </w:rPr>
        <w:t>设计人项目负责人： 。</w:t>
      </w:r>
    </w:p>
    <w:p>
      <w:pPr>
        <w:spacing w:line="420" w:lineRule="exact"/>
        <w:ind w:firstLine="413" w:firstLineChars="196"/>
        <w:rPr>
          <w:rFonts w:ascii="宋体" w:hAnsi="宋体" w:cs="宋体"/>
          <w:b/>
          <w:bCs/>
          <w:color w:val="000000"/>
          <w:szCs w:val="21"/>
        </w:rPr>
      </w:pPr>
      <w:bookmarkStart w:id="10" w:name="_Toc351203486"/>
      <w:r>
        <w:rPr>
          <w:rFonts w:hint="eastAsia" w:ascii="宋体" w:hAnsi="宋体" w:cs="宋体"/>
          <w:b/>
          <w:bCs/>
          <w:color w:val="000000"/>
          <w:szCs w:val="21"/>
        </w:rPr>
        <w:t>六、合同文件构成</w:t>
      </w:r>
      <w:bookmarkEnd w:id="10"/>
    </w:p>
    <w:p>
      <w:pPr>
        <w:spacing w:line="420" w:lineRule="exact"/>
        <w:ind w:firstLine="411" w:firstLineChars="196"/>
        <w:rPr>
          <w:rFonts w:ascii="宋体" w:hAnsi="宋体" w:cs="宋体"/>
          <w:color w:val="000000"/>
          <w:szCs w:val="21"/>
        </w:rPr>
      </w:pPr>
      <w:r>
        <w:rPr>
          <w:rFonts w:hint="eastAsia" w:ascii="宋体" w:hAnsi="宋体" w:cs="宋体"/>
          <w:color w:val="000000"/>
          <w:szCs w:val="21"/>
        </w:rPr>
        <w:t>本协议书与下列文件一起构成合同文件：</w:t>
      </w:r>
    </w:p>
    <w:p>
      <w:pPr>
        <w:spacing w:line="420" w:lineRule="exact"/>
        <w:ind w:firstLine="411" w:firstLineChars="196"/>
        <w:rPr>
          <w:rFonts w:ascii="宋体" w:hAnsi="宋体" w:cs="宋体"/>
          <w:color w:val="000000"/>
          <w:szCs w:val="21"/>
        </w:rPr>
      </w:pPr>
      <w:r>
        <w:rPr>
          <w:rFonts w:hint="eastAsia" w:ascii="宋体" w:hAnsi="宋体" w:cs="宋体"/>
          <w:color w:val="000000"/>
          <w:szCs w:val="21"/>
        </w:rPr>
        <w:t xml:space="preserve">（1）专用合同条款及其附件； </w:t>
      </w:r>
    </w:p>
    <w:p>
      <w:pPr>
        <w:spacing w:line="420" w:lineRule="exact"/>
        <w:ind w:firstLine="411" w:firstLineChars="196"/>
        <w:rPr>
          <w:rFonts w:ascii="宋体" w:hAnsi="宋体" w:cs="宋体"/>
          <w:color w:val="000000"/>
          <w:szCs w:val="21"/>
        </w:rPr>
      </w:pPr>
      <w:r>
        <w:rPr>
          <w:rFonts w:hint="eastAsia" w:ascii="宋体" w:hAnsi="宋体" w:cs="宋体"/>
          <w:color w:val="000000"/>
          <w:szCs w:val="21"/>
        </w:rPr>
        <w:t xml:space="preserve">（2）通用合同条款； </w:t>
      </w:r>
    </w:p>
    <w:p>
      <w:pPr>
        <w:spacing w:line="420" w:lineRule="exact"/>
        <w:ind w:firstLine="411" w:firstLineChars="196"/>
        <w:rPr>
          <w:rFonts w:ascii="宋体" w:hAnsi="宋体" w:cs="宋体"/>
          <w:color w:val="000000"/>
          <w:szCs w:val="21"/>
        </w:rPr>
      </w:pPr>
      <w:r>
        <w:rPr>
          <w:rFonts w:hint="eastAsia" w:ascii="宋体" w:hAnsi="宋体" w:cs="宋体"/>
          <w:color w:val="000000"/>
          <w:szCs w:val="21"/>
        </w:rPr>
        <w:t>（3）中标通知书（如果有）；</w:t>
      </w:r>
    </w:p>
    <w:p>
      <w:pPr>
        <w:spacing w:line="420" w:lineRule="exact"/>
        <w:ind w:firstLine="411" w:firstLineChars="196"/>
        <w:rPr>
          <w:rFonts w:ascii="宋体" w:hAnsi="宋体" w:cs="宋体"/>
          <w:color w:val="000000"/>
          <w:szCs w:val="21"/>
        </w:rPr>
      </w:pPr>
      <w:r>
        <w:rPr>
          <w:rFonts w:hint="eastAsia" w:ascii="宋体" w:hAnsi="宋体" w:cs="宋体"/>
          <w:color w:val="000000"/>
          <w:szCs w:val="21"/>
        </w:rPr>
        <w:t>（4）投标函及其附录（如果有）；</w:t>
      </w:r>
    </w:p>
    <w:p>
      <w:pPr>
        <w:spacing w:line="420" w:lineRule="exact"/>
        <w:ind w:firstLine="411" w:firstLineChars="196"/>
        <w:rPr>
          <w:rFonts w:ascii="宋体" w:hAnsi="宋体" w:cs="宋体"/>
          <w:color w:val="000000"/>
          <w:szCs w:val="21"/>
        </w:rPr>
      </w:pPr>
      <w:r>
        <w:rPr>
          <w:rFonts w:hint="eastAsia" w:ascii="宋体" w:hAnsi="宋体" w:cs="宋体"/>
          <w:color w:val="000000"/>
          <w:szCs w:val="21"/>
        </w:rPr>
        <w:t>（5）发包人要求；</w:t>
      </w:r>
    </w:p>
    <w:p>
      <w:pPr>
        <w:spacing w:line="420" w:lineRule="exact"/>
        <w:ind w:firstLine="411" w:firstLineChars="196"/>
        <w:rPr>
          <w:rFonts w:ascii="宋体" w:hAnsi="宋体" w:cs="宋体"/>
          <w:color w:val="000000"/>
          <w:szCs w:val="21"/>
        </w:rPr>
      </w:pPr>
      <w:r>
        <w:rPr>
          <w:rFonts w:hint="eastAsia" w:ascii="宋体" w:hAnsi="宋体" w:cs="宋体"/>
          <w:color w:val="000000"/>
          <w:szCs w:val="21"/>
        </w:rPr>
        <w:t>（6）技术标准；</w:t>
      </w:r>
    </w:p>
    <w:p>
      <w:pPr>
        <w:spacing w:line="420" w:lineRule="exact"/>
        <w:ind w:firstLine="411" w:firstLineChars="196"/>
        <w:rPr>
          <w:rFonts w:ascii="宋体" w:hAnsi="宋体" w:cs="宋体"/>
          <w:color w:val="000000"/>
          <w:szCs w:val="21"/>
        </w:rPr>
      </w:pPr>
      <w:r>
        <w:rPr>
          <w:rFonts w:hint="eastAsia" w:ascii="宋体" w:hAnsi="宋体" w:cs="宋体"/>
          <w:color w:val="000000"/>
          <w:szCs w:val="21"/>
        </w:rPr>
        <w:t>（7）发包人提供的上一阶段图纸（如果有）；</w:t>
      </w:r>
    </w:p>
    <w:p>
      <w:pPr>
        <w:spacing w:line="420" w:lineRule="exact"/>
        <w:ind w:firstLine="411" w:firstLineChars="196"/>
        <w:rPr>
          <w:rFonts w:ascii="宋体" w:hAnsi="宋体" w:cs="宋体"/>
          <w:color w:val="000000"/>
          <w:szCs w:val="21"/>
        </w:rPr>
      </w:pPr>
      <w:r>
        <w:rPr>
          <w:rFonts w:hint="eastAsia" w:ascii="宋体" w:hAnsi="宋体" w:cs="宋体"/>
          <w:color w:val="000000"/>
          <w:szCs w:val="21"/>
        </w:rPr>
        <w:t>（8）其他合同文件。</w:t>
      </w:r>
    </w:p>
    <w:p>
      <w:pPr>
        <w:spacing w:line="420" w:lineRule="exact"/>
        <w:ind w:firstLine="411" w:firstLineChars="196"/>
        <w:rPr>
          <w:rFonts w:ascii="宋体" w:hAnsi="宋体" w:cs="宋体"/>
          <w:color w:val="000000"/>
          <w:szCs w:val="21"/>
        </w:rPr>
      </w:pPr>
      <w:r>
        <w:rPr>
          <w:rFonts w:hint="eastAsia" w:ascii="宋体" w:hAnsi="宋体" w:cs="宋体"/>
          <w:color w:val="000000"/>
          <w:szCs w:val="21"/>
        </w:rPr>
        <w:t>在合同履行过程中形成的与合同有关的文件均构成合同文件组成部分。</w:t>
      </w:r>
    </w:p>
    <w:p>
      <w:pPr>
        <w:spacing w:line="420" w:lineRule="exact"/>
        <w:ind w:firstLine="411" w:firstLineChars="196"/>
        <w:rPr>
          <w:rFonts w:ascii="宋体" w:hAnsi="宋体" w:cs="宋体"/>
          <w:color w:val="000000"/>
          <w:szCs w:val="21"/>
        </w:rPr>
      </w:pPr>
      <w:r>
        <w:rPr>
          <w:rFonts w:hint="eastAsia" w:ascii="宋体" w:hAnsi="宋体" w:cs="宋体"/>
          <w:color w:val="000000"/>
          <w:szCs w:val="21"/>
        </w:rPr>
        <w:t>上述各项合同文件包括合同当事人就该项合同文件所作出的补充和修改，属于同一类内容的文件，应以最新签署的为准。</w:t>
      </w:r>
    </w:p>
    <w:p>
      <w:pPr>
        <w:spacing w:line="420" w:lineRule="exact"/>
        <w:ind w:firstLine="413" w:firstLineChars="196"/>
        <w:rPr>
          <w:rFonts w:ascii="宋体" w:hAnsi="宋体" w:cs="宋体"/>
          <w:b/>
          <w:bCs/>
          <w:color w:val="000000"/>
          <w:szCs w:val="21"/>
        </w:rPr>
      </w:pPr>
      <w:bookmarkStart w:id="11" w:name="_Toc351203487"/>
      <w:r>
        <w:rPr>
          <w:rFonts w:hint="eastAsia" w:ascii="宋体" w:hAnsi="宋体" w:cs="宋体"/>
          <w:b/>
          <w:bCs/>
          <w:color w:val="000000"/>
          <w:szCs w:val="21"/>
        </w:rPr>
        <w:t>七、承诺</w:t>
      </w:r>
      <w:bookmarkEnd w:id="11"/>
    </w:p>
    <w:p>
      <w:pPr>
        <w:spacing w:line="420" w:lineRule="exact"/>
        <w:ind w:firstLine="411" w:firstLineChars="196"/>
        <w:rPr>
          <w:rFonts w:ascii="宋体" w:hAnsi="宋体" w:cs="宋体"/>
          <w:color w:val="000000"/>
          <w:szCs w:val="21"/>
        </w:rPr>
      </w:pPr>
      <w:r>
        <w:rPr>
          <w:rFonts w:hint="eastAsia" w:ascii="宋体" w:hAnsi="宋体" w:cs="宋体"/>
          <w:color w:val="000000"/>
          <w:szCs w:val="21"/>
        </w:rPr>
        <w:t>1.发包人承诺按照法律规定履行项目审批手续，按照合同约定提供设计依据，并按合同约定的期限和方式支付合同价款。</w:t>
      </w:r>
    </w:p>
    <w:p>
      <w:pPr>
        <w:spacing w:line="420" w:lineRule="exact"/>
        <w:ind w:firstLine="411" w:firstLineChars="196"/>
        <w:rPr>
          <w:rFonts w:ascii="宋体" w:hAnsi="宋体" w:cs="宋体"/>
          <w:color w:val="000000"/>
          <w:szCs w:val="21"/>
        </w:rPr>
      </w:pPr>
      <w:r>
        <w:rPr>
          <w:rFonts w:hint="eastAsia" w:ascii="宋体" w:hAnsi="宋体" w:cs="宋体"/>
          <w:color w:val="000000"/>
          <w:szCs w:val="21"/>
        </w:rPr>
        <w:t>2.设计人承诺按照法律和技术标准规定及合同约定提供工程设计服务。</w:t>
      </w:r>
    </w:p>
    <w:p>
      <w:pPr>
        <w:spacing w:line="420" w:lineRule="exact"/>
        <w:ind w:firstLine="413" w:firstLineChars="196"/>
        <w:rPr>
          <w:rFonts w:ascii="宋体" w:hAnsi="宋体" w:cs="宋体"/>
          <w:b/>
          <w:bCs/>
          <w:color w:val="000000"/>
          <w:szCs w:val="21"/>
        </w:rPr>
      </w:pPr>
      <w:bookmarkStart w:id="12" w:name="_Toc351203488"/>
      <w:r>
        <w:rPr>
          <w:rFonts w:hint="eastAsia" w:ascii="宋体" w:hAnsi="宋体" w:cs="宋体"/>
          <w:b/>
          <w:bCs/>
          <w:color w:val="000000"/>
          <w:szCs w:val="21"/>
        </w:rPr>
        <w:t>八、词语含义</w:t>
      </w:r>
      <w:bookmarkEnd w:id="12"/>
    </w:p>
    <w:p>
      <w:pPr>
        <w:spacing w:line="420" w:lineRule="exact"/>
        <w:ind w:firstLine="411" w:firstLineChars="196"/>
        <w:rPr>
          <w:rFonts w:ascii="宋体" w:hAnsi="宋体" w:cs="宋体"/>
          <w:color w:val="000000"/>
          <w:szCs w:val="21"/>
        </w:rPr>
      </w:pPr>
      <w:r>
        <w:rPr>
          <w:rFonts w:hint="eastAsia" w:ascii="宋体" w:hAnsi="宋体" w:cs="宋体"/>
          <w:color w:val="000000"/>
          <w:szCs w:val="21"/>
        </w:rPr>
        <w:t>本协议书中词语含义与第二部分通用合同条款中赋予的含义相同。</w:t>
      </w:r>
    </w:p>
    <w:p>
      <w:pPr>
        <w:spacing w:line="420" w:lineRule="exact"/>
        <w:ind w:firstLine="413" w:firstLineChars="196"/>
        <w:rPr>
          <w:rFonts w:ascii="宋体" w:hAnsi="宋体" w:cs="宋体"/>
          <w:b/>
          <w:bCs/>
          <w:color w:val="000000"/>
          <w:szCs w:val="21"/>
        </w:rPr>
      </w:pPr>
      <w:bookmarkStart w:id="13" w:name="_Toc351203490"/>
      <w:r>
        <w:rPr>
          <w:rFonts w:hint="eastAsia" w:ascii="宋体" w:hAnsi="宋体" w:cs="宋体"/>
          <w:b/>
          <w:bCs/>
          <w:color w:val="000000"/>
          <w:szCs w:val="21"/>
        </w:rPr>
        <w:t>九、签订地点</w:t>
      </w:r>
      <w:bookmarkEnd w:id="13"/>
    </w:p>
    <w:p>
      <w:pPr>
        <w:spacing w:line="420" w:lineRule="exact"/>
        <w:ind w:firstLine="411" w:firstLineChars="196"/>
        <w:rPr>
          <w:rFonts w:ascii="宋体" w:hAnsi="宋体" w:cs="宋体"/>
          <w:color w:val="000000"/>
          <w:szCs w:val="21"/>
        </w:rPr>
      </w:pPr>
      <w:r>
        <w:rPr>
          <w:rFonts w:hint="eastAsia" w:ascii="宋体" w:hAnsi="宋体" w:cs="宋体"/>
          <w:color w:val="000000"/>
          <w:szCs w:val="21"/>
        </w:rPr>
        <w:t>本合同在签订。</w:t>
      </w:r>
    </w:p>
    <w:p>
      <w:pPr>
        <w:spacing w:line="420" w:lineRule="exact"/>
        <w:ind w:firstLine="413" w:firstLineChars="196"/>
        <w:rPr>
          <w:rFonts w:ascii="宋体" w:hAnsi="宋体" w:cs="宋体"/>
          <w:b/>
          <w:bCs/>
          <w:color w:val="000000"/>
          <w:szCs w:val="21"/>
        </w:rPr>
      </w:pPr>
      <w:bookmarkStart w:id="14" w:name="_Toc351203491"/>
      <w:r>
        <w:rPr>
          <w:rFonts w:hint="eastAsia" w:ascii="宋体" w:hAnsi="宋体" w:cs="宋体"/>
          <w:b/>
          <w:bCs/>
          <w:color w:val="000000"/>
          <w:szCs w:val="21"/>
        </w:rPr>
        <w:t>十、补充协议</w:t>
      </w:r>
      <w:bookmarkEnd w:id="14"/>
    </w:p>
    <w:p>
      <w:pPr>
        <w:spacing w:line="420" w:lineRule="exact"/>
        <w:ind w:firstLine="411" w:firstLineChars="196"/>
        <w:rPr>
          <w:rFonts w:ascii="宋体" w:hAnsi="宋体" w:cs="宋体"/>
          <w:color w:val="000000"/>
          <w:szCs w:val="21"/>
        </w:rPr>
      </w:pPr>
      <w:r>
        <w:rPr>
          <w:rFonts w:hint="eastAsia" w:ascii="宋体" w:hAnsi="宋体" w:cs="宋体"/>
          <w:color w:val="000000"/>
          <w:szCs w:val="21"/>
        </w:rPr>
        <w:t>合同未尽事宜，合同当事人另行签订补充协议，补充协议是合同的组成部分。</w:t>
      </w:r>
    </w:p>
    <w:p>
      <w:pPr>
        <w:spacing w:line="420" w:lineRule="exact"/>
        <w:ind w:firstLine="413" w:firstLineChars="196"/>
        <w:rPr>
          <w:rFonts w:ascii="宋体" w:hAnsi="宋体" w:cs="宋体"/>
          <w:b/>
          <w:bCs/>
          <w:color w:val="000000"/>
          <w:szCs w:val="21"/>
        </w:rPr>
      </w:pPr>
      <w:bookmarkStart w:id="15" w:name="_Toc351203492"/>
      <w:r>
        <w:rPr>
          <w:rFonts w:hint="eastAsia" w:ascii="宋体" w:hAnsi="宋体" w:cs="宋体"/>
          <w:b/>
          <w:bCs/>
          <w:color w:val="000000"/>
          <w:szCs w:val="21"/>
        </w:rPr>
        <w:t>十一、合同生效</w:t>
      </w:r>
      <w:bookmarkEnd w:id="15"/>
    </w:p>
    <w:p>
      <w:pPr>
        <w:spacing w:line="420" w:lineRule="exact"/>
        <w:ind w:firstLine="411" w:firstLineChars="196"/>
        <w:rPr>
          <w:rFonts w:ascii="宋体" w:hAnsi="宋体" w:cs="宋体"/>
          <w:color w:val="000000"/>
          <w:szCs w:val="21"/>
        </w:rPr>
      </w:pPr>
      <w:r>
        <w:rPr>
          <w:rFonts w:hint="eastAsia" w:ascii="宋体" w:hAnsi="宋体" w:cs="宋体"/>
          <w:color w:val="000000"/>
          <w:szCs w:val="21"/>
        </w:rPr>
        <w:t>本合同自</w:t>
      </w:r>
      <w:r>
        <w:rPr>
          <w:rFonts w:hint="eastAsia" w:ascii="宋体" w:hAnsi="宋体" w:cs="宋体"/>
          <w:color w:val="000000"/>
          <w:szCs w:val="21"/>
          <w:u w:val="single"/>
        </w:rPr>
        <w:t xml:space="preserve">   双方签字盖章之日起   </w:t>
      </w:r>
      <w:r>
        <w:rPr>
          <w:rFonts w:hint="eastAsia" w:ascii="宋体" w:hAnsi="宋体" w:cs="宋体"/>
          <w:color w:val="000000"/>
          <w:szCs w:val="21"/>
        </w:rPr>
        <w:t>生效。</w:t>
      </w:r>
    </w:p>
    <w:p>
      <w:pPr>
        <w:spacing w:line="420" w:lineRule="exact"/>
        <w:ind w:firstLine="413" w:firstLineChars="196"/>
        <w:rPr>
          <w:rFonts w:ascii="宋体" w:hAnsi="宋体" w:cs="宋体"/>
          <w:color w:val="000000"/>
          <w:szCs w:val="21"/>
        </w:rPr>
      </w:pPr>
      <w:bookmarkStart w:id="16" w:name="_Toc351203493"/>
      <w:r>
        <w:rPr>
          <w:rFonts w:hint="eastAsia" w:ascii="宋体" w:hAnsi="宋体" w:cs="宋体"/>
          <w:b/>
          <w:bCs/>
          <w:color w:val="000000"/>
          <w:szCs w:val="21"/>
        </w:rPr>
        <w:t>十二、合同份数</w:t>
      </w:r>
      <w:bookmarkEnd w:id="16"/>
    </w:p>
    <w:p>
      <w:pPr>
        <w:spacing w:line="420" w:lineRule="exact"/>
        <w:ind w:firstLine="420" w:firstLineChars="200"/>
        <w:rPr>
          <w:rFonts w:ascii="宋体" w:hAnsi="宋体" w:cs="宋体"/>
          <w:bCs/>
          <w:color w:val="000000"/>
          <w:szCs w:val="21"/>
        </w:rPr>
      </w:pPr>
      <w:r>
        <w:rPr>
          <w:rFonts w:hint="eastAsia" w:ascii="宋体" w:hAnsi="宋体" w:cs="宋体"/>
          <w:bCs/>
          <w:color w:val="000000"/>
          <w:szCs w:val="21"/>
        </w:rPr>
        <w:t>本合同正本一式</w:t>
      </w:r>
      <w:r>
        <w:rPr>
          <w:rFonts w:hint="eastAsia" w:ascii="宋体" w:hAnsi="宋体" w:cs="宋体"/>
          <w:bCs/>
          <w:color w:val="000000"/>
          <w:szCs w:val="21"/>
          <w:u w:val="single"/>
        </w:rPr>
        <w:t xml:space="preserve"> 贰 </w:t>
      </w:r>
      <w:r>
        <w:rPr>
          <w:rFonts w:hint="eastAsia" w:ascii="宋体" w:hAnsi="宋体" w:cs="宋体"/>
          <w:bCs/>
          <w:color w:val="000000"/>
          <w:szCs w:val="21"/>
        </w:rPr>
        <w:t>份、副本一式</w:t>
      </w:r>
      <w:r>
        <w:rPr>
          <w:rFonts w:hint="eastAsia" w:ascii="宋体" w:hAnsi="宋体" w:cs="宋体"/>
          <w:bCs/>
          <w:color w:val="000000"/>
          <w:szCs w:val="21"/>
          <w:u w:val="single"/>
        </w:rPr>
        <w:t xml:space="preserve"> 捌  </w:t>
      </w:r>
      <w:r>
        <w:rPr>
          <w:rFonts w:hint="eastAsia" w:ascii="宋体" w:hAnsi="宋体" w:cs="宋体"/>
          <w:bCs/>
          <w:color w:val="000000"/>
          <w:szCs w:val="21"/>
        </w:rPr>
        <w:t>份，均具有同等法律效力，发包人执正本</w:t>
      </w:r>
      <w:r>
        <w:rPr>
          <w:rFonts w:hint="eastAsia" w:ascii="宋体" w:hAnsi="宋体" w:cs="宋体"/>
          <w:bCs/>
          <w:color w:val="000000"/>
          <w:szCs w:val="21"/>
          <w:u w:val="single"/>
        </w:rPr>
        <w:t xml:space="preserve"> 壹  </w:t>
      </w:r>
      <w:r>
        <w:rPr>
          <w:rFonts w:hint="eastAsia" w:ascii="宋体" w:hAnsi="宋体" w:cs="宋体"/>
          <w:bCs/>
          <w:color w:val="000000"/>
          <w:szCs w:val="21"/>
        </w:rPr>
        <w:t>份、副本</w:t>
      </w:r>
      <w:r>
        <w:rPr>
          <w:rFonts w:hint="eastAsia" w:ascii="宋体" w:hAnsi="宋体" w:cs="宋体"/>
          <w:bCs/>
          <w:color w:val="000000"/>
          <w:szCs w:val="21"/>
          <w:u w:val="single"/>
        </w:rPr>
        <w:t xml:space="preserve"> 肆 </w:t>
      </w:r>
      <w:r>
        <w:rPr>
          <w:rFonts w:hint="eastAsia" w:ascii="宋体" w:hAnsi="宋体" w:cs="宋体"/>
          <w:bCs/>
          <w:color w:val="000000"/>
          <w:szCs w:val="21"/>
        </w:rPr>
        <w:t>份，设计人执正本</w:t>
      </w:r>
      <w:r>
        <w:rPr>
          <w:rFonts w:hint="eastAsia" w:ascii="宋体" w:hAnsi="宋体" w:cs="宋体"/>
          <w:bCs/>
          <w:color w:val="000000"/>
          <w:szCs w:val="21"/>
          <w:u w:val="single"/>
        </w:rPr>
        <w:t xml:space="preserve">  壹  </w:t>
      </w:r>
      <w:r>
        <w:rPr>
          <w:rFonts w:hint="eastAsia" w:ascii="宋体" w:hAnsi="宋体" w:cs="宋体"/>
          <w:bCs/>
          <w:color w:val="000000"/>
          <w:szCs w:val="21"/>
        </w:rPr>
        <w:t>份、副本</w:t>
      </w:r>
      <w:r>
        <w:rPr>
          <w:rFonts w:hint="eastAsia" w:ascii="宋体" w:hAnsi="宋体" w:cs="宋体"/>
          <w:bCs/>
          <w:color w:val="000000"/>
          <w:szCs w:val="21"/>
          <w:u w:val="single"/>
        </w:rPr>
        <w:t xml:space="preserve">  肆 </w:t>
      </w:r>
      <w:r>
        <w:rPr>
          <w:rFonts w:hint="eastAsia" w:ascii="宋体" w:hAnsi="宋体" w:cs="宋体"/>
          <w:bCs/>
          <w:color w:val="000000"/>
          <w:szCs w:val="21"/>
        </w:rPr>
        <w:t>份。</w:t>
      </w:r>
    </w:p>
    <w:p>
      <w:pPr>
        <w:spacing w:line="440" w:lineRule="exact"/>
        <w:ind w:firstLine="420" w:firstLineChars="200"/>
        <w:rPr>
          <w:rFonts w:ascii="宋体" w:hAnsi="宋体" w:cs="宋体"/>
          <w:color w:val="000000"/>
          <w:szCs w:val="21"/>
        </w:rPr>
      </w:pPr>
    </w:p>
    <w:p>
      <w:pPr>
        <w:spacing w:line="440" w:lineRule="exact"/>
        <w:ind w:firstLine="420" w:firstLineChars="200"/>
        <w:rPr>
          <w:rFonts w:ascii="宋体" w:hAnsi="宋体" w:cs="宋体"/>
          <w:color w:val="000000"/>
          <w:szCs w:val="21"/>
        </w:rPr>
      </w:pPr>
    </w:p>
    <w:p>
      <w:pPr>
        <w:spacing w:line="440" w:lineRule="exact"/>
        <w:ind w:firstLine="420" w:firstLineChars="200"/>
        <w:rPr>
          <w:rFonts w:ascii="宋体" w:hAnsi="宋体" w:cs="宋体"/>
          <w:color w:val="000000"/>
          <w:szCs w:val="21"/>
        </w:rPr>
      </w:pPr>
    </w:p>
    <w:p>
      <w:pPr>
        <w:spacing w:line="440" w:lineRule="exact"/>
        <w:rPr>
          <w:rFonts w:ascii="宋体" w:hAnsi="宋体" w:cs="宋体"/>
          <w:color w:val="000000"/>
          <w:szCs w:val="21"/>
        </w:rPr>
      </w:pPr>
    </w:p>
    <w:p>
      <w:pPr>
        <w:spacing w:line="440" w:lineRule="exact"/>
        <w:ind w:firstLine="420" w:firstLineChars="200"/>
        <w:rPr>
          <w:rFonts w:ascii="宋体" w:hAnsi="宋体" w:cs="宋体"/>
          <w:color w:val="000000"/>
          <w:szCs w:val="21"/>
        </w:rPr>
      </w:pPr>
      <w:r>
        <w:rPr>
          <w:rFonts w:hint="eastAsia" w:ascii="宋体" w:hAnsi="宋体" w:cs="宋体"/>
          <w:color w:val="000000"/>
          <w:szCs w:val="21"/>
        </w:rPr>
        <w:t>发包人：  （盖章）                       设计人：  （盖章）</w:t>
      </w:r>
    </w:p>
    <w:p>
      <w:pPr>
        <w:spacing w:line="440" w:lineRule="exact"/>
        <w:rPr>
          <w:rFonts w:ascii="宋体" w:hAnsi="宋体" w:cs="宋体"/>
          <w:color w:val="000000"/>
          <w:szCs w:val="21"/>
        </w:rPr>
      </w:pPr>
    </w:p>
    <w:p>
      <w:pPr>
        <w:spacing w:line="440" w:lineRule="exact"/>
        <w:ind w:firstLine="420" w:firstLineChars="200"/>
        <w:rPr>
          <w:rFonts w:ascii="宋体" w:hAnsi="宋体" w:cs="宋体"/>
          <w:color w:val="000000"/>
          <w:szCs w:val="21"/>
        </w:rPr>
      </w:pPr>
      <w:r>
        <w:rPr>
          <w:rFonts w:hint="eastAsia" w:ascii="宋体" w:hAnsi="宋体" w:cs="宋体"/>
          <w:color w:val="000000"/>
          <w:szCs w:val="21"/>
        </w:rPr>
        <w:t xml:space="preserve">法定代表人或其委托代理人：               法定代表人或其委托代理人：  </w:t>
      </w:r>
    </w:p>
    <w:p>
      <w:pPr>
        <w:spacing w:line="440" w:lineRule="exact"/>
        <w:ind w:firstLine="315" w:firstLineChars="150"/>
        <w:rPr>
          <w:rFonts w:ascii="宋体" w:hAnsi="宋体" w:cs="宋体"/>
          <w:color w:val="000000"/>
          <w:szCs w:val="21"/>
        </w:rPr>
      </w:pPr>
      <w:r>
        <w:rPr>
          <w:rFonts w:hint="eastAsia" w:ascii="宋体" w:hAnsi="宋体" w:cs="宋体"/>
          <w:color w:val="000000"/>
          <w:szCs w:val="21"/>
        </w:rPr>
        <w:t>（签字）                                 （签字）</w:t>
      </w:r>
    </w:p>
    <w:p>
      <w:pPr>
        <w:tabs>
          <w:tab w:val="left" w:pos="4410"/>
        </w:tabs>
        <w:spacing w:line="440" w:lineRule="exact"/>
        <w:ind w:firstLine="420" w:firstLineChars="200"/>
        <w:rPr>
          <w:rFonts w:ascii="宋体" w:hAnsi="宋体" w:cs="宋体"/>
          <w:color w:val="000000"/>
          <w:szCs w:val="21"/>
        </w:rPr>
      </w:pPr>
      <w:r>
        <w:rPr>
          <w:rFonts w:hint="eastAsia" w:ascii="宋体" w:hAnsi="宋体" w:cs="宋体"/>
          <w:color w:val="000000"/>
          <w:szCs w:val="21"/>
        </w:rPr>
        <w:t>组织机构代码：                           组织机构代码：</w:t>
      </w:r>
    </w:p>
    <w:p>
      <w:pPr>
        <w:tabs>
          <w:tab w:val="left" w:pos="4410"/>
        </w:tabs>
        <w:spacing w:line="440" w:lineRule="exact"/>
        <w:ind w:firstLine="420" w:firstLineChars="200"/>
        <w:rPr>
          <w:rFonts w:ascii="宋体" w:hAnsi="宋体" w:cs="宋体"/>
          <w:color w:val="000000"/>
          <w:szCs w:val="21"/>
        </w:rPr>
      </w:pPr>
      <w:r>
        <w:rPr>
          <w:rFonts w:hint="eastAsia" w:ascii="宋体" w:hAnsi="宋体" w:cs="宋体"/>
          <w:color w:val="000000"/>
          <w:szCs w:val="21"/>
        </w:rPr>
        <w:t>纳税人识别码：                           纳税人识别码：</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地  址：                                 地  址：</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邮政编码：                               邮政编码：</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法定代表人：                             法定代表人：</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委托代理人：                             委托代理人：</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电  话：                                 电  话：</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传  真：                                 传  真：</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电子信箱：                               电子信箱：</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开户银行：                               开户银行：</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账  号：                                 账  号：</w:t>
      </w:r>
    </w:p>
    <w:p>
      <w:pPr>
        <w:spacing w:line="440" w:lineRule="exact"/>
        <w:ind w:firstLine="420" w:firstLineChars="200"/>
        <w:rPr>
          <w:rFonts w:ascii="宋体" w:hAnsi="宋体" w:cs="宋体"/>
          <w:szCs w:val="21"/>
        </w:rPr>
      </w:pPr>
      <w:r>
        <w:rPr>
          <w:rFonts w:hint="eastAsia" w:ascii="宋体" w:hAnsi="宋体" w:cs="宋体"/>
          <w:color w:val="000000"/>
          <w:szCs w:val="21"/>
        </w:rPr>
        <w:t>时  间：年月日                           时  间： 年月日</w:t>
      </w:r>
    </w:p>
    <w:p>
      <w:pPr>
        <w:pStyle w:val="5"/>
        <w:spacing w:line="420" w:lineRule="exact"/>
        <w:jc w:val="center"/>
        <w:rPr>
          <w:rFonts w:ascii="宋体" w:hAnsi="宋体" w:cs="宋体"/>
          <w:b/>
          <w:sz w:val="21"/>
          <w:szCs w:val="21"/>
        </w:rPr>
      </w:pPr>
      <w:bookmarkStart w:id="17" w:name="_Toc351203494"/>
      <w:r>
        <w:rPr>
          <w:rFonts w:hint="eastAsia" w:ascii="宋体" w:hAnsi="宋体" w:cs="宋体"/>
          <w:sz w:val="21"/>
          <w:szCs w:val="21"/>
        </w:rPr>
        <w:br w:type="page"/>
      </w:r>
      <w:r>
        <w:rPr>
          <w:rFonts w:hint="eastAsia" w:ascii="宋体" w:hAnsi="宋体" w:cs="宋体"/>
          <w:b/>
          <w:sz w:val="21"/>
          <w:szCs w:val="21"/>
        </w:rPr>
        <w:t>第二部分 通用合同条款</w:t>
      </w:r>
      <w:bookmarkEnd w:id="17"/>
      <w:bookmarkStart w:id="18" w:name="_Toc337558727"/>
    </w:p>
    <w:bookmarkEnd w:id="18"/>
    <w:p>
      <w:pPr>
        <w:pStyle w:val="6"/>
        <w:spacing w:before="120" w:after="120" w:line="420" w:lineRule="exact"/>
        <w:rPr>
          <w:rFonts w:ascii="宋体" w:hAnsi="宋体" w:cs="宋体"/>
          <w:b/>
          <w:color w:val="000000"/>
          <w:szCs w:val="21"/>
        </w:rPr>
      </w:pPr>
      <w:bookmarkStart w:id="19" w:name="_Toc351203495"/>
      <w:bookmarkStart w:id="20" w:name="_Toc351203632"/>
      <w:r>
        <w:rPr>
          <w:rFonts w:hint="eastAsia" w:ascii="宋体" w:hAnsi="宋体" w:cs="宋体"/>
          <w:b/>
          <w:color w:val="000000"/>
          <w:szCs w:val="21"/>
        </w:rPr>
        <w:t>1.</w:t>
      </w:r>
      <w:bookmarkStart w:id="21" w:name="_Toc303538973"/>
      <w:bookmarkEnd w:id="21"/>
      <w:bookmarkStart w:id="22" w:name="_Toc303538976"/>
      <w:bookmarkEnd w:id="22"/>
      <w:bookmarkStart w:id="23" w:name="_Toc303538974"/>
      <w:bookmarkEnd w:id="23"/>
      <w:bookmarkStart w:id="24" w:name="_Toc303538975"/>
      <w:bookmarkEnd w:id="24"/>
      <w:bookmarkStart w:id="25" w:name="_Toc303538972"/>
      <w:bookmarkEnd w:id="25"/>
      <w:bookmarkStart w:id="26" w:name="_Toc296503027"/>
      <w:bookmarkStart w:id="27" w:name="_Toc296346528"/>
      <w:r>
        <w:rPr>
          <w:rFonts w:hint="eastAsia" w:ascii="宋体" w:hAnsi="宋体" w:cs="宋体"/>
          <w:b/>
          <w:color w:val="000000"/>
          <w:szCs w:val="21"/>
        </w:rPr>
        <w:t xml:space="preserve"> 一般约定</w:t>
      </w:r>
      <w:bookmarkEnd w:id="19"/>
      <w:bookmarkEnd w:id="26"/>
      <w:bookmarkEnd w:id="27"/>
    </w:p>
    <w:p>
      <w:pPr>
        <w:pStyle w:val="7"/>
        <w:spacing w:before="120" w:after="120" w:line="420" w:lineRule="exact"/>
        <w:ind w:left="560"/>
        <w:rPr>
          <w:rFonts w:ascii="宋体" w:hAnsi="宋体" w:cs="宋体"/>
          <w:b/>
          <w:color w:val="000000"/>
          <w:sz w:val="21"/>
          <w:szCs w:val="21"/>
        </w:rPr>
      </w:pPr>
      <w:bookmarkStart w:id="28" w:name="_Toc296346529"/>
      <w:bookmarkStart w:id="29" w:name="_Toc337558728"/>
      <w:bookmarkStart w:id="30" w:name="_Toc296503028"/>
      <w:bookmarkStart w:id="31" w:name="_Toc351203496"/>
      <w:r>
        <w:rPr>
          <w:rFonts w:hint="eastAsia" w:ascii="宋体" w:hAnsi="宋体" w:cs="宋体"/>
          <w:b/>
          <w:color w:val="000000"/>
          <w:sz w:val="21"/>
          <w:szCs w:val="21"/>
        </w:rPr>
        <w:t>1.1 词语定义</w:t>
      </w:r>
      <w:bookmarkEnd w:id="28"/>
      <w:bookmarkEnd w:id="29"/>
      <w:bookmarkEnd w:id="30"/>
      <w:r>
        <w:rPr>
          <w:rFonts w:hint="eastAsia" w:ascii="宋体" w:hAnsi="宋体" w:cs="宋体"/>
          <w:b/>
          <w:color w:val="000000"/>
          <w:sz w:val="21"/>
          <w:szCs w:val="21"/>
        </w:rPr>
        <w:t>与解释</w:t>
      </w:r>
      <w:bookmarkEnd w:id="31"/>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合同协议书、通用合同条款、专用合同条款中的下列词语具有本款所赋予的含义：</w:t>
      </w:r>
    </w:p>
    <w:p>
      <w:pPr>
        <w:autoSpaceDE w:val="0"/>
        <w:autoSpaceDN w:val="0"/>
        <w:adjustRightInd w:val="0"/>
        <w:spacing w:line="420" w:lineRule="exact"/>
        <w:rPr>
          <w:rFonts w:ascii="宋体" w:hAnsi="宋体" w:cs="宋体"/>
          <w:color w:val="000000"/>
          <w:szCs w:val="21"/>
        </w:rPr>
      </w:pPr>
      <w:r>
        <w:rPr>
          <w:rFonts w:hint="eastAsia" w:ascii="宋体" w:hAnsi="宋体" w:cs="宋体"/>
          <w:color w:val="000000"/>
          <w:szCs w:val="21"/>
        </w:rPr>
        <w:t xml:space="preserve">    1.1.1 合同</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1.1.1.1 合同：是指根据法律规定和合同当事人约定具有约束力的文件，构成合同的文件包括合同协议书、专用合同条款及其附件、通用合同条款、中标通知书（如果有）、投标函及其附录（如果有）、发包人要求、技术标准、发包人提供的上一阶段图纸（如果有）以及其他合同文件。</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1.1.1.2 合同协议书：是指构成合同的由发包人和设计人共同签署的称为“合同协议书”的书面文件。</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1.1.1.3 中标通知书：是指构成合同的由发包人通知设计人中标的书面文件。</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1.1.1.4 投标函：是指构成合同的由设计人填写并签署的用于投标的称为“投标函”的文件。</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1.1.1.5 投标函附录：是指构成合同的附在投标函后的称为“投标函附录”的文件。</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1.1.1.6 发包人要求：是指构成合同文件组成部分的，由发包人就工程项目的目的、范围、功能要求及工程设计文件审查的范围和内容等提出相应要求的书面文件，又称设计任务书。</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1.1.1.7 技术标准：是指构成合同的设计应当遵守的或指导设计的国家、行业或地方的技术标准和要求，以及合同约定的技术标准和要求。</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1.1.1.8 其他合同文件：是指经合同当事人约定的与工程设计有关的具有合同约束力的文件或书面协议。合同当事人可以在专用合同条款中进行约定。</w:t>
      </w:r>
    </w:p>
    <w:p>
      <w:pPr>
        <w:autoSpaceDE w:val="0"/>
        <w:autoSpaceDN w:val="0"/>
        <w:adjustRightInd w:val="0"/>
        <w:spacing w:line="420" w:lineRule="exact"/>
        <w:rPr>
          <w:rFonts w:ascii="宋体" w:hAnsi="宋体" w:cs="宋体"/>
          <w:color w:val="000000"/>
          <w:szCs w:val="21"/>
        </w:rPr>
      </w:pPr>
      <w:r>
        <w:rPr>
          <w:rFonts w:hint="eastAsia" w:ascii="宋体" w:hAnsi="宋体" w:cs="宋体"/>
          <w:color w:val="000000"/>
          <w:szCs w:val="21"/>
        </w:rPr>
        <w:t xml:space="preserve">    1.1.2 合同当事人及其他相关方</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1.1.2.1 合同当事人：是指发包人和（或）设计人。</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1.1.2.2 发包人：是指与设计人签订合同协议书的当事人及取得该当事人资格的合法继承人。</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1.1.2.3 设计人：是指与发包人签订合同协议书的，具有相应工程设计资质的当事人及取得该当事人资格的合法继承人。</w:t>
      </w:r>
    </w:p>
    <w:p>
      <w:pPr>
        <w:spacing w:line="420" w:lineRule="exact"/>
        <w:ind w:firstLine="409" w:firstLineChars="195"/>
        <w:rPr>
          <w:rFonts w:ascii="宋体" w:hAnsi="宋体" w:cs="宋体"/>
          <w:color w:val="000000"/>
          <w:szCs w:val="21"/>
        </w:rPr>
      </w:pPr>
      <w:r>
        <w:rPr>
          <w:rFonts w:hint="eastAsia" w:ascii="宋体" w:hAnsi="宋体" w:cs="宋体"/>
          <w:color w:val="000000"/>
          <w:szCs w:val="21"/>
        </w:rPr>
        <w:t>1.1.2.4 分包人：</w:t>
      </w:r>
      <w:bookmarkStart w:id="32" w:name="#go5"/>
      <w:bookmarkEnd w:id="32"/>
      <w:r>
        <w:rPr>
          <w:rFonts w:hint="eastAsia" w:ascii="宋体" w:hAnsi="宋体" w:cs="宋体"/>
          <w:color w:val="000000"/>
          <w:szCs w:val="21"/>
        </w:rPr>
        <w:t>是指按照法律规定和合同约定，分包部分工程设计工作，并与设计人签订分包合同的具有相应资质的法人。</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1.1.2.5 发包人代表：是指由发包人指定负责工程设计方面在发包人授权范围内行使发包人权利的人。</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1.1.2.6 项目负责人：是指由设计人任命负责工程设计，在设计人授权范围内负责合同履行，且按照法律规定具有相应资格的项目主持人。</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1.1.2.7 联合体：是指两个以上设计人联合，以一个设计人身份为发包人提供工程设计服务的临时性组织。</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1.1.3 工程设计服务、资料与文件</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1.1.3.1 工程设计服务：是指设计人按照合同约定履行的服务，包括工程设计基本服务、工程设计其他服务。</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1.1.3.2 工程设计基本服务：是指设计人根据发包人的委托，提供编制专业建设工程初步设计文件（含初步设计概算）、施工图设计文件服务，并相应提供设计技术交底、解决施工中的设计技术问题、参加试车（试运行）考核和竣工验收等服务。基本服务费用包含在设计费中。</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1.1.3.4 暂停设计：是指发生设计人不能按照合同约定履行全部或部分义务情形而暂时中断工程设计服务的行为。</w:t>
      </w:r>
    </w:p>
    <w:p>
      <w:pPr>
        <w:spacing w:line="420" w:lineRule="exact"/>
        <w:ind w:firstLine="420" w:firstLineChars="200"/>
        <w:rPr>
          <w:rFonts w:ascii="宋体" w:hAnsi="宋体" w:cs="宋体"/>
          <w:color w:val="000000"/>
          <w:szCs w:val="21"/>
        </w:rPr>
      </w:pPr>
      <w:r>
        <w:rPr>
          <w:rFonts w:hint="eastAsia" w:ascii="宋体" w:hAnsi="宋体" w:cs="宋体"/>
          <w:szCs w:val="21"/>
        </w:rPr>
        <w:t>1.1.3.5 工程设计资料：是指根据合同约定，发包人向设计人提供的用于完成工程设计范围与内容所需要的资料。工程设计资料包括项目基础资料和现场障碍资料。项目基础资料包括经有关部门对项目批准、核准或备案的文件、报告（如选址报告、资源报告、勘察报告、专项评估报告等）、资料（如气象、水文、地质等）、协议（如燃料、水、电、气、运输等）和有关数据等其他基础资料。现场障碍资料包括地上和地下已有的建筑物、构筑物、线缆、管道、受保护的古建筑、古树木等坐标方位、数据和其他相关资料。</w:t>
      </w:r>
    </w:p>
    <w:p>
      <w:pPr>
        <w:pStyle w:val="20"/>
        <w:spacing w:after="0" w:line="420" w:lineRule="exact"/>
        <w:ind w:left="0" w:leftChars="0" w:firstLine="420" w:firstLineChars="200"/>
        <w:rPr>
          <w:rFonts w:ascii="宋体" w:hAnsi="宋体" w:cs="宋体"/>
          <w:szCs w:val="21"/>
        </w:rPr>
      </w:pPr>
      <w:r>
        <w:rPr>
          <w:rFonts w:hint="eastAsia" w:ascii="宋体" w:hAnsi="宋体" w:cs="宋体"/>
          <w:color w:val="000000"/>
          <w:szCs w:val="21"/>
        </w:rPr>
        <w:t>1.1.3.6 工程</w:t>
      </w:r>
      <w:r>
        <w:rPr>
          <w:rFonts w:hint="eastAsia" w:ascii="宋体" w:hAnsi="宋体" w:cs="宋体"/>
          <w:szCs w:val="21"/>
        </w:rPr>
        <w:t>设计文件：指按照合同约定和技术要求，由设计人向发包人提供的阶段性成果、最终工作成果等，且应当采用合同中双方约定的载体。</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1.1.4 日期和期限</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1.1.4.1 开始设计日期：包括计划开始设计日期和实际开始设计日期。计划开始设计日期是指合同协议书约定的开始设计日期；实际开始设计日期是指发包人发出的开始设计通知中载明的开始设计日期。</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pPr>
        <w:spacing w:line="420" w:lineRule="exact"/>
        <w:ind w:firstLine="426" w:firstLineChars="203"/>
        <w:rPr>
          <w:rFonts w:ascii="宋体" w:hAnsi="宋体" w:cs="宋体"/>
          <w:color w:val="000000"/>
          <w:szCs w:val="21"/>
        </w:rPr>
      </w:pPr>
      <w:r>
        <w:rPr>
          <w:rFonts w:hint="eastAsia" w:ascii="宋体" w:hAnsi="宋体" w:cs="宋体"/>
          <w:color w:val="000000"/>
          <w:szCs w:val="21"/>
        </w:rPr>
        <w:t>1.1.4.3 设计周期又称设计工期：是指在合同协议书约定的设计人完成工程设计及相关服务所需的期限，包括按照合同约定所作的期限变更。</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1.1.4.4 基准日期：招标发包的工程设计以投标截止日前28天的日期为基准日期，直接发包的工程设计以合同签订日前28天的日期为基准日期。</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1.1.4.5 天：除特别指明外，均指日历天。合同中按天计算时间的，开始当天不计入，从次日开始计算，期限最后一天的截止时间为当天24:00时。</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1.1.5 合同价格</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1.1.5.1 签约合同价：是指发包人和设计人在合同协议书中确定的总金额。</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1.1.5.2 合同价格又称设计费：是指发包人用于支付设计人按照合同约定完成工程设计范围内全部工作的金额，包括合同履行过程中按合同约定发生的价格变化。</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1.1.6 其他</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1.1.6.1 书面形式：是指合同书、信件和数据电文（包括电报、电传、传真、电子数据交换和电子邮件）等可以有形地表现所载内容的形式。</w:t>
      </w:r>
    </w:p>
    <w:p>
      <w:pPr>
        <w:pStyle w:val="7"/>
        <w:spacing w:before="120" w:after="120" w:line="420" w:lineRule="exact"/>
        <w:rPr>
          <w:rFonts w:ascii="宋体" w:hAnsi="宋体" w:cs="宋体"/>
          <w:b/>
          <w:color w:val="000000"/>
          <w:sz w:val="21"/>
          <w:szCs w:val="21"/>
        </w:rPr>
      </w:pPr>
      <w:bookmarkStart w:id="33" w:name="_Toc296503029"/>
      <w:bookmarkStart w:id="34" w:name="_Toc296346530"/>
      <w:bookmarkStart w:id="35" w:name="_Toc337558729"/>
      <w:bookmarkStart w:id="36" w:name="_Toc351203497"/>
      <w:r>
        <w:rPr>
          <w:rFonts w:hint="eastAsia" w:ascii="宋体" w:hAnsi="宋体" w:cs="宋体"/>
          <w:b/>
          <w:color w:val="000000"/>
          <w:sz w:val="21"/>
          <w:szCs w:val="21"/>
        </w:rPr>
        <w:t>1.2 语言文字</w:t>
      </w:r>
      <w:bookmarkEnd w:id="33"/>
      <w:bookmarkEnd w:id="34"/>
      <w:bookmarkEnd w:id="35"/>
      <w:bookmarkEnd w:id="36"/>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合同以中国的汉语简体文字编写、解释和说明。合同当事人在专用合同条款中约定使用两种以上语言时，汉语为优先解释和说明合同的语言。</w:t>
      </w:r>
    </w:p>
    <w:p>
      <w:pPr>
        <w:pStyle w:val="7"/>
        <w:spacing w:before="120" w:after="120" w:line="420" w:lineRule="exact"/>
        <w:ind w:left="560"/>
        <w:rPr>
          <w:rFonts w:ascii="宋体" w:hAnsi="宋体" w:cs="宋体"/>
          <w:b/>
          <w:color w:val="000000"/>
          <w:sz w:val="21"/>
          <w:szCs w:val="21"/>
        </w:rPr>
      </w:pPr>
      <w:bookmarkStart w:id="37" w:name="_Toc351203498"/>
      <w:bookmarkStart w:id="38" w:name="_Toc296346531"/>
      <w:bookmarkStart w:id="39" w:name="_Toc296503030"/>
      <w:bookmarkStart w:id="40" w:name="_Toc337558730"/>
      <w:r>
        <w:rPr>
          <w:rFonts w:hint="eastAsia" w:ascii="宋体" w:hAnsi="宋体" w:cs="宋体"/>
          <w:b/>
          <w:color w:val="000000"/>
          <w:sz w:val="21"/>
          <w:szCs w:val="21"/>
        </w:rPr>
        <w:t>1.3 法律</w:t>
      </w:r>
      <w:bookmarkEnd w:id="37"/>
      <w:bookmarkEnd w:id="38"/>
      <w:bookmarkEnd w:id="39"/>
      <w:bookmarkEnd w:id="40"/>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合同所称法律是指中华人民共和国法律、行政法规、部门规章，以及工程所在地的地方性法规、自治条例、单行条例和地方政府规章等。</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合同当事人可以在专用合同条款中约定合同适用的其他规范性文件。</w:t>
      </w:r>
    </w:p>
    <w:p>
      <w:pPr>
        <w:pStyle w:val="7"/>
        <w:spacing w:before="120" w:after="120" w:line="420" w:lineRule="exact"/>
        <w:ind w:left="560"/>
        <w:rPr>
          <w:rFonts w:ascii="宋体" w:hAnsi="宋体" w:cs="宋体"/>
          <w:b/>
          <w:color w:val="000000"/>
          <w:sz w:val="21"/>
          <w:szCs w:val="21"/>
        </w:rPr>
      </w:pPr>
      <w:bookmarkStart w:id="41" w:name="_Toc351203499"/>
      <w:r>
        <w:rPr>
          <w:rFonts w:hint="eastAsia" w:ascii="宋体" w:hAnsi="宋体" w:cs="宋体"/>
          <w:b/>
          <w:color w:val="000000"/>
          <w:sz w:val="21"/>
          <w:szCs w:val="21"/>
        </w:rPr>
        <w:t>1.4 技术标准</w:t>
      </w:r>
      <w:bookmarkEnd w:id="41"/>
    </w:p>
    <w:p>
      <w:pPr>
        <w:autoSpaceDE w:val="0"/>
        <w:autoSpaceDN w:val="0"/>
        <w:adjustRightInd w:val="0"/>
        <w:spacing w:line="420" w:lineRule="exact"/>
        <w:ind w:firstLine="640"/>
        <w:rPr>
          <w:rFonts w:ascii="宋体" w:hAnsi="宋体" w:cs="宋体"/>
          <w:color w:val="000000"/>
          <w:szCs w:val="21"/>
        </w:rPr>
      </w:pPr>
      <w:r>
        <w:rPr>
          <w:rFonts w:hint="eastAsia" w:ascii="宋体" w:hAnsi="宋体" w:cs="宋体"/>
          <w:color w:val="000000"/>
          <w:szCs w:val="21"/>
        </w:rPr>
        <w:t>1.4.1 适用于工程的现行有效的国家标准、行业标准、工程所在地的地方性标准，以及相应的规范、规程等，合同当事人有特别要求的，应在专用合同条款中约定。</w:t>
      </w:r>
    </w:p>
    <w:p>
      <w:pPr>
        <w:autoSpaceDE w:val="0"/>
        <w:autoSpaceDN w:val="0"/>
        <w:adjustRightInd w:val="0"/>
        <w:spacing w:line="420" w:lineRule="exact"/>
        <w:ind w:firstLine="640"/>
        <w:rPr>
          <w:rFonts w:ascii="宋体" w:hAnsi="宋体" w:cs="宋体"/>
          <w:color w:val="000000"/>
          <w:szCs w:val="21"/>
        </w:rPr>
      </w:pPr>
      <w:r>
        <w:rPr>
          <w:rFonts w:hint="eastAsia" w:ascii="宋体" w:hAnsi="宋体" w:cs="宋体"/>
          <w:color w:val="000000"/>
          <w:szCs w:val="21"/>
        </w:rPr>
        <w:t>1.4.2 发包人要求使用国外技术标准的，发包人与设计人在专用合同条款中约定原文版本和中文译本提供方及提供标准的名称、份数、时间及费用承担等事项。</w:t>
      </w:r>
    </w:p>
    <w:p>
      <w:pPr>
        <w:autoSpaceDE w:val="0"/>
        <w:autoSpaceDN w:val="0"/>
        <w:adjustRightInd w:val="0"/>
        <w:spacing w:line="420" w:lineRule="exact"/>
        <w:ind w:firstLine="640"/>
        <w:rPr>
          <w:rFonts w:ascii="宋体" w:hAnsi="宋体" w:cs="宋体"/>
          <w:color w:val="000000"/>
          <w:szCs w:val="21"/>
        </w:rPr>
      </w:pPr>
      <w:r>
        <w:rPr>
          <w:rFonts w:hint="eastAsia" w:ascii="宋体" w:hAnsi="宋体" w:cs="宋体"/>
          <w:color w:val="000000"/>
          <w:szCs w:val="21"/>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pPr>
        <w:pStyle w:val="7"/>
        <w:spacing w:before="120" w:after="120" w:line="420" w:lineRule="exact"/>
        <w:ind w:left="440"/>
        <w:rPr>
          <w:rFonts w:ascii="宋体" w:hAnsi="宋体" w:cs="宋体"/>
          <w:b/>
          <w:color w:val="000000"/>
          <w:sz w:val="21"/>
          <w:szCs w:val="21"/>
        </w:rPr>
      </w:pPr>
      <w:bookmarkStart w:id="42" w:name="_Toc351203500"/>
      <w:r>
        <w:rPr>
          <w:rFonts w:hint="eastAsia" w:ascii="宋体" w:hAnsi="宋体" w:cs="宋体"/>
          <w:b/>
          <w:color w:val="000000"/>
          <w:sz w:val="21"/>
          <w:szCs w:val="21"/>
        </w:rPr>
        <w:t>1</w:t>
      </w:r>
      <w:bookmarkStart w:id="43" w:name="_Toc337558731"/>
      <w:bookmarkStart w:id="44" w:name="_Toc296503031"/>
      <w:bookmarkStart w:id="45" w:name="_Toc296346532"/>
      <w:r>
        <w:rPr>
          <w:rFonts w:hint="eastAsia" w:ascii="宋体" w:hAnsi="宋体" w:cs="宋体"/>
          <w:b/>
          <w:color w:val="000000"/>
          <w:sz w:val="21"/>
          <w:szCs w:val="21"/>
        </w:rPr>
        <w:t>.5 合同文件的优先顺序</w:t>
      </w:r>
      <w:bookmarkEnd w:id="42"/>
    </w:p>
    <w:bookmarkEnd w:id="43"/>
    <w:bookmarkEnd w:id="44"/>
    <w:bookmarkEnd w:id="45"/>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组成合同的各项文件应互相解释，互为说明。除专用合同条款另有约定外，解释合同文件的优先顺序如下：</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（1）合同协议书；</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 xml:space="preserve">（2）专用合同条款及其附件； </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 xml:space="preserve">（3）通用合同条款； </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（4）中标通知书（如果有）；</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（5）投标函及其附录（如果有）；</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（6）发包人要求；</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（7）技术标准；</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（8）发包人提供的上一阶段图纸（如果有）；</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（9）其他合同文件。</w:t>
      </w:r>
    </w:p>
    <w:p>
      <w:pPr>
        <w:spacing w:line="420" w:lineRule="exact"/>
        <w:ind w:firstLine="447" w:firstLineChars="213"/>
        <w:rPr>
          <w:rFonts w:ascii="宋体" w:hAnsi="宋体" w:cs="宋体"/>
          <w:color w:val="000000"/>
          <w:szCs w:val="21"/>
        </w:rPr>
      </w:pPr>
      <w:r>
        <w:rPr>
          <w:rFonts w:hint="eastAsia" w:ascii="宋体" w:hAnsi="宋体" w:cs="宋体"/>
          <w:color w:val="000000"/>
          <w:szCs w:val="21"/>
        </w:rPr>
        <w:t>上述各项合同文件包括合同当事人就该项合同文件所作出的补充和修改，属于同一类内容的文件，应以最新签署的为准。</w:t>
      </w:r>
    </w:p>
    <w:p>
      <w:pPr>
        <w:spacing w:line="420" w:lineRule="exact"/>
        <w:ind w:firstLine="447" w:firstLineChars="213"/>
        <w:rPr>
          <w:rFonts w:ascii="宋体" w:hAnsi="宋体" w:cs="宋体"/>
          <w:color w:val="000000"/>
          <w:szCs w:val="21"/>
        </w:rPr>
      </w:pPr>
      <w:r>
        <w:rPr>
          <w:rFonts w:hint="eastAsia" w:ascii="宋体" w:hAnsi="宋体" w:cs="宋体"/>
          <w:color w:val="000000"/>
          <w:szCs w:val="21"/>
        </w:rPr>
        <w:t>在合同履行过程中形成的与合同有关的文件均构成合同文件组成部分，并根据其性质确定优先解释顺序。</w:t>
      </w:r>
    </w:p>
    <w:p>
      <w:pPr>
        <w:pStyle w:val="7"/>
        <w:spacing w:before="120" w:after="120" w:line="420" w:lineRule="exact"/>
        <w:ind w:left="560"/>
        <w:rPr>
          <w:rFonts w:ascii="宋体" w:hAnsi="宋体" w:cs="宋体"/>
          <w:b/>
          <w:color w:val="000000"/>
          <w:sz w:val="21"/>
          <w:szCs w:val="21"/>
        </w:rPr>
      </w:pPr>
      <w:bookmarkStart w:id="46" w:name="_Toc351203502"/>
      <w:r>
        <w:rPr>
          <w:rFonts w:hint="eastAsia" w:ascii="宋体" w:hAnsi="宋体" w:cs="宋体"/>
          <w:b/>
          <w:color w:val="000000"/>
          <w:sz w:val="21"/>
          <w:szCs w:val="21"/>
        </w:rPr>
        <w:t>1</w:t>
      </w:r>
      <w:bookmarkStart w:id="47" w:name="_Toc296346534"/>
      <w:bookmarkStart w:id="48" w:name="_Toc337558733"/>
      <w:bookmarkStart w:id="49" w:name="_Toc296503033"/>
      <w:r>
        <w:rPr>
          <w:rFonts w:hint="eastAsia" w:ascii="宋体" w:hAnsi="宋体" w:cs="宋体"/>
          <w:b/>
          <w:color w:val="000000"/>
          <w:sz w:val="21"/>
          <w:szCs w:val="21"/>
        </w:rPr>
        <w:t>.6 联络</w:t>
      </w:r>
      <w:bookmarkEnd w:id="46"/>
    </w:p>
    <w:bookmarkEnd w:id="47"/>
    <w:bookmarkEnd w:id="48"/>
    <w:bookmarkEnd w:id="49"/>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1.6.1 与合同有关的通知、批准、证明、证书、指示、指令、要求、请求、同意</w:t>
      </w:r>
      <w:r>
        <w:rPr>
          <w:rFonts w:hint="eastAsia" w:ascii="宋体" w:hAnsi="宋体" w:cs="宋体"/>
          <w:b/>
          <w:color w:val="000000"/>
          <w:szCs w:val="21"/>
        </w:rPr>
        <w:t>、</w:t>
      </w:r>
      <w:r>
        <w:rPr>
          <w:rFonts w:hint="eastAsia" w:ascii="宋体" w:hAnsi="宋体" w:cs="宋体"/>
          <w:color w:val="000000"/>
          <w:szCs w:val="21"/>
        </w:rPr>
        <w:t>确定和决定等，均应采用书面形式，并应在合同约定的期限内送达接收人和送达地点。</w:t>
      </w:r>
    </w:p>
    <w:p>
      <w:pPr>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pPr>
        <w:autoSpaceDE w:val="0"/>
        <w:autoSpaceDN w:val="0"/>
        <w:adjustRightInd w:val="0"/>
        <w:spacing w:line="420" w:lineRule="exact"/>
        <w:ind w:firstLine="420" w:firstLineChars="200"/>
        <w:rPr>
          <w:rFonts w:ascii="宋体" w:hAnsi="宋体" w:cs="宋体"/>
          <w:color w:val="FF0000"/>
          <w:szCs w:val="21"/>
        </w:rPr>
      </w:pPr>
      <w:r>
        <w:rPr>
          <w:rFonts w:hint="eastAsia" w:ascii="宋体" w:hAnsi="宋体" w:cs="宋体"/>
          <w:color w:val="000000"/>
          <w:szCs w:val="21"/>
        </w:rPr>
        <w:t>1.6.3 发包人和设计人应当及时签收另一方送达至送达地点和指定接收人的来往信函，如确有充分证据证明一方无正当理由拒不签收的，视为拒绝签收一方认可往来信函的内容。</w:t>
      </w:r>
    </w:p>
    <w:p>
      <w:pPr>
        <w:pStyle w:val="7"/>
        <w:spacing w:before="120" w:after="120" w:line="420" w:lineRule="exact"/>
        <w:ind w:left="560"/>
        <w:rPr>
          <w:rFonts w:ascii="宋体" w:hAnsi="宋体" w:cs="宋体"/>
          <w:b/>
          <w:color w:val="000000"/>
          <w:sz w:val="21"/>
          <w:szCs w:val="21"/>
        </w:rPr>
      </w:pPr>
      <w:bookmarkStart w:id="50" w:name="_Toc351203503"/>
      <w:r>
        <w:rPr>
          <w:rFonts w:hint="eastAsia" w:ascii="宋体" w:hAnsi="宋体" w:cs="宋体"/>
          <w:b/>
          <w:color w:val="000000"/>
          <w:sz w:val="21"/>
          <w:szCs w:val="21"/>
        </w:rPr>
        <w:t>1</w:t>
      </w:r>
      <w:bookmarkStart w:id="51" w:name="_Toc296346536"/>
      <w:bookmarkStart w:id="52" w:name="_Toc296503035"/>
      <w:bookmarkStart w:id="53" w:name="_Toc337558734"/>
      <w:r>
        <w:rPr>
          <w:rFonts w:hint="eastAsia" w:ascii="宋体" w:hAnsi="宋体" w:cs="宋体"/>
          <w:b/>
          <w:color w:val="000000"/>
          <w:sz w:val="21"/>
          <w:szCs w:val="21"/>
        </w:rPr>
        <w:t>.7 严禁贿赂</w:t>
      </w:r>
      <w:bookmarkEnd w:id="50"/>
    </w:p>
    <w:bookmarkEnd w:id="51"/>
    <w:bookmarkEnd w:id="52"/>
    <w:bookmarkEnd w:id="53"/>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合同当事人不得以贿赂或变相贿赂的方式，谋取非法利益或损害对方权益。因一方合同当事人的贿赂造成对方损失的，应赔偿损失，并承担相应的法律责任。</w:t>
      </w:r>
    </w:p>
    <w:p>
      <w:pPr>
        <w:pStyle w:val="7"/>
        <w:spacing w:before="120" w:after="120" w:line="420" w:lineRule="exact"/>
        <w:ind w:left="560"/>
        <w:rPr>
          <w:rFonts w:ascii="宋体" w:hAnsi="宋体" w:cs="宋体"/>
          <w:b/>
          <w:color w:val="000000"/>
          <w:sz w:val="21"/>
          <w:szCs w:val="21"/>
        </w:rPr>
      </w:pPr>
      <w:r>
        <w:rPr>
          <w:rFonts w:hint="eastAsia" w:ascii="宋体" w:hAnsi="宋体" w:cs="宋体"/>
          <w:b/>
          <w:color w:val="000000"/>
          <w:sz w:val="21"/>
          <w:szCs w:val="21"/>
        </w:rPr>
        <w:t>1</w:t>
      </w:r>
      <w:bookmarkStart w:id="54" w:name="_Toc337558738"/>
      <w:r>
        <w:rPr>
          <w:rFonts w:hint="eastAsia" w:ascii="宋体" w:hAnsi="宋体" w:cs="宋体"/>
          <w:b/>
          <w:color w:val="000000"/>
          <w:sz w:val="21"/>
          <w:szCs w:val="21"/>
        </w:rPr>
        <w:t>.8 保密</w:t>
      </w:r>
    </w:p>
    <w:bookmarkEnd w:id="54"/>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除法律规定或合同另有约定外，未经发包人同意，设计人不得将发包人提供的图纸、文件以及声明需要保密的资料信息等商业秘密泄露给第三方。</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除法律规定或合同另有约定外，未经设计人同意，发包人不得将设计人提供的技术文件、技术成果、技术秘密及声明需要保密的资料信息等商业秘密泄露给第三方。</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保密期限由发包人与设计人在专用合同条款中约定。</w:t>
      </w:r>
    </w:p>
    <w:p>
      <w:pPr>
        <w:pStyle w:val="6"/>
        <w:spacing w:before="120" w:after="120" w:line="420" w:lineRule="exact"/>
        <w:rPr>
          <w:rFonts w:ascii="宋体" w:hAnsi="宋体" w:cs="宋体"/>
          <w:b/>
          <w:color w:val="000000"/>
          <w:szCs w:val="21"/>
        </w:rPr>
      </w:pPr>
      <w:bookmarkStart w:id="55" w:name="_Toc351203509"/>
      <w:r>
        <w:rPr>
          <w:rFonts w:hint="eastAsia" w:ascii="宋体" w:hAnsi="宋体" w:cs="宋体"/>
          <w:b/>
          <w:color w:val="000000"/>
          <w:szCs w:val="21"/>
        </w:rPr>
        <w:t>2</w:t>
      </w:r>
      <w:bookmarkStart w:id="56" w:name="_Toc296346539"/>
      <w:bookmarkStart w:id="57" w:name="_Toc337558739"/>
      <w:bookmarkStart w:id="58" w:name="_Toc296503038"/>
      <w:bookmarkStart w:id="59" w:name="OLE_LINK1"/>
      <w:bookmarkStart w:id="60" w:name="OLE_LINK2"/>
      <w:r>
        <w:rPr>
          <w:rFonts w:hint="eastAsia" w:ascii="宋体" w:hAnsi="宋体" w:cs="宋体"/>
          <w:b/>
          <w:color w:val="000000"/>
          <w:szCs w:val="21"/>
        </w:rPr>
        <w:t>. 发包人</w:t>
      </w:r>
      <w:bookmarkEnd w:id="55"/>
    </w:p>
    <w:bookmarkEnd w:id="56"/>
    <w:bookmarkEnd w:id="57"/>
    <w:bookmarkEnd w:id="58"/>
    <w:p>
      <w:pPr>
        <w:pStyle w:val="7"/>
        <w:spacing w:before="120" w:after="120" w:line="420" w:lineRule="exact"/>
        <w:ind w:left="560"/>
        <w:rPr>
          <w:rFonts w:ascii="宋体" w:hAnsi="宋体" w:cs="宋体"/>
          <w:b/>
          <w:color w:val="000000"/>
          <w:sz w:val="21"/>
          <w:szCs w:val="21"/>
        </w:rPr>
      </w:pPr>
      <w:bookmarkStart w:id="61" w:name="_Toc351203510"/>
      <w:r>
        <w:rPr>
          <w:rFonts w:hint="eastAsia" w:ascii="宋体" w:hAnsi="宋体" w:cs="宋体"/>
          <w:b/>
          <w:color w:val="000000"/>
          <w:sz w:val="21"/>
          <w:szCs w:val="21"/>
        </w:rPr>
        <w:t>2</w:t>
      </w:r>
      <w:bookmarkStart w:id="62" w:name="_Toc337558740"/>
      <w:bookmarkStart w:id="63" w:name="_Toc296346540"/>
      <w:bookmarkStart w:id="64" w:name="_Toc296503039"/>
      <w:r>
        <w:rPr>
          <w:rFonts w:hint="eastAsia" w:ascii="宋体" w:hAnsi="宋体" w:cs="宋体"/>
          <w:b/>
          <w:color w:val="000000"/>
          <w:sz w:val="21"/>
          <w:szCs w:val="21"/>
        </w:rPr>
        <w:t xml:space="preserve">.1 </w:t>
      </w:r>
      <w:bookmarkEnd w:id="61"/>
      <w:r>
        <w:rPr>
          <w:rFonts w:hint="eastAsia" w:ascii="宋体" w:hAnsi="宋体" w:cs="宋体"/>
          <w:b/>
          <w:color w:val="000000"/>
          <w:sz w:val="21"/>
          <w:szCs w:val="21"/>
        </w:rPr>
        <w:t>发包人一般义务</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2.1.1 发包人应遵守法律，并办理法律规定由其办理的许可、核准或备案，包括但不限于建设用地规划许可证、建设工程规划许可证等许可、核准或备案。</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发包人负责本项目各阶段设计文件向有关管理部门的送审报批工作，并负责将报批结果书面通知设计人。因发包人原因未能及时办理完毕前述许可、核准或备案手续，导致设计工作量增加和（或）设计周期延长时，由发包人承担由此增加的设计费用和（或）延长的设计周期。</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2.1.2 发包人应当负责工程设计的所有外部关系的协调（包括但不限于当地政府主管部门等），为设计人履行合同提供必要的外部条件。</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2.1.3 专用合同条款约定的其他义务。</w:t>
      </w:r>
    </w:p>
    <w:p>
      <w:pPr>
        <w:pStyle w:val="7"/>
        <w:spacing w:before="120" w:after="120" w:line="420" w:lineRule="exact"/>
        <w:ind w:left="560"/>
        <w:rPr>
          <w:rFonts w:ascii="宋体" w:hAnsi="宋体" w:cs="宋体"/>
          <w:b/>
          <w:color w:val="000000"/>
          <w:sz w:val="21"/>
          <w:szCs w:val="21"/>
        </w:rPr>
      </w:pPr>
      <w:bookmarkStart w:id="65" w:name="_Toc351203511"/>
      <w:r>
        <w:rPr>
          <w:rFonts w:hint="eastAsia" w:ascii="宋体" w:hAnsi="宋体" w:cs="宋体"/>
          <w:b/>
          <w:color w:val="000000"/>
          <w:sz w:val="21"/>
          <w:szCs w:val="21"/>
        </w:rPr>
        <w:t>2.2 发包人代表</w:t>
      </w:r>
      <w:bookmarkEnd w:id="65"/>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发包人代表不能按照合同约定履行其职责及义务，并导致合同无法继续正常履行的，设计人可以要求发包人撤换发包人代表。</w:t>
      </w:r>
    </w:p>
    <w:p>
      <w:pPr>
        <w:pStyle w:val="7"/>
        <w:spacing w:before="120" w:after="120" w:line="420" w:lineRule="exact"/>
        <w:ind w:left="560"/>
        <w:rPr>
          <w:rFonts w:ascii="宋体" w:hAnsi="宋体" w:cs="宋体"/>
          <w:b/>
          <w:color w:val="000000"/>
          <w:sz w:val="21"/>
          <w:szCs w:val="21"/>
        </w:rPr>
      </w:pPr>
      <w:r>
        <w:rPr>
          <w:rFonts w:hint="eastAsia" w:ascii="宋体" w:hAnsi="宋体" w:cs="宋体"/>
          <w:b/>
          <w:color w:val="000000"/>
          <w:sz w:val="21"/>
          <w:szCs w:val="21"/>
        </w:rPr>
        <w:t>2.3 发包人决定</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2.3.1 发包人</w:t>
      </w:r>
      <w:r>
        <w:rPr>
          <w:rFonts w:hint="eastAsia" w:ascii="宋体" w:hAnsi="宋体" w:cs="宋体"/>
          <w:szCs w:val="21"/>
        </w:rPr>
        <w:t>在法律允许的范围内</w:t>
      </w:r>
      <w:r>
        <w:rPr>
          <w:rFonts w:hint="eastAsia" w:ascii="宋体" w:hAnsi="宋体" w:cs="宋体"/>
          <w:color w:val="000000"/>
          <w:szCs w:val="21"/>
        </w:rPr>
        <w:t>有权对设计人的设计工作、设计项目和/或设计文件作出处理决定，设计人应按照发包人的决定执行，涉及设计周期或设计费用等问题按本合同第11条〔工程设计变更与索赔〕的约定处理。</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2.3.2 发包人应在专用合同条款约定的期限内对设计人书面提出的事项作出书面决定，如发包人不在确定时间内作出书面决定，设计人的设计周期相应延长。</w:t>
      </w:r>
    </w:p>
    <w:bookmarkEnd w:id="59"/>
    <w:bookmarkEnd w:id="60"/>
    <w:bookmarkEnd w:id="62"/>
    <w:bookmarkEnd w:id="63"/>
    <w:bookmarkEnd w:id="64"/>
    <w:p>
      <w:pPr>
        <w:pStyle w:val="7"/>
        <w:spacing w:before="120" w:after="120" w:line="420" w:lineRule="exact"/>
        <w:ind w:left="560"/>
        <w:rPr>
          <w:rFonts w:ascii="宋体" w:hAnsi="宋体" w:cs="宋体"/>
          <w:b/>
          <w:color w:val="000000"/>
          <w:sz w:val="21"/>
          <w:szCs w:val="21"/>
        </w:rPr>
      </w:pPr>
      <w:r>
        <w:rPr>
          <w:rFonts w:hint="eastAsia" w:ascii="宋体" w:hAnsi="宋体" w:cs="宋体"/>
          <w:b/>
          <w:color w:val="000000"/>
          <w:sz w:val="21"/>
          <w:szCs w:val="21"/>
        </w:rPr>
        <w:t>2</w:t>
      </w:r>
      <w:bookmarkStart w:id="66" w:name="_Toc296503042"/>
      <w:bookmarkStart w:id="67" w:name="_Toc296346543"/>
      <w:bookmarkStart w:id="68" w:name="_Toc337558745"/>
      <w:r>
        <w:rPr>
          <w:rFonts w:hint="eastAsia" w:ascii="宋体" w:hAnsi="宋体" w:cs="宋体"/>
          <w:b/>
          <w:color w:val="000000"/>
          <w:sz w:val="21"/>
          <w:szCs w:val="21"/>
        </w:rPr>
        <w:t xml:space="preserve">.4 </w:t>
      </w:r>
      <w:bookmarkEnd w:id="66"/>
      <w:bookmarkEnd w:id="67"/>
      <w:bookmarkEnd w:id="68"/>
      <w:bookmarkStart w:id="69" w:name="_Toc351203515"/>
      <w:r>
        <w:rPr>
          <w:rFonts w:hint="eastAsia" w:ascii="宋体" w:hAnsi="宋体" w:cs="宋体"/>
          <w:b/>
          <w:color w:val="000000"/>
          <w:sz w:val="21"/>
          <w:szCs w:val="21"/>
        </w:rPr>
        <w:t>支付合同价款</w:t>
      </w:r>
      <w:bookmarkEnd w:id="69"/>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发包人应按合同约定向设计人及时足额支付合同价款。</w:t>
      </w:r>
    </w:p>
    <w:p>
      <w:pPr>
        <w:pStyle w:val="7"/>
        <w:keepNext w:val="0"/>
        <w:keepLines w:val="0"/>
        <w:spacing w:before="120" w:after="120" w:line="420" w:lineRule="exact"/>
        <w:ind w:left="560"/>
        <w:rPr>
          <w:rFonts w:ascii="宋体" w:hAnsi="宋体" w:cs="宋体"/>
          <w:b/>
          <w:color w:val="000000"/>
          <w:sz w:val="21"/>
          <w:szCs w:val="21"/>
        </w:rPr>
      </w:pPr>
      <w:bookmarkStart w:id="70" w:name="_Toc351203516"/>
      <w:r>
        <w:rPr>
          <w:rFonts w:hint="eastAsia" w:ascii="宋体" w:hAnsi="宋体" w:cs="宋体"/>
          <w:b/>
          <w:color w:val="000000"/>
          <w:sz w:val="21"/>
          <w:szCs w:val="21"/>
        </w:rPr>
        <w:t xml:space="preserve">2.5 </w:t>
      </w:r>
      <w:bookmarkEnd w:id="70"/>
      <w:r>
        <w:rPr>
          <w:rFonts w:hint="eastAsia" w:ascii="宋体" w:hAnsi="宋体" w:cs="宋体"/>
          <w:b/>
          <w:color w:val="000000"/>
          <w:sz w:val="21"/>
          <w:szCs w:val="21"/>
        </w:rPr>
        <w:t>设计文件接收</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发包人应按合同约定及时接收设计人提交的工程设计文件。</w:t>
      </w:r>
    </w:p>
    <w:p>
      <w:pPr>
        <w:pStyle w:val="6"/>
        <w:spacing w:before="120" w:after="120" w:line="420" w:lineRule="exact"/>
        <w:rPr>
          <w:rFonts w:ascii="宋体" w:hAnsi="宋体" w:cs="宋体"/>
          <w:b/>
          <w:color w:val="000000"/>
          <w:szCs w:val="21"/>
        </w:rPr>
      </w:pPr>
      <w:bookmarkStart w:id="71" w:name="_Toc351203518"/>
      <w:r>
        <w:rPr>
          <w:rFonts w:hint="eastAsia" w:ascii="宋体" w:hAnsi="宋体" w:cs="宋体"/>
          <w:b/>
          <w:color w:val="000000"/>
          <w:szCs w:val="21"/>
        </w:rPr>
        <w:t>3</w:t>
      </w:r>
      <w:bookmarkStart w:id="72" w:name="_Toc296346546"/>
      <w:bookmarkStart w:id="73" w:name="_Toc337558746"/>
      <w:bookmarkStart w:id="74" w:name="_Toc296503045"/>
      <w:r>
        <w:rPr>
          <w:rFonts w:hint="eastAsia" w:ascii="宋体" w:hAnsi="宋体" w:cs="宋体"/>
          <w:b/>
          <w:color w:val="000000"/>
          <w:szCs w:val="21"/>
        </w:rPr>
        <w:t>. 设计人</w:t>
      </w:r>
      <w:bookmarkEnd w:id="71"/>
    </w:p>
    <w:bookmarkEnd w:id="72"/>
    <w:bookmarkEnd w:id="73"/>
    <w:bookmarkEnd w:id="74"/>
    <w:p>
      <w:pPr>
        <w:pStyle w:val="7"/>
        <w:spacing w:before="120" w:after="120" w:line="420" w:lineRule="exact"/>
        <w:ind w:left="560"/>
        <w:rPr>
          <w:rFonts w:ascii="宋体" w:hAnsi="宋体" w:cs="宋体"/>
          <w:b/>
          <w:color w:val="000000"/>
          <w:sz w:val="21"/>
          <w:szCs w:val="21"/>
        </w:rPr>
      </w:pPr>
      <w:bookmarkStart w:id="75" w:name="_Toc351203519"/>
      <w:r>
        <w:rPr>
          <w:rFonts w:hint="eastAsia" w:ascii="宋体" w:hAnsi="宋体" w:cs="宋体"/>
          <w:b/>
          <w:color w:val="000000"/>
          <w:sz w:val="21"/>
          <w:szCs w:val="21"/>
        </w:rPr>
        <w:t>3</w:t>
      </w:r>
      <w:bookmarkStart w:id="76" w:name="_Toc296346547"/>
      <w:bookmarkStart w:id="77" w:name="_Toc296503046"/>
      <w:bookmarkStart w:id="78" w:name="_Toc337558747"/>
      <w:r>
        <w:rPr>
          <w:rFonts w:hint="eastAsia" w:ascii="宋体" w:hAnsi="宋体" w:cs="宋体"/>
          <w:b/>
          <w:color w:val="000000"/>
          <w:sz w:val="21"/>
          <w:szCs w:val="21"/>
        </w:rPr>
        <w:t>.1 设计人一般义务</w:t>
      </w:r>
      <w:bookmarkEnd w:id="75"/>
    </w:p>
    <w:bookmarkEnd w:id="76"/>
    <w:bookmarkEnd w:id="77"/>
    <w:bookmarkEnd w:id="78"/>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3.1.1 设计人应遵守法律和有关技术标准的强制性规定，完成合同约定范围内的专业建设工程初步设计、施工图设计，提供符合技术标准及合同要求的工程设计文件，提供施工配合服务。</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3.1.2 设计人应当完成合同约定的工程设计其他服务。</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3.1.3 专用合同条款约定的其他义务。</w:t>
      </w:r>
    </w:p>
    <w:p>
      <w:pPr>
        <w:pStyle w:val="7"/>
        <w:spacing w:before="120" w:after="120" w:line="420" w:lineRule="exact"/>
        <w:ind w:left="560"/>
        <w:rPr>
          <w:rFonts w:ascii="宋体" w:hAnsi="宋体" w:cs="宋体"/>
          <w:b/>
          <w:color w:val="000000"/>
          <w:sz w:val="21"/>
          <w:szCs w:val="21"/>
        </w:rPr>
      </w:pPr>
      <w:bookmarkStart w:id="79" w:name="_Toc351203520"/>
      <w:r>
        <w:rPr>
          <w:rFonts w:hint="eastAsia" w:ascii="宋体" w:hAnsi="宋体" w:cs="宋体"/>
          <w:b/>
          <w:color w:val="000000"/>
          <w:sz w:val="21"/>
          <w:szCs w:val="21"/>
        </w:rPr>
        <w:t>3</w:t>
      </w:r>
      <w:bookmarkStart w:id="80" w:name="_Toc337558748"/>
      <w:bookmarkStart w:id="81" w:name="_Toc296346548"/>
      <w:bookmarkStart w:id="82" w:name="_Toc296503047"/>
      <w:r>
        <w:rPr>
          <w:rFonts w:hint="eastAsia" w:ascii="宋体" w:hAnsi="宋体" w:cs="宋体"/>
          <w:b/>
          <w:color w:val="000000"/>
          <w:sz w:val="21"/>
          <w:szCs w:val="21"/>
        </w:rPr>
        <w:t xml:space="preserve">.2 </w:t>
      </w:r>
      <w:bookmarkEnd w:id="79"/>
      <w:r>
        <w:rPr>
          <w:rFonts w:hint="eastAsia" w:ascii="宋体" w:hAnsi="宋体" w:cs="宋体"/>
          <w:b/>
          <w:color w:val="000000"/>
          <w:sz w:val="21"/>
          <w:szCs w:val="21"/>
        </w:rPr>
        <w:t>项目负责人</w:t>
      </w:r>
    </w:p>
    <w:bookmarkEnd w:id="80"/>
    <w:bookmarkEnd w:id="81"/>
    <w:bookmarkEnd w:id="82"/>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3.2.1 项目负责人应为合同当事人所确认的人选，并在专用合同条款中明确项目负责人的姓名、执业资格及等级与注册执业证书编号或职称、联系方式及授权范围等事项，项目负责人经设计人授权后代表设计人负责履行合同。</w:t>
      </w:r>
    </w:p>
    <w:p>
      <w:pPr>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3.2.2 设计人需要更换项目负责人的，应在专用合同条款约定的期限内提前书面通知发包人，并征得发包人书面同意。通知中应当载明继任项目负责人的注册执业资格或职称、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pPr>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或职称、管理经验等资料书面通知发包人。继任项目负责人继续履行第3.2.1项约定的职责。设计人无正当理由拒绝更换项目负责人的，应按照专用合同条款的约定承担违约责任。</w:t>
      </w:r>
    </w:p>
    <w:p>
      <w:pPr>
        <w:pStyle w:val="7"/>
        <w:spacing w:before="120" w:after="120" w:line="420" w:lineRule="exact"/>
        <w:ind w:left="560"/>
        <w:rPr>
          <w:rFonts w:ascii="宋体" w:hAnsi="宋体" w:cs="宋体"/>
          <w:b/>
          <w:color w:val="000000"/>
          <w:sz w:val="21"/>
          <w:szCs w:val="21"/>
        </w:rPr>
      </w:pPr>
      <w:bookmarkStart w:id="83" w:name="_Toc351203521"/>
      <w:r>
        <w:rPr>
          <w:rFonts w:hint="eastAsia" w:ascii="宋体" w:hAnsi="宋体" w:cs="宋体"/>
          <w:b/>
          <w:color w:val="000000"/>
          <w:sz w:val="21"/>
          <w:szCs w:val="21"/>
        </w:rPr>
        <w:t>3</w:t>
      </w:r>
      <w:bookmarkStart w:id="84" w:name="_Toc296503048"/>
      <w:bookmarkStart w:id="85" w:name="_Toc296346549"/>
      <w:bookmarkStart w:id="86" w:name="_Toc337558749"/>
      <w:r>
        <w:rPr>
          <w:rFonts w:hint="eastAsia" w:ascii="宋体" w:hAnsi="宋体" w:cs="宋体"/>
          <w:b/>
          <w:color w:val="000000"/>
          <w:sz w:val="21"/>
          <w:szCs w:val="21"/>
        </w:rPr>
        <w:t xml:space="preserve">.3 </w:t>
      </w:r>
      <w:bookmarkEnd w:id="84"/>
      <w:bookmarkEnd w:id="85"/>
      <w:r>
        <w:rPr>
          <w:rFonts w:hint="eastAsia" w:ascii="宋体" w:hAnsi="宋体" w:cs="宋体"/>
          <w:b/>
          <w:color w:val="000000"/>
          <w:sz w:val="21"/>
          <w:szCs w:val="21"/>
        </w:rPr>
        <w:t>设计人人员</w:t>
      </w:r>
      <w:bookmarkEnd w:id="83"/>
    </w:p>
    <w:bookmarkEnd w:id="86"/>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3.3.1 除专用合同条款对期限另有约定外，设计人应在接到开始设计通知后7天内，向发包人提交设计人项目管理机构及人员安排的报告，其内容应包括工艺、土建、设备等专业负责人名单及其岗位、注册执业资格或职称等。</w:t>
      </w:r>
    </w:p>
    <w:p>
      <w:pPr>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或职称、执业经验等资料。</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pPr>
        <w:pStyle w:val="7"/>
        <w:spacing w:before="120" w:after="120" w:line="420" w:lineRule="exact"/>
        <w:ind w:left="560"/>
        <w:rPr>
          <w:rFonts w:ascii="宋体" w:hAnsi="宋体" w:cs="宋体"/>
          <w:b/>
          <w:color w:val="000000"/>
          <w:sz w:val="21"/>
          <w:szCs w:val="21"/>
        </w:rPr>
      </w:pPr>
      <w:bookmarkStart w:id="87" w:name="_Toc351203523"/>
      <w:r>
        <w:rPr>
          <w:rFonts w:hint="eastAsia" w:ascii="宋体" w:hAnsi="宋体" w:cs="宋体"/>
          <w:b/>
          <w:color w:val="000000"/>
          <w:sz w:val="21"/>
          <w:szCs w:val="21"/>
        </w:rPr>
        <w:t>3</w:t>
      </w:r>
      <w:bookmarkStart w:id="88" w:name="_Toc296346552"/>
      <w:bookmarkStart w:id="89" w:name="_Toc296503051"/>
      <w:bookmarkStart w:id="90" w:name="_Toc337558751"/>
      <w:r>
        <w:rPr>
          <w:rFonts w:hint="eastAsia" w:ascii="宋体" w:hAnsi="宋体" w:cs="宋体"/>
          <w:b/>
          <w:color w:val="000000"/>
          <w:sz w:val="21"/>
          <w:szCs w:val="21"/>
        </w:rPr>
        <w:t>.4 设计分包</w:t>
      </w:r>
      <w:bookmarkEnd w:id="87"/>
    </w:p>
    <w:bookmarkEnd w:id="88"/>
    <w:bookmarkEnd w:id="89"/>
    <w:bookmarkEnd w:id="90"/>
    <w:p>
      <w:pPr>
        <w:spacing w:line="420" w:lineRule="exact"/>
        <w:ind w:firstLine="420" w:firstLineChars="200"/>
        <w:rPr>
          <w:rFonts w:ascii="宋体" w:hAnsi="宋体" w:cs="宋体"/>
          <w:color w:val="000000"/>
          <w:szCs w:val="21"/>
        </w:rPr>
      </w:pPr>
      <w:r>
        <w:rPr>
          <w:rFonts w:hint="eastAsia" w:ascii="宋体" w:hAnsi="宋体" w:cs="宋体"/>
          <w:color w:val="000000"/>
          <w:szCs w:val="21"/>
        </w:rPr>
        <w:t>3.4.1 设计分包的一般约定</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3.4.2 设计分包的确定</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3.4.3 设计分包管理</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设计人应按照专用合同条款的约定向发包人提交分包人的主要工程设计人员名单、注册执业资格或职称及执业经历等。</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3.4.4 分包工程设计费</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（1）除本项第（2）目约定的情况或专用合同条款另有约定外，分包工程设计费由设计人与分包人结算，未经设计人同意，发包人不得向分包人支付分包工程设计费；</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（2）生效的法院判决书或仲裁裁决书要求发包人向分包人支付分包工程设计费的，发包人有权从应付设计人合同价款中扣除该部分费用。</w:t>
      </w:r>
    </w:p>
    <w:p>
      <w:pPr>
        <w:pStyle w:val="7"/>
        <w:spacing w:before="120" w:after="120" w:line="420" w:lineRule="exact"/>
        <w:ind w:left="560"/>
        <w:rPr>
          <w:rFonts w:ascii="宋体" w:hAnsi="宋体" w:cs="宋体"/>
          <w:b/>
          <w:color w:val="000000"/>
          <w:sz w:val="21"/>
          <w:szCs w:val="21"/>
        </w:rPr>
      </w:pPr>
      <w:bookmarkStart w:id="91" w:name="_Toc351203526"/>
      <w:r>
        <w:rPr>
          <w:rFonts w:hint="eastAsia" w:ascii="宋体" w:hAnsi="宋体" w:cs="宋体"/>
          <w:b/>
          <w:color w:val="000000"/>
          <w:sz w:val="21"/>
          <w:szCs w:val="21"/>
        </w:rPr>
        <w:t>3.5 联合体</w:t>
      </w:r>
      <w:bookmarkEnd w:id="91"/>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3.5.1 联合体各方应共同与发包人签订合同协议书。联合体各方应为履行合同向发包人承担连带责任。</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3.5.2 联合体协议，应当约定联合体各成员工作分工，经发包人确认后作为合同附件。在履行合同过程中，未经发包人同意，不得修改联合体协议。</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3.5.3 联合体牵头人负责与发包人联系，并接受指示，负责组织联合体各成员全面履行合同。</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3.5.4 发包人向联合体支付设计费用的方式在专用合同条款中约定。</w:t>
      </w:r>
    </w:p>
    <w:p>
      <w:pPr>
        <w:pStyle w:val="6"/>
        <w:spacing w:before="120" w:after="120" w:line="420" w:lineRule="exact"/>
        <w:rPr>
          <w:rFonts w:ascii="宋体" w:hAnsi="宋体" w:cs="宋体"/>
          <w:b/>
          <w:color w:val="000000"/>
          <w:szCs w:val="21"/>
        </w:rPr>
      </w:pPr>
      <w:r>
        <w:rPr>
          <w:rFonts w:hint="eastAsia" w:ascii="宋体" w:hAnsi="宋体" w:cs="宋体"/>
          <w:b/>
          <w:color w:val="000000"/>
          <w:szCs w:val="21"/>
        </w:rPr>
        <w:t>4. 工程设计资料</w:t>
      </w:r>
    </w:p>
    <w:p>
      <w:pPr>
        <w:autoSpaceDE w:val="0"/>
        <w:autoSpaceDN w:val="0"/>
        <w:adjustRightInd w:val="0"/>
        <w:spacing w:before="120" w:after="120" w:line="420" w:lineRule="exact"/>
        <w:ind w:firstLine="441" w:firstLineChars="209"/>
        <w:rPr>
          <w:rFonts w:ascii="宋体" w:hAnsi="宋体" w:cs="宋体"/>
          <w:b/>
          <w:color w:val="000000"/>
          <w:szCs w:val="21"/>
        </w:rPr>
      </w:pPr>
      <w:r>
        <w:rPr>
          <w:rFonts w:hint="eastAsia" w:ascii="宋体" w:hAnsi="宋体" w:cs="宋体"/>
          <w:b/>
          <w:bCs/>
          <w:color w:val="000000"/>
          <w:szCs w:val="21"/>
        </w:rPr>
        <w:t>4.1 提供工程设计资料</w:t>
      </w:r>
    </w:p>
    <w:p>
      <w:pPr>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发包人应当在工程设计前或专用合同条款附件2约定的时间向设计人提供工程设计所必需的工程设计资料，并对所提供资料的真实性、准确性和完整性负责。</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按照法律规定确需在工程设计开始后方能提供的设计资料，发包人应及时地在相应工程设计文件提交给发包人前的合理期限内提供，合理期限应以不影响设计人的正常设计为限。</w:t>
      </w:r>
    </w:p>
    <w:p>
      <w:pPr>
        <w:autoSpaceDE w:val="0"/>
        <w:autoSpaceDN w:val="0"/>
        <w:adjustRightInd w:val="0"/>
        <w:spacing w:before="120" w:after="120" w:line="420" w:lineRule="exact"/>
        <w:ind w:firstLine="436" w:firstLineChars="208"/>
        <w:rPr>
          <w:rFonts w:ascii="宋体" w:hAnsi="宋体" w:cs="宋体"/>
          <w:bCs/>
          <w:color w:val="000000"/>
          <w:szCs w:val="21"/>
        </w:rPr>
      </w:pPr>
      <w:r>
        <w:rPr>
          <w:rFonts w:hint="eastAsia" w:ascii="宋体" w:hAnsi="宋体" w:cs="宋体"/>
          <w:bCs/>
          <w:color w:val="000000"/>
          <w:szCs w:val="21"/>
        </w:rPr>
        <w:t>4.2 逾期提供的责任</w:t>
      </w:r>
    </w:p>
    <w:p>
      <w:pPr>
        <w:spacing w:line="420" w:lineRule="exact"/>
        <w:ind w:firstLine="420" w:firstLineChars="200"/>
        <w:rPr>
          <w:rFonts w:ascii="宋体" w:hAnsi="宋体" w:cs="宋体"/>
          <w:color w:val="000000"/>
          <w:szCs w:val="21"/>
        </w:rPr>
      </w:pPr>
      <w:r>
        <w:rPr>
          <w:rFonts w:hint="eastAsia" w:ascii="宋体" w:hAnsi="宋体" w:cs="宋体"/>
          <w:szCs w:val="21"/>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pPr>
        <w:pStyle w:val="7"/>
        <w:spacing w:before="120" w:after="120" w:line="420" w:lineRule="exact"/>
        <w:rPr>
          <w:rFonts w:ascii="宋体" w:hAnsi="宋体" w:cs="宋体"/>
          <w:b/>
          <w:sz w:val="21"/>
          <w:szCs w:val="21"/>
        </w:rPr>
      </w:pPr>
      <w:bookmarkStart w:id="92" w:name="_Toc351203532"/>
      <w:bookmarkStart w:id="93" w:name="_Toc337558758"/>
      <w:r>
        <w:rPr>
          <w:rFonts w:hint="eastAsia" w:ascii="宋体" w:hAnsi="宋体" w:cs="宋体"/>
          <w:b/>
          <w:color w:val="000000"/>
          <w:sz w:val="21"/>
          <w:szCs w:val="21"/>
        </w:rPr>
        <w:t xml:space="preserve">5. </w:t>
      </w:r>
      <w:bookmarkEnd w:id="92"/>
      <w:r>
        <w:rPr>
          <w:rFonts w:hint="eastAsia" w:ascii="宋体" w:hAnsi="宋体" w:cs="宋体"/>
          <w:b/>
          <w:color w:val="000000"/>
          <w:sz w:val="21"/>
          <w:szCs w:val="21"/>
        </w:rPr>
        <w:t>工程设计要求</w:t>
      </w:r>
    </w:p>
    <w:bookmarkEnd w:id="93"/>
    <w:p>
      <w:pPr>
        <w:pStyle w:val="7"/>
        <w:keepNext w:val="0"/>
        <w:keepLines w:val="0"/>
        <w:spacing w:before="120" w:after="120" w:line="420" w:lineRule="exact"/>
        <w:ind w:left="560"/>
        <w:rPr>
          <w:rFonts w:ascii="宋体" w:hAnsi="宋体" w:cs="宋体"/>
          <w:b/>
          <w:sz w:val="21"/>
          <w:szCs w:val="21"/>
        </w:rPr>
      </w:pPr>
      <w:bookmarkStart w:id="94" w:name="_Toc351203533"/>
      <w:bookmarkStart w:id="95" w:name="_Toc337558759"/>
      <w:r>
        <w:rPr>
          <w:rFonts w:hint="eastAsia" w:ascii="宋体" w:hAnsi="宋体" w:cs="宋体"/>
          <w:b/>
          <w:sz w:val="21"/>
          <w:szCs w:val="21"/>
        </w:rPr>
        <w:t>5.1</w:t>
      </w:r>
      <w:r>
        <w:rPr>
          <w:rFonts w:hint="eastAsia" w:ascii="宋体" w:hAnsi="宋体" w:cs="宋体"/>
          <w:b/>
          <w:color w:val="000000"/>
          <w:sz w:val="21"/>
          <w:szCs w:val="21"/>
        </w:rPr>
        <w:t xml:space="preserve"> 工程设计一般要求</w:t>
      </w:r>
    </w:p>
    <w:p>
      <w:pPr>
        <w:pStyle w:val="7"/>
        <w:keepNext w:val="0"/>
        <w:keepLines w:val="0"/>
        <w:spacing w:line="420" w:lineRule="exact"/>
        <w:ind w:left="560"/>
        <w:rPr>
          <w:rFonts w:ascii="宋体" w:hAnsi="宋体" w:cs="宋体"/>
          <w:color w:val="000000"/>
          <w:sz w:val="21"/>
          <w:szCs w:val="21"/>
        </w:rPr>
      </w:pPr>
      <w:r>
        <w:rPr>
          <w:rFonts w:hint="eastAsia" w:ascii="宋体" w:hAnsi="宋体" w:cs="宋体"/>
          <w:color w:val="000000"/>
          <w:sz w:val="21"/>
          <w:szCs w:val="21"/>
        </w:rPr>
        <w:t>5.1.1 对发包人的要求</w:t>
      </w:r>
    </w:p>
    <w:p>
      <w:pPr>
        <w:pStyle w:val="7"/>
        <w:keepNext w:val="0"/>
        <w:keepLines w:val="0"/>
        <w:spacing w:line="420" w:lineRule="exact"/>
        <w:ind w:firstLine="420" w:firstLineChars="200"/>
        <w:rPr>
          <w:rFonts w:ascii="宋体" w:hAnsi="宋体" w:cs="宋体"/>
          <w:color w:val="000000"/>
          <w:sz w:val="21"/>
          <w:szCs w:val="21"/>
        </w:rPr>
      </w:pPr>
      <w:r>
        <w:rPr>
          <w:rFonts w:hint="eastAsia" w:ascii="宋体" w:hAnsi="宋体" w:cs="宋体"/>
          <w:color w:val="000000"/>
          <w:sz w:val="21"/>
          <w:szCs w:val="21"/>
        </w:rPr>
        <w:t>发包人应当遵守法律和技术标准，发包人提出的有关安全、质量、环境保护和职业健康的要求应当符合法律和技术标准的规定，不得以任何理由要求设计人违反法律、技术标准进行设计。发包人鼓励设计人使用可靠的创新技术和新材料。</w:t>
      </w:r>
    </w:p>
    <w:p>
      <w:pPr>
        <w:pStyle w:val="7"/>
        <w:keepNext w:val="0"/>
        <w:keepLines w:val="0"/>
        <w:spacing w:line="420" w:lineRule="exact"/>
        <w:ind w:left="560"/>
        <w:rPr>
          <w:rFonts w:ascii="宋体" w:hAnsi="宋体" w:cs="宋体"/>
          <w:sz w:val="21"/>
          <w:szCs w:val="21"/>
        </w:rPr>
      </w:pPr>
      <w:r>
        <w:rPr>
          <w:rFonts w:hint="eastAsia" w:ascii="宋体" w:hAnsi="宋体" w:cs="宋体"/>
          <w:sz w:val="21"/>
          <w:szCs w:val="21"/>
        </w:rPr>
        <w:t>5.1.2 对设计人的要求</w:t>
      </w:r>
    </w:p>
    <w:p>
      <w:pPr>
        <w:pStyle w:val="7"/>
        <w:keepNext w:val="0"/>
        <w:keepLines w:val="0"/>
        <w:spacing w:line="420" w:lineRule="exact"/>
        <w:ind w:left="-139" w:leftChars="-66" w:firstLine="525" w:firstLineChars="250"/>
        <w:rPr>
          <w:rFonts w:ascii="宋体" w:hAnsi="宋体" w:cs="宋体"/>
          <w:sz w:val="21"/>
          <w:szCs w:val="21"/>
        </w:rPr>
      </w:pPr>
      <w:r>
        <w:rPr>
          <w:rFonts w:hint="eastAsia" w:ascii="宋体" w:hAnsi="宋体" w:cs="宋体"/>
          <w:sz w:val="21"/>
          <w:szCs w:val="21"/>
        </w:rPr>
        <w:t>5.1.2.1设计人应当按法律和技术标准的强制性规定及发包人要求进行工程设计。有关工程设计的特殊标准或要求由合同当事人在专用合同条款中约定。</w:t>
      </w:r>
      <w:bookmarkEnd w:id="94"/>
    </w:p>
    <w:p>
      <w:pPr>
        <w:spacing w:line="420" w:lineRule="exact"/>
        <w:ind w:firstLine="650"/>
        <w:rPr>
          <w:rFonts w:ascii="宋体" w:hAnsi="宋体" w:cs="宋体"/>
          <w:szCs w:val="21"/>
        </w:rPr>
      </w:pPr>
      <w:r>
        <w:rPr>
          <w:rFonts w:hint="eastAsia" w:ascii="宋体" w:hAnsi="宋体" w:cs="宋体"/>
          <w:bCs/>
          <w:color w:val="000000"/>
          <w:szCs w:val="21"/>
        </w:rPr>
        <w:t>设计人发现发包人提供的工程设计资料有问题的，设计人应当及时通知发包人并经发包人确认。</w:t>
      </w:r>
    </w:p>
    <w:bookmarkEnd w:id="95"/>
    <w:p>
      <w:pPr>
        <w:spacing w:line="420" w:lineRule="exact"/>
        <w:ind w:firstLine="420" w:firstLineChars="200"/>
        <w:rPr>
          <w:rFonts w:ascii="宋体" w:hAnsi="宋体" w:cs="宋体"/>
          <w:szCs w:val="21"/>
        </w:rPr>
      </w:pPr>
      <w:r>
        <w:rPr>
          <w:rFonts w:hint="eastAsia" w:ascii="宋体" w:hAnsi="宋体" w:cs="宋体"/>
          <w:szCs w:val="21"/>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w:t>
      </w:r>
      <w:r>
        <w:rPr>
          <w:rFonts w:hint="eastAsia" w:ascii="宋体" w:hAnsi="宋体" w:cs="宋体"/>
          <w:color w:val="000000"/>
          <w:szCs w:val="21"/>
        </w:rPr>
        <w:t>导致增加设计费用和（或）设计周期延长的，由发包人承担。</w:t>
      </w:r>
    </w:p>
    <w:p>
      <w:pPr>
        <w:autoSpaceDE w:val="0"/>
        <w:autoSpaceDN w:val="0"/>
        <w:adjustRightInd w:val="0"/>
        <w:spacing w:line="420" w:lineRule="exact"/>
        <w:ind w:firstLine="420" w:firstLineChars="200"/>
        <w:rPr>
          <w:rFonts w:ascii="宋体" w:hAnsi="宋体" w:cs="宋体"/>
          <w:szCs w:val="21"/>
        </w:rPr>
      </w:pPr>
      <w:r>
        <w:rPr>
          <w:rFonts w:hint="eastAsia" w:ascii="宋体" w:hAnsi="宋体" w:cs="宋体"/>
          <w:szCs w:val="21"/>
        </w:rPr>
        <w:t>5.1.2.3 设计人在工程设计中应当采用合同约定的技术、工艺和设备，满足质量、安全、节能、环保等要求。</w:t>
      </w:r>
    </w:p>
    <w:p>
      <w:pPr>
        <w:autoSpaceDE w:val="0"/>
        <w:autoSpaceDN w:val="0"/>
        <w:adjustRightInd w:val="0"/>
        <w:spacing w:before="120" w:after="120" w:line="420" w:lineRule="exact"/>
        <w:ind w:firstLine="422" w:firstLineChars="200"/>
        <w:rPr>
          <w:rFonts w:ascii="宋体" w:hAnsi="宋体" w:cs="宋体"/>
          <w:b/>
          <w:color w:val="000000"/>
          <w:szCs w:val="21"/>
        </w:rPr>
      </w:pPr>
      <w:r>
        <w:rPr>
          <w:rFonts w:hint="eastAsia" w:ascii="宋体" w:hAnsi="宋体" w:cs="宋体"/>
          <w:b/>
          <w:szCs w:val="21"/>
        </w:rPr>
        <w:t>5.2</w:t>
      </w:r>
      <w:r>
        <w:rPr>
          <w:rFonts w:hint="eastAsia" w:ascii="宋体" w:hAnsi="宋体" w:cs="宋体"/>
          <w:b/>
          <w:color w:val="000000"/>
          <w:szCs w:val="21"/>
        </w:rPr>
        <w:t xml:space="preserve"> 工程设计保证措施</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5.2.1 发包人的保证措施</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发包人应按照法律规定及合同约定完成与工程设计有关的各项工作。</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5.2.2 设计人的保证措施</w:t>
      </w:r>
    </w:p>
    <w:p>
      <w:pPr>
        <w:autoSpaceDE w:val="0"/>
        <w:autoSpaceDN w:val="0"/>
        <w:adjustRightInd w:val="0"/>
        <w:spacing w:line="420" w:lineRule="exact"/>
        <w:ind w:firstLine="420" w:firstLineChars="200"/>
        <w:rPr>
          <w:rFonts w:ascii="宋体" w:hAnsi="宋体" w:cs="宋体"/>
          <w:szCs w:val="21"/>
        </w:rPr>
      </w:pPr>
      <w:r>
        <w:rPr>
          <w:rFonts w:hint="eastAsia" w:ascii="宋体" w:hAnsi="宋体" w:cs="宋体"/>
          <w:szCs w:val="21"/>
        </w:rPr>
        <w:t>设计人应做好工程设计的质量与技术管理工作，建立健全工程设计质量保证体系，加强工程设计全过程的质量控制，建立完整的设计文件的设计、复核、审核、会签和批准制度，明确各阶段的责任人。</w:t>
      </w:r>
    </w:p>
    <w:p>
      <w:pPr>
        <w:pStyle w:val="7"/>
        <w:keepNext w:val="0"/>
        <w:keepLines w:val="0"/>
        <w:spacing w:before="120" w:after="120" w:line="420" w:lineRule="exact"/>
        <w:ind w:left="560"/>
        <w:rPr>
          <w:rFonts w:ascii="宋体" w:hAnsi="宋体" w:cs="宋体"/>
          <w:b/>
          <w:sz w:val="21"/>
          <w:szCs w:val="21"/>
        </w:rPr>
      </w:pPr>
      <w:r>
        <w:rPr>
          <w:rFonts w:hint="eastAsia" w:ascii="宋体" w:hAnsi="宋体" w:cs="宋体"/>
          <w:b/>
          <w:sz w:val="21"/>
          <w:szCs w:val="21"/>
        </w:rPr>
        <w:t>5.3 工程设计文件的要求</w:t>
      </w:r>
    </w:p>
    <w:p>
      <w:pPr>
        <w:spacing w:line="420" w:lineRule="exact"/>
        <w:ind w:firstLine="420" w:firstLineChars="200"/>
        <w:rPr>
          <w:rFonts w:ascii="宋体" w:hAnsi="宋体" w:cs="宋体"/>
          <w:szCs w:val="21"/>
        </w:rPr>
      </w:pPr>
      <w:r>
        <w:rPr>
          <w:rFonts w:hint="eastAsia" w:ascii="宋体" w:hAnsi="宋体" w:cs="宋体"/>
          <w:szCs w:val="21"/>
        </w:rPr>
        <w:t>5.3.1 工程设计文件的编制应符合法律、技术标准的强制性规定及合同的要求。</w:t>
      </w:r>
    </w:p>
    <w:p>
      <w:pPr>
        <w:spacing w:line="420" w:lineRule="exact"/>
        <w:ind w:firstLine="420" w:firstLineChars="200"/>
        <w:rPr>
          <w:rFonts w:ascii="宋体" w:hAnsi="宋体" w:cs="宋体"/>
          <w:szCs w:val="21"/>
        </w:rPr>
      </w:pPr>
      <w:r>
        <w:rPr>
          <w:rFonts w:hint="eastAsia" w:ascii="宋体" w:hAnsi="宋体" w:cs="宋体"/>
          <w:szCs w:val="21"/>
        </w:rPr>
        <w:t>5.3.2 工程设计依据应完整、准确、可靠，设计方案论证充分，计算成果可靠，并能够实施。</w:t>
      </w:r>
    </w:p>
    <w:p>
      <w:pPr>
        <w:spacing w:line="420" w:lineRule="exact"/>
        <w:ind w:firstLine="420" w:firstLineChars="200"/>
        <w:rPr>
          <w:rFonts w:ascii="宋体" w:hAnsi="宋体" w:cs="宋体"/>
          <w:szCs w:val="21"/>
        </w:rPr>
      </w:pPr>
      <w:r>
        <w:rPr>
          <w:rFonts w:hint="eastAsia" w:ascii="宋体" w:hAnsi="宋体" w:cs="宋体"/>
          <w:szCs w:val="21"/>
        </w:rPr>
        <w:t>5.3.3 工程设计文件的深度应满足本合同相应设计阶段的规定要求，并符合国家和行业现行有效的相关规定。</w:t>
      </w:r>
    </w:p>
    <w:p>
      <w:pPr>
        <w:spacing w:line="420" w:lineRule="exact"/>
        <w:ind w:firstLine="420" w:firstLineChars="200"/>
        <w:rPr>
          <w:rFonts w:ascii="宋体" w:hAnsi="宋体" w:cs="宋体"/>
          <w:szCs w:val="21"/>
        </w:rPr>
      </w:pPr>
      <w:r>
        <w:rPr>
          <w:rFonts w:hint="eastAsia" w:ascii="宋体" w:hAnsi="宋体" w:cs="宋体"/>
          <w:szCs w:val="21"/>
        </w:rPr>
        <w:t>5.3.4 工程设计文件应当保证工程施工及投产后安全性要求，满足工程经济性包括节约投资及降低生产成本要求、合理布局要求，按照有关法律规定</w:t>
      </w:r>
      <w:r>
        <w:rPr>
          <w:rFonts w:hint="eastAsia" w:ascii="宋体" w:hAnsi="宋体" w:cs="宋体"/>
          <w:color w:val="000000"/>
          <w:szCs w:val="21"/>
        </w:rPr>
        <w:t>在工程设计文件中提出保障施工作业人员安全和预防生产安全事故的措施建议，安全设施应当按规定同步设计。</w:t>
      </w:r>
    </w:p>
    <w:p>
      <w:pPr>
        <w:spacing w:line="420" w:lineRule="exact"/>
        <w:ind w:firstLine="420" w:firstLineChars="200"/>
        <w:rPr>
          <w:rFonts w:ascii="宋体" w:hAnsi="宋体" w:cs="宋体"/>
          <w:szCs w:val="21"/>
        </w:rPr>
      </w:pPr>
      <w:r>
        <w:rPr>
          <w:rFonts w:hint="eastAsia" w:ascii="宋体" w:hAnsi="宋体" w:cs="宋体"/>
          <w:szCs w:val="21"/>
        </w:rPr>
        <w:t>5.3.5 应根据法律、技术标准要求，保证专业建设工程的合理使用寿命年限，并应在工程设计文件中注明相应的合理使用寿命年限。</w:t>
      </w:r>
    </w:p>
    <w:p>
      <w:pPr>
        <w:pStyle w:val="7"/>
        <w:spacing w:before="120" w:after="120" w:line="420" w:lineRule="exact"/>
        <w:ind w:left="560"/>
        <w:rPr>
          <w:rFonts w:ascii="宋体" w:hAnsi="宋体" w:cs="宋体"/>
          <w:b/>
          <w:sz w:val="21"/>
          <w:szCs w:val="21"/>
        </w:rPr>
      </w:pPr>
      <w:bookmarkStart w:id="96" w:name="_Toc351203536"/>
      <w:bookmarkStart w:id="97" w:name="_Toc337558762"/>
      <w:r>
        <w:rPr>
          <w:rFonts w:hint="eastAsia" w:ascii="宋体" w:hAnsi="宋体" w:cs="宋体"/>
          <w:b/>
          <w:sz w:val="21"/>
          <w:szCs w:val="21"/>
        </w:rPr>
        <w:t>5.4 不合格工程设计文件的处理</w:t>
      </w:r>
      <w:bookmarkEnd w:id="96"/>
    </w:p>
    <w:bookmarkEnd w:id="97"/>
    <w:p>
      <w:pPr>
        <w:spacing w:line="420" w:lineRule="exact"/>
        <w:ind w:firstLine="420" w:firstLineChars="200"/>
        <w:rPr>
          <w:rFonts w:ascii="宋体" w:hAnsi="宋体" w:cs="宋体"/>
          <w:color w:val="000000"/>
          <w:szCs w:val="21"/>
        </w:rPr>
      </w:pPr>
      <w:r>
        <w:rPr>
          <w:rFonts w:hint="eastAsia" w:ascii="宋体" w:hAnsi="宋体" w:cs="宋体"/>
          <w:color w:val="000000"/>
          <w:szCs w:val="21"/>
        </w:rPr>
        <w:t xml:space="preserve">5.4.1 因设计人原因造成工程设计文件不合格的，发包人有权要求设计人采取补救措施，直至达到合同要求的质量标准，并按第14.2款〔设计人违约责任〕的约定承担责任。 </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5.4.2 因发包人原因造成工程设计文件不合格的，设计人应当采取补救措施，直至达到合同要求的质量标准，由此增加的设计费用和（或）设计周期的延长由发包人承担。</w:t>
      </w:r>
    </w:p>
    <w:p>
      <w:pPr>
        <w:pStyle w:val="6"/>
        <w:spacing w:before="120" w:after="120" w:line="420" w:lineRule="exact"/>
        <w:rPr>
          <w:rFonts w:ascii="宋体" w:hAnsi="宋体" w:cs="宋体"/>
          <w:b/>
          <w:color w:val="000000"/>
          <w:szCs w:val="21"/>
        </w:rPr>
      </w:pPr>
      <w:bookmarkStart w:id="98" w:name="_Toc351203542"/>
      <w:bookmarkStart w:id="99" w:name="_Toc337558767"/>
      <w:r>
        <w:rPr>
          <w:rFonts w:hint="eastAsia" w:ascii="宋体" w:hAnsi="宋体" w:cs="宋体"/>
          <w:b/>
          <w:color w:val="000000"/>
          <w:szCs w:val="21"/>
        </w:rPr>
        <w:t>6. 工程设计进度</w:t>
      </w:r>
      <w:bookmarkEnd w:id="98"/>
      <w:r>
        <w:rPr>
          <w:rFonts w:hint="eastAsia" w:ascii="宋体" w:hAnsi="宋体" w:cs="宋体"/>
          <w:b/>
          <w:color w:val="000000"/>
          <w:szCs w:val="21"/>
        </w:rPr>
        <w:t>与周期</w:t>
      </w:r>
    </w:p>
    <w:bookmarkEnd w:id="99"/>
    <w:p>
      <w:pPr>
        <w:pStyle w:val="7"/>
        <w:keepNext w:val="0"/>
        <w:keepLines w:val="0"/>
        <w:spacing w:before="120" w:after="120" w:line="420" w:lineRule="exact"/>
        <w:ind w:left="560"/>
        <w:rPr>
          <w:rFonts w:ascii="宋体" w:hAnsi="宋体" w:cs="宋体"/>
          <w:b/>
          <w:sz w:val="21"/>
          <w:szCs w:val="21"/>
        </w:rPr>
      </w:pPr>
      <w:bookmarkStart w:id="100" w:name="_Toc351203544"/>
      <w:bookmarkStart w:id="101" w:name="_Toc337558769"/>
      <w:bookmarkStart w:id="102" w:name="_Toc296346567"/>
      <w:bookmarkStart w:id="103" w:name="_Toc296503066"/>
      <w:r>
        <w:rPr>
          <w:rFonts w:hint="eastAsia" w:ascii="宋体" w:hAnsi="宋体" w:cs="宋体"/>
          <w:b/>
          <w:sz w:val="21"/>
          <w:szCs w:val="21"/>
        </w:rPr>
        <w:t>6.1 工程设计进度计划</w:t>
      </w:r>
      <w:bookmarkEnd w:id="100"/>
    </w:p>
    <w:bookmarkEnd w:id="101"/>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6.1.1 工程设计进度计划的编制</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6.1.2 工程设计进度计划的修订</w:t>
      </w:r>
    </w:p>
    <w:p>
      <w:pPr>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pPr>
        <w:pStyle w:val="7"/>
        <w:spacing w:before="120" w:after="120" w:line="420" w:lineRule="exact"/>
        <w:ind w:left="560"/>
        <w:rPr>
          <w:rFonts w:ascii="宋体" w:hAnsi="宋体" w:cs="宋体"/>
          <w:b/>
          <w:sz w:val="21"/>
          <w:szCs w:val="21"/>
        </w:rPr>
      </w:pPr>
      <w:bookmarkStart w:id="104" w:name="_Toc351203545"/>
      <w:bookmarkStart w:id="105" w:name="_Toc337558770"/>
      <w:r>
        <w:rPr>
          <w:rFonts w:hint="eastAsia" w:ascii="宋体" w:hAnsi="宋体" w:cs="宋体"/>
          <w:b/>
          <w:sz w:val="21"/>
          <w:szCs w:val="21"/>
        </w:rPr>
        <w:t xml:space="preserve">6.2 </w:t>
      </w:r>
      <w:bookmarkEnd w:id="104"/>
      <w:r>
        <w:rPr>
          <w:rFonts w:hint="eastAsia" w:ascii="宋体" w:hAnsi="宋体" w:cs="宋体"/>
          <w:b/>
          <w:sz w:val="21"/>
          <w:szCs w:val="21"/>
        </w:rPr>
        <w:t>工程设计开始</w:t>
      </w:r>
    </w:p>
    <w:bookmarkEnd w:id="105"/>
    <w:p>
      <w:pPr>
        <w:adjustRightInd w:val="0"/>
        <w:spacing w:line="420" w:lineRule="exact"/>
        <w:ind w:firstLine="438" w:firstLineChars="209"/>
        <w:rPr>
          <w:rFonts w:ascii="宋体" w:hAnsi="宋体" w:cs="宋体"/>
          <w:color w:val="000000"/>
          <w:szCs w:val="21"/>
        </w:rPr>
      </w:pPr>
      <w:r>
        <w:rPr>
          <w:rFonts w:hint="eastAsia" w:ascii="宋体" w:hAnsi="宋体" w:cs="宋体"/>
          <w:color w:val="000000"/>
          <w:szCs w:val="21"/>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pPr>
        <w:autoSpaceDE w:val="0"/>
        <w:autoSpaceDN w:val="0"/>
        <w:adjustRightInd w:val="0"/>
        <w:spacing w:line="420" w:lineRule="exact"/>
        <w:ind w:firstLine="441" w:firstLineChars="210"/>
        <w:rPr>
          <w:rFonts w:ascii="宋体" w:hAnsi="宋体" w:cs="宋体"/>
          <w:color w:val="000000"/>
          <w:szCs w:val="21"/>
        </w:rPr>
      </w:pPr>
      <w:r>
        <w:rPr>
          <w:rFonts w:hint="eastAsia" w:ascii="宋体" w:hAnsi="宋体" w:cs="宋体"/>
          <w:color w:val="000000"/>
          <w:szCs w:val="21"/>
        </w:rPr>
        <w:t>设计人应当在收到发包人提供的工程设计资料及专用合同条款约定的定金或预付款后，开始工程设计工作。</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各设计阶段的开始时间均以设计人收到的发包人发出开始设计工作的书面通知书</w:t>
      </w:r>
      <w:r>
        <w:rPr>
          <w:rFonts w:hint="eastAsia" w:ascii="宋体" w:hAnsi="宋体" w:cs="宋体"/>
          <w:szCs w:val="21"/>
        </w:rPr>
        <w:t>中载明的</w:t>
      </w:r>
      <w:r>
        <w:rPr>
          <w:rFonts w:hint="eastAsia" w:ascii="宋体" w:hAnsi="宋体" w:cs="宋体"/>
          <w:color w:val="000000"/>
          <w:szCs w:val="21"/>
        </w:rPr>
        <w:t>开始设计的日期起算。</w:t>
      </w:r>
    </w:p>
    <w:bookmarkEnd w:id="102"/>
    <w:bookmarkEnd w:id="103"/>
    <w:p>
      <w:pPr>
        <w:pStyle w:val="7"/>
        <w:spacing w:before="120" w:after="120" w:line="420" w:lineRule="exact"/>
        <w:ind w:left="560"/>
        <w:rPr>
          <w:rFonts w:ascii="宋体" w:hAnsi="宋体" w:cs="宋体"/>
          <w:b/>
          <w:sz w:val="21"/>
          <w:szCs w:val="21"/>
        </w:rPr>
      </w:pPr>
      <w:bookmarkStart w:id="106" w:name="_Toc351203547"/>
      <w:bookmarkStart w:id="107" w:name="_Toc296503073"/>
      <w:bookmarkStart w:id="108" w:name="_Toc296346574"/>
      <w:bookmarkStart w:id="109" w:name="_Toc337558772"/>
      <w:r>
        <w:rPr>
          <w:rFonts w:hint="eastAsia" w:ascii="宋体" w:hAnsi="宋体" w:cs="宋体"/>
          <w:b/>
          <w:sz w:val="21"/>
          <w:szCs w:val="21"/>
        </w:rPr>
        <w:t>6.3 工程设计进度延误</w:t>
      </w:r>
      <w:bookmarkEnd w:id="106"/>
    </w:p>
    <w:bookmarkEnd w:id="107"/>
    <w:bookmarkEnd w:id="108"/>
    <w:bookmarkEnd w:id="109"/>
    <w:p>
      <w:pPr>
        <w:spacing w:line="420" w:lineRule="exact"/>
        <w:ind w:firstLine="420" w:firstLineChars="200"/>
        <w:rPr>
          <w:rFonts w:ascii="宋体" w:hAnsi="宋体" w:cs="宋体"/>
          <w:color w:val="000000"/>
          <w:szCs w:val="21"/>
        </w:rPr>
      </w:pPr>
      <w:r>
        <w:rPr>
          <w:rFonts w:hint="eastAsia" w:ascii="宋体" w:hAnsi="宋体" w:cs="宋体"/>
          <w:color w:val="000000"/>
          <w:szCs w:val="21"/>
        </w:rPr>
        <w:t>6.3.1 因发包人原因导致工程设计进度延误</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 xml:space="preserve">在合同履行过程中，发包人导致工程设计进度延误的情形主要有： </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（1）发包人未能按合同约定提供工程设计资料或所提供的工程设计资料不符合合同约定或存在错误或疏漏的；</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（2）发包人未能按合同约定日期足额支付定金或预付款、进度款的；</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（3）发包人提出影响设计周期的设计变更要求的；</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（4）专用合同条款中约定的其他情形。</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因发包人原因未按计划开始设计日期开始设计的，发包人应按实际开始设计日期顺延完成设计日期。</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除专用合同条款对期限另有约定外，设计人应在发生上述情况后5天内向发包人发出要求延期的书面通知，在发生上述情况后10天内提交要求延期的详细说明供发包人审查。除专用合同条款对期限另有约定外，发包人收到设计人要求延期的详细说明后，应在5天内进行审查并就是否延长设计周期及延期天数向设计人进行书面答复。</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如果发包人在收到设计人提交要求延期的详细说明后，在约定的期限内未予答复，则视为设计人要求的延期已被发包人批准。如果设计人未能按本款约定的时间内发出要求延期的通知并提交详细资料，则发包人可拒绝作出任何延期的决定。</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发包人上述工程设计进度延误情形</w:t>
      </w:r>
      <w:r>
        <w:rPr>
          <w:rFonts w:hint="eastAsia" w:ascii="宋体" w:hAnsi="宋体" w:cs="宋体"/>
          <w:szCs w:val="21"/>
        </w:rPr>
        <w:t>导致增加了设计工作量的，发包人应当另行支付相应设计费用。</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6.3.2 因设计人原因导致工程设计进度延误</w:t>
      </w:r>
    </w:p>
    <w:p>
      <w:pPr>
        <w:adjustRightInd w:val="0"/>
        <w:spacing w:line="420" w:lineRule="exact"/>
        <w:ind w:firstLine="420" w:firstLineChars="200"/>
        <w:rPr>
          <w:rFonts w:ascii="宋体" w:hAnsi="宋体" w:cs="宋体"/>
          <w:color w:val="000000"/>
          <w:szCs w:val="21"/>
        </w:rPr>
      </w:pPr>
      <w:bookmarkStart w:id="110" w:name="_Toc296503076"/>
      <w:bookmarkStart w:id="111" w:name="_Toc296346577"/>
      <w:r>
        <w:rPr>
          <w:rFonts w:hint="eastAsia" w:ascii="宋体" w:hAnsi="宋体" w:cs="宋体"/>
          <w:color w:val="000000"/>
          <w:szCs w:val="21"/>
        </w:rPr>
        <w:t>因</w:t>
      </w:r>
      <w:bookmarkEnd w:id="110"/>
      <w:bookmarkEnd w:id="111"/>
      <w:r>
        <w:rPr>
          <w:rFonts w:hint="eastAsia" w:ascii="宋体" w:hAnsi="宋体" w:cs="宋体"/>
          <w:color w:val="000000"/>
          <w:szCs w:val="21"/>
        </w:rPr>
        <w:t>设计人原因导致工程设计进度延误的，设计人应当按照第14.2款〔设计人违约责任〕承担责任。设计人支付逾期完成工程设计违约金后，不免除设计人继续完成工程设计的义务。</w:t>
      </w:r>
    </w:p>
    <w:p>
      <w:pPr>
        <w:autoSpaceDE w:val="0"/>
        <w:autoSpaceDN w:val="0"/>
        <w:adjustRightInd w:val="0"/>
        <w:spacing w:before="120" w:after="120" w:line="420" w:lineRule="exact"/>
        <w:ind w:firstLine="422" w:firstLineChars="200"/>
        <w:rPr>
          <w:rFonts w:ascii="宋体" w:hAnsi="宋体" w:cs="宋体"/>
          <w:b/>
          <w:szCs w:val="21"/>
        </w:rPr>
      </w:pPr>
      <w:bookmarkStart w:id="112" w:name="_Toc351203550"/>
      <w:bookmarkStart w:id="113" w:name="_Toc296346578"/>
      <w:bookmarkStart w:id="114" w:name="_Toc337558775"/>
      <w:bookmarkStart w:id="115" w:name="_Toc296503077"/>
      <w:r>
        <w:rPr>
          <w:rFonts w:hint="eastAsia" w:ascii="宋体" w:hAnsi="宋体" w:cs="宋体"/>
          <w:b/>
          <w:szCs w:val="21"/>
        </w:rPr>
        <w:t>6.4 暂停</w:t>
      </w:r>
      <w:bookmarkEnd w:id="112"/>
      <w:r>
        <w:rPr>
          <w:rFonts w:hint="eastAsia" w:ascii="宋体" w:hAnsi="宋体" w:cs="宋体"/>
          <w:b/>
          <w:szCs w:val="21"/>
        </w:rPr>
        <w:t>设计</w:t>
      </w:r>
    </w:p>
    <w:bookmarkEnd w:id="113"/>
    <w:bookmarkEnd w:id="114"/>
    <w:bookmarkEnd w:id="115"/>
    <w:p>
      <w:pPr>
        <w:spacing w:line="420" w:lineRule="exact"/>
        <w:ind w:firstLine="420" w:firstLineChars="200"/>
        <w:rPr>
          <w:rFonts w:ascii="宋体" w:hAnsi="宋体" w:cs="宋体"/>
          <w:color w:val="000000"/>
          <w:szCs w:val="21"/>
        </w:rPr>
      </w:pPr>
      <w:r>
        <w:rPr>
          <w:rFonts w:hint="eastAsia" w:ascii="宋体" w:hAnsi="宋体" w:cs="宋体"/>
          <w:color w:val="000000"/>
          <w:szCs w:val="21"/>
        </w:rPr>
        <w:t>6.4.1 发包人原因引起的暂停设计</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因发包人原因引起暂停设计的，发包人应及时下达暂停设计指示。</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因发包人原因引起的暂停设计，发包人应承担由此增加的设计费用和（或）延长的设计周期。</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6.4.2 设计人原因引起的暂停设计</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6.4.3 其他原因引起的暂停设计</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当出现非设计人原因造成的暂停设计，设计人应当尽快向发包人发出书面通知。</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在上述情形下设计人的设计服务暂停，设计人的设计周期应当相应延长，复工应有发包人与设计人共同确认的合理期限。</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当发生本项约定的情况，导致设计人增加设计工作量的，发包人应当另行支付相应设计费用。</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6.4.4 暂停设计后的复工</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暂停设计后，发包人和设计人应采取有效措施积极消除暂停设计的影响。当工程具备复工条件时，发包人向设计人发出复工通知，设计人应按照复工通知要求复工。</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除设计人原因导致暂停设计外，设计人暂停设计后复工所增加的设计工作量，发包人应当另行支付相应设计费用。</w:t>
      </w:r>
    </w:p>
    <w:p>
      <w:pPr>
        <w:pStyle w:val="7"/>
        <w:spacing w:before="120" w:after="120" w:line="420" w:lineRule="exact"/>
        <w:ind w:left="560"/>
        <w:rPr>
          <w:rFonts w:ascii="宋体" w:hAnsi="宋体" w:cs="宋体"/>
          <w:b/>
          <w:sz w:val="21"/>
          <w:szCs w:val="21"/>
        </w:rPr>
      </w:pPr>
      <w:bookmarkStart w:id="116" w:name="_Toc351203551"/>
      <w:r>
        <w:rPr>
          <w:rFonts w:hint="eastAsia" w:ascii="宋体" w:hAnsi="宋体" w:cs="宋体"/>
          <w:b/>
          <w:sz w:val="21"/>
          <w:szCs w:val="21"/>
        </w:rPr>
        <w:t>6.5 提前</w:t>
      </w:r>
      <w:bookmarkEnd w:id="116"/>
      <w:r>
        <w:rPr>
          <w:rFonts w:hint="eastAsia" w:ascii="宋体" w:hAnsi="宋体" w:cs="宋体"/>
          <w:b/>
          <w:sz w:val="21"/>
          <w:szCs w:val="21"/>
        </w:rPr>
        <w:t>交付工程设计文件</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6.5.2 发包人要求设计人提前交付工程设计文件，或设计人提出提前交付工程设计文件的建议能够给发包人带来效益的，合同当事人可以在专用合同条款中约定提前交付工程设计文件的奖励。</w:t>
      </w:r>
    </w:p>
    <w:p>
      <w:pPr>
        <w:pStyle w:val="6"/>
        <w:spacing w:before="120" w:after="120" w:line="420" w:lineRule="exact"/>
        <w:rPr>
          <w:rFonts w:ascii="宋体" w:hAnsi="宋体" w:cs="宋体"/>
          <w:b/>
          <w:color w:val="000000"/>
          <w:szCs w:val="21"/>
        </w:rPr>
      </w:pPr>
      <w:bookmarkStart w:id="117" w:name="_Toc296346584"/>
      <w:bookmarkStart w:id="118" w:name="_Toc296503083"/>
      <w:r>
        <w:rPr>
          <w:rFonts w:hint="eastAsia" w:ascii="宋体" w:hAnsi="宋体" w:cs="宋体"/>
          <w:b/>
          <w:color w:val="000000"/>
          <w:szCs w:val="21"/>
        </w:rPr>
        <w:t>7. 工程设计文件交付</w:t>
      </w:r>
    </w:p>
    <w:p>
      <w:pPr>
        <w:pStyle w:val="7"/>
        <w:spacing w:before="120" w:after="120" w:line="420" w:lineRule="exact"/>
        <w:ind w:left="585"/>
        <w:rPr>
          <w:rFonts w:ascii="宋体" w:hAnsi="宋体" w:cs="宋体"/>
          <w:b/>
          <w:sz w:val="21"/>
          <w:szCs w:val="21"/>
        </w:rPr>
      </w:pPr>
      <w:r>
        <w:rPr>
          <w:rFonts w:hint="eastAsia" w:ascii="宋体" w:hAnsi="宋体" w:cs="宋体"/>
          <w:b/>
          <w:sz w:val="21"/>
          <w:szCs w:val="21"/>
        </w:rPr>
        <w:t>7.1 工程设计文件交付的内容</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7.1.1 工程设计图纸及设计说明。</w:t>
      </w:r>
    </w:p>
    <w:p>
      <w:pPr>
        <w:spacing w:line="420" w:lineRule="exact"/>
        <w:ind w:firstLine="420" w:firstLineChars="200"/>
        <w:rPr>
          <w:rFonts w:ascii="宋体" w:hAnsi="宋体" w:cs="宋体"/>
          <w:szCs w:val="21"/>
        </w:rPr>
      </w:pPr>
      <w:r>
        <w:rPr>
          <w:rFonts w:hint="eastAsia" w:ascii="宋体" w:hAnsi="宋体" w:cs="宋体"/>
          <w:color w:val="000000"/>
          <w:szCs w:val="21"/>
        </w:rPr>
        <w:t>7.1.2 发包人可以要求设计人提交专用合同条款约定的具体形式的</w:t>
      </w:r>
      <w:r>
        <w:rPr>
          <w:rFonts w:hint="eastAsia" w:ascii="宋体" w:hAnsi="宋体" w:cs="宋体"/>
          <w:szCs w:val="21"/>
        </w:rPr>
        <w:t>电子版设计文件</w:t>
      </w:r>
      <w:r>
        <w:rPr>
          <w:rFonts w:hint="eastAsia" w:ascii="宋体" w:hAnsi="宋体" w:cs="宋体"/>
          <w:color w:val="000000"/>
          <w:szCs w:val="21"/>
        </w:rPr>
        <w:t>。</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7.2 工程设计文件的交付方式</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设计人交付工程设计文件给发包人，发包人应当出具书面签收单，内容包括图纸名称、图纸内容、图纸形式、份数、提交和签收日期、提交人与接收人的亲笔签名。</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7.3 工程设计文件交付的时间和份数</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工程设计文件交付的名称、时间和份数在专用合同条款附件3中约定。</w:t>
      </w:r>
    </w:p>
    <w:p>
      <w:pPr>
        <w:pStyle w:val="6"/>
        <w:spacing w:before="120" w:after="120" w:line="420" w:lineRule="exact"/>
        <w:rPr>
          <w:rFonts w:ascii="宋体" w:hAnsi="宋体" w:cs="宋体"/>
          <w:b/>
          <w:color w:val="000000"/>
          <w:szCs w:val="21"/>
        </w:rPr>
      </w:pPr>
      <w:r>
        <w:rPr>
          <w:rFonts w:hint="eastAsia" w:ascii="宋体" w:hAnsi="宋体" w:cs="宋体"/>
          <w:b/>
          <w:color w:val="000000"/>
          <w:szCs w:val="21"/>
        </w:rPr>
        <w:t>8. 工程设计文件审查</w:t>
      </w:r>
    </w:p>
    <w:p>
      <w:pPr>
        <w:spacing w:line="420" w:lineRule="exact"/>
        <w:ind w:firstLine="420" w:firstLineChars="200"/>
        <w:rPr>
          <w:rFonts w:ascii="宋体" w:hAnsi="宋体" w:cs="宋体"/>
          <w:szCs w:val="21"/>
        </w:rPr>
      </w:pPr>
      <w:r>
        <w:rPr>
          <w:rFonts w:hint="eastAsia" w:ascii="宋体" w:hAnsi="宋体" w:cs="宋体"/>
          <w:szCs w:val="21"/>
        </w:rPr>
        <w:t>8.1 设计人的工程设计文件应报发包人审查同意。审查的范围和内容在发包人要求中约定。审查的具体标准应符合法律规定、技术标准要求和本合同约定。</w:t>
      </w:r>
    </w:p>
    <w:p>
      <w:pPr>
        <w:spacing w:line="420" w:lineRule="exact"/>
        <w:ind w:firstLine="420" w:firstLineChars="200"/>
        <w:rPr>
          <w:rFonts w:ascii="宋体" w:hAnsi="宋体" w:cs="宋体"/>
          <w:szCs w:val="21"/>
        </w:rPr>
      </w:pPr>
      <w:r>
        <w:rPr>
          <w:rFonts w:hint="eastAsia" w:ascii="宋体" w:hAnsi="宋体" w:cs="宋体"/>
          <w:szCs w:val="21"/>
        </w:rPr>
        <w:t>除专用合同条款对期限另有约定外，自发包人收到设计人的工程设计文件以及设计人的通知之日起，发包人对设计人的工程设计文件审查期不超过15天。</w:t>
      </w:r>
    </w:p>
    <w:p>
      <w:pPr>
        <w:spacing w:line="420" w:lineRule="exact"/>
        <w:ind w:firstLine="420" w:firstLineChars="200"/>
        <w:rPr>
          <w:rFonts w:ascii="宋体" w:hAnsi="宋体" w:cs="宋体"/>
          <w:szCs w:val="21"/>
        </w:rPr>
      </w:pPr>
      <w:r>
        <w:rPr>
          <w:rFonts w:hint="eastAsia" w:ascii="宋体" w:hAnsi="宋体" w:cs="宋体"/>
          <w:szCs w:val="21"/>
        </w:rPr>
        <w:t>发包人不同意工程设计文件的，应以书面形式通知设计人，并说明不符合合同要求的具体内容。设计人应根据发包人的书面说明，对工程设计文件进行修改后重新报送发包人审查，审查期重新起算。</w:t>
      </w:r>
    </w:p>
    <w:p>
      <w:pPr>
        <w:spacing w:line="420" w:lineRule="exact"/>
        <w:ind w:firstLine="420" w:firstLineChars="200"/>
        <w:rPr>
          <w:rFonts w:ascii="宋体" w:hAnsi="宋体" w:cs="宋体"/>
          <w:szCs w:val="21"/>
        </w:rPr>
      </w:pPr>
      <w:r>
        <w:rPr>
          <w:rFonts w:hint="eastAsia" w:ascii="宋体" w:hAnsi="宋体" w:cs="宋体"/>
          <w:szCs w:val="21"/>
        </w:rPr>
        <w:t>合同约定的审查期满，发包人没有做出审查结论也没有提出异议的，视为设计人的工程设计文件已获发包人同意。</w:t>
      </w:r>
    </w:p>
    <w:p>
      <w:pPr>
        <w:spacing w:line="420" w:lineRule="exact"/>
        <w:ind w:firstLine="420" w:firstLineChars="200"/>
        <w:rPr>
          <w:rFonts w:ascii="宋体" w:hAnsi="宋体" w:cs="宋体"/>
          <w:szCs w:val="21"/>
        </w:rPr>
      </w:pPr>
      <w:r>
        <w:rPr>
          <w:rFonts w:hint="eastAsia" w:ascii="宋体" w:hAnsi="宋体" w:cs="宋体"/>
          <w:szCs w:val="21"/>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pPr>
        <w:spacing w:line="420" w:lineRule="exact"/>
        <w:ind w:firstLine="420" w:firstLineChars="200"/>
        <w:rPr>
          <w:rFonts w:ascii="宋体" w:hAnsi="宋体" w:cs="宋体"/>
          <w:szCs w:val="21"/>
        </w:rPr>
      </w:pPr>
      <w:r>
        <w:rPr>
          <w:rFonts w:hint="eastAsia" w:ascii="宋体" w:hAnsi="宋体" w:cs="宋体"/>
          <w:szCs w:val="21"/>
        </w:rPr>
        <w:t>8.3 工程</w:t>
      </w:r>
      <w:r>
        <w:rPr>
          <w:rStyle w:val="44"/>
          <w:rFonts w:hint="eastAsia" w:ascii="宋体" w:hAnsi="宋体" w:cs="宋体"/>
          <w:vanish/>
        </w:rPr>
        <w:t>（</w:t>
      </w:r>
      <w:r>
        <w:rPr>
          <w:rFonts w:hint="eastAsia" w:ascii="宋体" w:hAnsi="宋体" w:cs="宋体"/>
          <w:szCs w:val="21"/>
        </w:rPr>
        <w:t>设计文件需政府有关部门审查或批准的，发包人应在审查同意设计人的工程设计文件后在专用合同条款约定的期限内，向政府有关部门报送工程设计文件，设计人应予以协助。</w:t>
      </w:r>
    </w:p>
    <w:p>
      <w:pPr>
        <w:spacing w:line="420" w:lineRule="exact"/>
        <w:ind w:firstLine="420" w:firstLineChars="200"/>
        <w:rPr>
          <w:rFonts w:ascii="宋体" w:hAnsi="宋体" w:cs="宋体"/>
          <w:szCs w:val="21"/>
        </w:rPr>
      </w:pPr>
      <w:r>
        <w:rPr>
          <w:rFonts w:hint="eastAsia" w:ascii="宋体" w:hAnsi="宋体" w:cs="宋体"/>
          <w:szCs w:val="21"/>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pPr>
        <w:spacing w:line="420" w:lineRule="exact"/>
        <w:ind w:firstLine="420" w:firstLineChars="200"/>
        <w:rPr>
          <w:rFonts w:ascii="宋体" w:hAnsi="宋体" w:cs="宋体"/>
          <w:szCs w:val="21"/>
        </w:rPr>
      </w:pPr>
      <w:r>
        <w:rPr>
          <w:rFonts w:hint="eastAsia" w:ascii="宋体" w:hAnsi="宋体" w:cs="宋体"/>
          <w:szCs w:val="21"/>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pPr>
        <w:spacing w:line="420" w:lineRule="exact"/>
        <w:ind w:firstLine="420" w:firstLineChars="200"/>
        <w:rPr>
          <w:rFonts w:ascii="宋体" w:hAnsi="宋体" w:cs="宋体"/>
          <w:szCs w:val="21"/>
        </w:rPr>
      </w:pPr>
      <w:r>
        <w:rPr>
          <w:rFonts w:hint="eastAsia" w:ascii="宋体" w:hAnsi="宋体" w:cs="宋体"/>
          <w:szCs w:val="21"/>
        </w:rPr>
        <w:t>设计人按第7条〔工程设计文件交付〕的约定向发包人提交工程设计文件，有义务参加发包人组织的设计审查会议，向审查者介绍、解答、解释其工程设计文件，并提供有关补充资料。</w:t>
      </w:r>
    </w:p>
    <w:p>
      <w:pPr>
        <w:spacing w:line="420" w:lineRule="exact"/>
        <w:ind w:firstLine="420" w:firstLineChars="200"/>
        <w:rPr>
          <w:rFonts w:ascii="宋体" w:hAnsi="宋体" w:cs="宋体"/>
          <w:szCs w:val="21"/>
        </w:rPr>
      </w:pPr>
      <w:r>
        <w:rPr>
          <w:rFonts w:hint="eastAsia" w:ascii="宋体" w:hAnsi="宋体" w:cs="宋体"/>
          <w:szCs w:val="21"/>
        </w:rPr>
        <w:t>发包人有义务向设计人提供设计审查会议的批准文件和纪要。设计人有义务按照相关设计审查会议批准的文件和纪要，并依据合同约定及相关技术标准，对工程设计文件进行修改、补充和完善。</w:t>
      </w:r>
    </w:p>
    <w:p>
      <w:pPr>
        <w:spacing w:line="420" w:lineRule="exact"/>
        <w:ind w:firstLine="420" w:firstLineChars="200"/>
        <w:rPr>
          <w:rFonts w:ascii="宋体" w:hAnsi="宋体" w:cs="宋体"/>
          <w:szCs w:val="21"/>
        </w:rPr>
      </w:pPr>
      <w:r>
        <w:rPr>
          <w:rFonts w:hint="eastAsia" w:ascii="宋体" w:hAnsi="宋体" w:cs="宋体"/>
          <w:szCs w:val="21"/>
        </w:rPr>
        <w:t>8.5 因设计人原因，未能按第7条〔工程设计文件交付〕约定的时间向发包人提交工程设计文件，致使工程设计文件审查无法进行或无法按期进行，造成设计周期延长、窝工损失及发包人增加费用的，设计人</w:t>
      </w:r>
      <w:r>
        <w:rPr>
          <w:rFonts w:hint="eastAsia" w:ascii="宋体" w:hAnsi="宋体" w:cs="宋体"/>
          <w:color w:val="000000"/>
          <w:szCs w:val="21"/>
        </w:rPr>
        <w:t>按第14.2款〔设计人违约责任〕的约定承担责任</w:t>
      </w:r>
      <w:r>
        <w:rPr>
          <w:rFonts w:hint="eastAsia" w:ascii="宋体" w:hAnsi="宋体" w:cs="宋体"/>
          <w:szCs w:val="21"/>
        </w:rPr>
        <w:t>。</w:t>
      </w:r>
    </w:p>
    <w:p>
      <w:pPr>
        <w:spacing w:line="420" w:lineRule="exact"/>
        <w:ind w:firstLine="420" w:firstLineChars="200"/>
        <w:rPr>
          <w:rFonts w:ascii="宋体" w:hAnsi="宋体" w:cs="宋体"/>
          <w:szCs w:val="21"/>
        </w:rPr>
      </w:pPr>
      <w:r>
        <w:rPr>
          <w:rFonts w:hint="eastAsia" w:ascii="宋体" w:hAnsi="宋体" w:cs="宋体"/>
          <w:szCs w:val="21"/>
        </w:rPr>
        <w:t>因发包人原因，致使工程设计文件审查无法进行或无法按期进行，造成设计周期延长、窝工损失及设计人增加的费用，由发包人承担。</w:t>
      </w:r>
    </w:p>
    <w:p>
      <w:pPr>
        <w:spacing w:line="420" w:lineRule="exact"/>
        <w:ind w:firstLine="420" w:firstLineChars="200"/>
        <w:rPr>
          <w:rFonts w:ascii="宋体" w:hAnsi="宋体" w:cs="宋体"/>
          <w:color w:val="000000"/>
          <w:szCs w:val="21"/>
        </w:rPr>
      </w:pPr>
      <w:r>
        <w:rPr>
          <w:rFonts w:hint="eastAsia" w:ascii="宋体" w:hAnsi="宋体" w:cs="宋体"/>
          <w:szCs w:val="21"/>
        </w:rPr>
        <w:t xml:space="preserve">8.6 </w:t>
      </w:r>
      <w:r>
        <w:rPr>
          <w:rFonts w:hint="eastAsia" w:ascii="宋体" w:hAnsi="宋体" w:cs="宋体"/>
          <w:color w:val="000000"/>
          <w:szCs w:val="21"/>
        </w:rPr>
        <w:t xml:space="preserve">因设计人原因造成工程设计文件不合格致使工程设计文件审查无法通过的，发包人有权要求设计人采取补救措施，直至达到合同要求的质量标准，并按第14.2款〔设计人违约责任〕的约定承担责任。 </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因发包人原因造成工程设计文件不合格致使工程设计文件审查无法通过的，由此增加的设计费用和（或）延长的设计周期由发包人承担。</w:t>
      </w:r>
    </w:p>
    <w:p>
      <w:pPr>
        <w:spacing w:line="420" w:lineRule="exact"/>
        <w:ind w:firstLine="420" w:firstLineChars="200"/>
        <w:rPr>
          <w:rFonts w:ascii="宋体" w:hAnsi="宋体" w:cs="宋体"/>
          <w:szCs w:val="21"/>
        </w:rPr>
      </w:pPr>
      <w:r>
        <w:rPr>
          <w:rFonts w:hint="eastAsia" w:ascii="宋体" w:hAnsi="宋体" w:cs="宋体"/>
          <w:color w:val="000000"/>
          <w:szCs w:val="21"/>
        </w:rPr>
        <w:t>8.7 工程设计文件的审查，不减轻或免除设计人依据法律应当承担的责任。</w:t>
      </w:r>
    </w:p>
    <w:p>
      <w:pPr>
        <w:pStyle w:val="6"/>
        <w:spacing w:before="120" w:after="120" w:line="420" w:lineRule="exact"/>
        <w:rPr>
          <w:rFonts w:ascii="宋体" w:hAnsi="宋体" w:cs="宋体"/>
          <w:b/>
          <w:color w:val="000000"/>
          <w:szCs w:val="21"/>
        </w:rPr>
      </w:pPr>
      <w:r>
        <w:rPr>
          <w:rFonts w:hint="eastAsia" w:ascii="宋体" w:hAnsi="宋体" w:cs="宋体"/>
          <w:b/>
          <w:color w:val="000000"/>
          <w:szCs w:val="21"/>
        </w:rPr>
        <w:t>9. 施工现场配合服务</w:t>
      </w:r>
    </w:p>
    <w:p>
      <w:pPr>
        <w:spacing w:line="420" w:lineRule="exact"/>
        <w:ind w:firstLine="420" w:firstLineChars="200"/>
        <w:rPr>
          <w:rFonts w:ascii="宋体" w:hAnsi="宋体" w:cs="宋体"/>
          <w:szCs w:val="21"/>
        </w:rPr>
      </w:pPr>
      <w:r>
        <w:rPr>
          <w:rFonts w:hint="eastAsia" w:ascii="宋体" w:hAnsi="宋体" w:cs="宋体"/>
          <w:szCs w:val="21"/>
        </w:rPr>
        <w:t>9.1 除专用合同条款另有约定外，发包人应为设计人派赴现场的工作人员提供工作、生活及交通等方面的便利条件。</w:t>
      </w:r>
    </w:p>
    <w:p>
      <w:pPr>
        <w:spacing w:line="420" w:lineRule="exact"/>
        <w:ind w:firstLine="420" w:firstLineChars="200"/>
        <w:rPr>
          <w:rFonts w:ascii="宋体" w:hAnsi="宋体" w:cs="宋体"/>
          <w:szCs w:val="21"/>
        </w:rPr>
      </w:pPr>
      <w:r>
        <w:rPr>
          <w:rFonts w:hint="eastAsia" w:ascii="宋体" w:hAnsi="宋体" w:cs="宋体"/>
          <w:szCs w:val="21"/>
        </w:rPr>
        <w:t>9.2 设计人应当提供设计技术交底、解决施工中设计技术问题和参加试车（试运行）考核和竣工验收服务。如果发包人在专用合同条款约定的施工现场服务时限外仍要求设计人负责上述工作的，发包人应按所需工作量向设计人另行支付服务费用。</w:t>
      </w:r>
    </w:p>
    <w:p>
      <w:pPr>
        <w:pStyle w:val="6"/>
        <w:spacing w:before="120" w:after="120" w:line="420" w:lineRule="exact"/>
        <w:rPr>
          <w:rFonts w:ascii="宋体" w:hAnsi="宋体" w:cs="宋体"/>
          <w:b/>
          <w:color w:val="000000"/>
          <w:szCs w:val="21"/>
        </w:rPr>
      </w:pPr>
      <w:bookmarkStart w:id="119" w:name="_Toc351203567"/>
      <w:r>
        <w:rPr>
          <w:rFonts w:hint="eastAsia" w:ascii="宋体" w:hAnsi="宋体" w:cs="宋体"/>
          <w:b/>
          <w:color w:val="000000"/>
          <w:szCs w:val="21"/>
        </w:rPr>
        <w:t>10. 合同价款与支付</w:t>
      </w:r>
    </w:p>
    <w:p>
      <w:pPr>
        <w:pStyle w:val="7"/>
        <w:spacing w:before="120" w:after="120" w:line="420" w:lineRule="exact"/>
        <w:ind w:left="560"/>
        <w:rPr>
          <w:rFonts w:ascii="宋体" w:hAnsi="宋体" w:cs="宋体"/>
          <w:b/>
          <w:sz w:val="21"/>
          <w:szCs w:val="21"/>
        </w:rPr>
      </w:pPr>
      <w:r>
        <w:rPr>
          <w:rFonts w:hint="eastAsia" w:ascii="宋体" w:hAnsi="宋体" w:cs="宋体"/>
          <w:b/>
          <w:sz w:val="21"/>
          <w:szCs w:val="21"/>
        </w:rPr>
        <w:t>10.1 合同价款组成</w:t>
      </w:r>
    </w:p>
    <w:p>
      <w:pPr>
        <w:pStyle w:val="7"/>
        <w:spacing w:before="120" w:after="120" w:line="420" w:lineRule="exact"/>
        <w:ind w:firstLine="420" w:firstLineChars="200"/>
        <w:rPr>
          <w:rFonts w:ascii="宋体" w:hAnsi="宋体" w:cs="宋体"/>
          <w:sz w:val="21"/>
          <w:szCs w:val="21"/>
        </w:rPr>
      </w:pPr>
      <w:r>
        <w:rPr>
          <w:rFonts w:hint="eastAsia" w:ascii="宋体" w:hAnsi="宋体" w:cs="宋体"/>
          <w:sz w:val="21"/>
          <w:szCs w:val="21"/>
        </w:rPr>
        <w:t>发包人和设计人应当在专用合同条款附件6中明确约定合同价款各组成部分的具体数额，主要包括：</w:t>
      </w:r>
    </w:p>
    <w:p>
      <w:pPr>
        <w:pStyle w:val="7"/>
        <w:spacing w:before="120" w:after="120" w:line="420" w:lineRule="exact"/>
        <w:ind w:left="560"/>
        <w:rPr>
          <w:rFonts w:ascii="宋体" w:hAnsi="宋体" w:cs="宋体"/>
          <w:sz w:val="21"/>
          <w:szCs w:val="21"/>
        </w:rPr>
      </w:pPr>
      <w:r>
        <w:rPr>
          <w:rFonts w:hint="eastAsia" w:ascii="宋体" w:hAnsi="宋体" w:cs="宋体"/>
          <w:sz w:val="21"/>
          <w:szCs w:val="21"/>
        </w:rPr>
        <w:t>（1）工程设计基本服务费用；</w:t>
      </w:r>
    </w:p>
    <w:p>
      <w:pPr>
        <w:pStyle w:val="7"/>
        <w:spacing w:before="120" w:after="120" w:line="420" w:lineRule="exact"/>
        <w:ind w:left="560"/>
        <w:rPr>
          <w:rFonts w:ascii="宋体" w:hAnsi="宋体" w:cs="宋体"/>
          <w:sz w:val="21"/>
          <w:szCs w:val="21"/>
        </w:rPr>
      </w:pPr>
      <w:r>
        <w:rPr>
          <w:rFonts w:hint="eastAsia" w:ascii="宋体" w:hAnsi="宋体" w:cs="宋体"/>
          <w:sz w:val="21"/>
          <w:szCs w:val="21"/>
        </w:rPr>
        <w:t>（2）工程设计其他服务费用；</w:t>
      </w:r>
    </w:p>
    <w:p>
      <w:pPr>
        <w:spacing w:line="420" w:lineRule="exact"/>
        <w:ind w:firstLine="420" w:firstLineChars="200"/>
        <w:rPr>
          <w:rFonts w:ascii="宋体" w:hAnsi="宋体" w:cs="宋体"/>
          <w:szCs w:val="21"/>
        </w:rPr>
      </w:pPr>
      <w:r>
        <w:rPr>
          <w:rFonts w:hint="eastAsia" w:ascii="宋体" w:hAnsi="宋体" w:cs="宋体"/>
          <w:bCs/>
          <w:szCs w:val="21"/>
        </w:rPr>
        <w:t>（3）</w:t>
      </w:r>
      <w:r>
        <w:rPr>
          <w:rFonts w:hint="eastAsia" w:ascii="宋体" w:hAnsi="宋体" w:cs="宋体"/>
          <w:szCs w:val="21"/>
        </w:rPr>
        <w:t>在未签订合同前发包人已经同意或接受或已使用的设计人为发包人所做的各项工作的相应费用等。</w:t>
      </w:r>
    </w:p>
    <w:p>
      <w:pPr>
        <w:pStyle w:val="7"/>
        <w:spacing w:before="120" w:after="120" w:line="420" w:lineRule="exact"/>
        <w:ind w:left="560"/>
        <w:rPr>
          <w:rFonts w:ascii="宋体" w:hAnsi="宋体" w:cs="宋体"/>
          <w:b/>
          <w:sz w:val="21"/>
          <w:szCs w:val="21"/>
        </w:rPr>
      </w:pPr>
      <w:r>
        <w:rPr>
          <w:rFonts w:hint="eastAsia" w:ascii="宋体" w:hAnsi="宋体" w:cs="宋体"/>
          <w:b/>
          <w:sz w:val="21"/>
          <w:szCs w:val="21"/>
        </w:rPr>
        <w:t>10.2 合同价格形式</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 xml:space="preserve">发包人和设计人应在合同协议书中选择下列一种合同价格形式： </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（1）单价合同</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单价合同是指合同当事人约定以建筑面积（包括地上建筑面积和地下建筑面积）每平方米单价或实际投资总额的一定比例等双方认可方式进行合同价格计算、调整和确认的建设工程设计合同，</w:t>
      </w:r>
      <w:r>
        <w:rPr>
          <w:rFonts w:hint="eastAsia" w:ascii="宋体" w:hAnsi="宋体" w:cs="宋体"/>
          <w:szCs w:val="21"/>
        </w:rPr>
        <w:t>在约定的范围内合同单价不作调整</w:t>
      </w:r>
      <w:r>
        <w:rPr>
          <w:rFonts w:hint="eastAsia" w:ascii="宋体" w:hAnsi="宋体" w:cs="宋体"/>
          <w:color w:val="000000"/>
          <w:szCs w:val="21"/>
        </w:rPr>
        <w:t>。合同当事人应在专用合同条款中约定单价包含的风险范围和风险费用的计算方法</w:t>
      </w:r>
      <w:r>
        <w:rPr>
          <w:rFonts w:hint="eastAsia" w:ascii="宋体" w:hAnsi="宋体" w:cs="宋体"/>
          <w:szCs w:val="21"/>
        </w:rPr>
        <w:t>，</w:t>
      </w:r>
      <w:r>
        <w:rPr>
          <w:rFonts w:hint="eastAsia" w:ascii="宋体" w:hAnsi="宋体" w:cs="宋体"/>
          <w:color w:val="000000"/>
          <w:szCs w:val="21"/>
        </w:rPr>
        <w:t>并约定风险范围以外的合同价格的调整方法。</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（2）总价合同</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总价合同是指合同当事人约定以发包人提供的上一阶段工程设计文件及有关条件进行合同价格计算、调整和确认的建设工程设计合同，</w:t>
      </w:r>
      <w:r>
        <w:rPr>
          <w:rFonts w:hint="eastAsia" w:ascii="宋体" w:hAnsi="宋体" w:cs="宋体"/>
          <w:szCs w:val="21"/>
        </w:rPr>
        <w:t>在约定的范围内合同总价不作调整</w:t>
      </w:r>
      <w:r>
        <w:rPr>
          <w:rFonts w:hint="eastAsia" w:ascii="宋体" w:hAnsi="宋体" w:cs="宋体"/>
          <w:color w:val="000000"/>
          <w:szCs w:val="21"/>
        </w:rPr>
        <w:t>。合同当事人应在专用合同条款中约定总价包含的风险范围和风险费用的计算方法，并约定风险范围以外的合同价格的调整方法。</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（3）其它价格形式</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合同当事人可在专用合同条款中约定其他合同价格形式。</w:t>
      </w:r>
    </w:p>
    <w:p>
      <w:pPr>
        <w:pStyle w:val="7"/>
        <w:spacing w:before="120" w:after="120" w:line="420" w:lineRule="exact"/>
        <w:ind w:left="560"/>
        <w:rPr>
          <w:rFonts w:ascii="宋体" w:hAnsi="宋体" w:cs="宋体"/>
          <w:b/>
          <w:color w:val="000000"/>
          <w:sz w:val="21"/>
          <w:szCs w:val="21"/>
        </w:rPr>
      </w:pPr>
      <w:r>
        <w:rPr>
          <w:rFonts w:hint="eastAsia" w:ascii="宋体" w:hAnsi="宋体" w:cs="宋体"/>
          <w:b/>
          <w:color w:val="000000"/>
          <w:sz w:val="21"/>
          <w:szCs w:val="21"/>
        </w:rPr>
        <w:t>10.3 定金或预付款</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10.3.1 定金或预付款的比例</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定金的比例不应超过合同总价款的20%。预付款的比例由发包人与设计人协商确定，一般不低于合同总价款的20%。</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10.3.2 定金或预付款的支付</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定金或预付款的支付按照专用合同条款约定执行，但最迟应在开始设计通知载明的开始设计日期前专用合同条款约定的期限内支付。</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pPr>
        <w:pStyle w:val="7"/>
        <w:spacing w:before="120" w:after="120" w:line="420" w:lineRule="exact"/>
        <w:ind w:left="560"/>
        <w:rPr>
          <w:rFonts w:ascii="宋体" w:hAnsi="宋体" w:cs="宋体"/>
          <w:b/>
          <w:sz w:val="21"/>
          <w:szCs w:val="21"/>
        </w:rPr>
      </w:pPr>
      <w:r>
        <w:rPr>
          <w:rFonts w:hint="eastAsia" w:ascii="宋体" w:hAnsi="宋体" w:cs="宋体"/>
          <w:b/>
          <w:sz w:val="21"/>
          <w:szCs w:val="21"/>
        </w:rPr>
        <w:t>10.4 进度款支付</w:t>
      </w:r>
    </w:p>
    <w:p>
      <w:pPr>
        <w:adjustRightInd w:val="0"/>
        <w:spacing w:line="420" w:lineRule="exact"/>
        <w:ind w:firstLine="420" w:firstLineChars="200"/>
        <w:rPr>
          <w:rFonts w:ascii="宋体" w:hAnsi="宋体" w:cs="宋体"/>
          <w:szCs w:val="21"/>
        </w:rPr>
      </w:pPr>
      <w:r>
        <w:rPr>
          <w:rFonts w:hint="eastAsia" w:ascii="宋体" w:hAnsi="宋体" w:cs="宋体"/>
          <w:szCs w:val="21"/>
        </w:rPr>
        <w:t>10.4.1 发包人应当按照专用合同条款附件6约定的付款条件及时向设计人支付进度款。</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10.4.2 进度付款的修正</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在对已付进度款进行汇总和复核中发现错误、遗漏或重复的，发包人和设计人均有权提出修正申请。经发包人和设计人同意的修正，应在下期进度付款中支付或扣除。</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10.5 合同价款的结算与支付</w:t>
      </w:r>
    </w:p>
    <w:p>
      <w:pPr>
        <w:spacing w:line="420" w:lineRule="exact"/>
        <w:ind w:firstLine="420" w:firstLineChars="200"/>
        <w:rPr>
          <w:rFonts w:ascii="宋体" w:hAnsi="宋体" w:cs="宋体"/>
          <w:bCs/>
          <w:color w:val="000000"/>
          <w:szCs w:val="21"/>
        </w:rPr>
      </w:pPr>
      <w:r>
        <w:rPr>
          <w:rFonts w:hint="eastAsia" w:ascii="宋体" w:hAnsi="宋体" w:cs="宋体"/>
          <w:bCs/>
          <w:color w:val="000000"/>
          <w:szCs w:val="21"/>
        </w:rPr>
        <w:t>10.5.1 对于采取固定总价形式的合同，发包人应当按照专用合同条款附件6的约定及时支付尾款。</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10.5.2 对于采取固定单价形式的合同，发包人与设计人应当按照专用合同条款附件6约定的结算方式及时结清工程设计费，并将结清未支付的款项一次性支付给设计人。</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10.5.3 对于采取其他价格形式的，也应按专用合同条款的约定及时结算和支付。</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10.6支付账户</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发包人应将合同价款支付至合同协议书中约定的设计人账户。</w:t>
      </w:r>
    </w:p>
    <w:p>
      <w:pPr>
        <w:pStyle w:val="6"/>
        <w:spacing w:before="120" w:after="120" w:line="420" w:lineRule="exact"/>
        <w:rPr>
          <w:rFonts w:ascii="宋体" w:hAnsi="宋体" w:cs="宋体"/>
          <w:b/>
          <w:color w:val="000000"/>
          <w:szCs w:val="21"/>
        </w:rPr>
      </w:pPr>
      <w:r>
        <w:rPr>
          <w:rFonts w:hint="eastAsia" w:ascii="宋体" w:hAnsi="宋体" w:cs="宋体"/>
          <w:b/>
          <w:color w:val="000000"/>
          <w:szCs w:val="21"/>
        </w:rPr>
        <w:t>11. 工程设计变更与索赔</w:t>
      </w:r>
    </w:p>
    <w:p>
      <w:pPr>
        <w:spacing w:line="420" w:lineRule="exact"/>
        <w:ind w:firstLine="420" w:firstLineChars="200"/>
        <w:rPr>
          <w:rFonts w:ascii="宋体" w:hAnsi="宋体" w:cs="宋体"/>
          <w:szCs w:val="21"/>
        </w:rPr>
      </w:pPr>
      <w:r>
        <w:rPr>
          <w:rFonts w:hint="eastAsia" w:ascii="宋体" w:hAnsi="宋体" w:cs="宋体"/>
          <w:szCs w:val="21"/>
        </w:rPr>
        <w:t>11.1 发包人变更工程设计的内容、规模、功能、条件等，应当向设计人提供书面要求，设计人在不违反法律规定以及技术标准强制性规定的前提下应当按照发包人要求变更工程设计。</w:t>
      </w:r>
    </w:p>
    <w:p>
      <w:pPr>
        <w:spacing w:line="420" w:lineRule="exact"/>
        <w:ind w:firstLine="420" w:firstLineChars="200"/>
        <w:rPr>
          <w:rFonts w:ascii="宋体" w:hAnsi="宋体" w:cs="宋体"/>
          <w:szCs w:val="21"/>
        </w:rPr>
      </w:pPr>
      <w:r>
        <w:rPr>
          <w:rFonts w:hint="eastAsia" w:ascii="宋体" w:hAnsi="宋体" w:cs="宋体"/>
          <w:szCs w:val="21"/>
        </w:rPr>
        <w:t>11.2 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pPr>
        <w:spacing w:line="420" w:lineRule="exact"/>
        <w:ind w:firstLine="420" w:firstLineChars="200"/>
        <w:rPr>
          <w:rFonts w:ascii="宋体" w:hAnsi="宋体" w:cs="宋体"/>
          <w:szCs w:val="21"/>
        </w:rPr>
      </w:pPr>
      <w:r>
        <w:rPr>
          <w:rFonts w:hint="eastAsia" w:ascii="宋体" w:hAnsi="宋体" w:cs="宋体"/>
          <w:szCs w:val="21"/>
        </w:rPr>
        <w:t>11.3 如果由于发包人要求更改而造成的项目复杂性的变更或性质的变更使得设计人的设计工作减少，发包人可按本条约定和专用合同条款附件7的约定，与设计人协商对合同价格和/或完工时间做可共同接受的修改。</w:t>
      </w:r>
    </w:p>
    <w:p>
      <w:pPr>
        <w:spacing w:line="420" w:lineRule="exact"/>
        <w:ind w:firstLine="420" w:firstLineChars="200"/>
        <w:rPr>
          <w:rFonts w:ascii="宋体" w:hAnsi="宋体" w:cs="宋体"/>
          <w:szCs w:val="21"/>
        </w:rPr>
      </w:pPr>
      <w:r>
        <w:rPr>
          <w:rFonts w:hint="eastAsia" w:ascii="宋体" w:hAnsi="宋体" w:cs="宋体"/>
          <w:szCs w:val="21"/>
        </w:rPr>
        <w:t>11.4 基准日期后，与工程设计服务有关的法律、技术标准的强制性规定的颁布及修改，</w:t>
      </w:r>
      <w:r>
        <w:rPr>
          <w:rFonts w:hint="eastAsia" w:ascii="宋体" w:hAnsi="宋体" w:cs="宋体"/>
          <w:color w:val="000000"/>
          <w:szCs w:val="21"/>
        </w:rPr>
        <w:t>由此增加的设计费用和（或）延长的设计周期由发包人承担。</w:t>
      </w:r>
    </w:p>
    <w:p>
      <w:pPr>
        <w:spacing w:line="420" w:lineRule="exact"/>
        <w:ind w:firstLine="420" w:firstLineChars="200"/>
        <w:rPr>
          <w:rFonts w:ascii="宋体" w:hAnsi="宋体" w:cs="宋体"/>
          <w:szCs w:val="21"/>
        </w:rPr>
      </w:pPr>
      <w:r>
        <w:rPr>
          <w:rFonts w:hint="eastAsia" w:ascii="宋体" w:hAnsi="宋体" w:cs="宋体"/>
          <w:szCs w:val="21"/>
        </w:rPr>
        <w:t>11.5 如果发生设计人认为有理由提出增加合同价款或延长设计周期的要求事项，</w:t>
      </w:r>
      <w:r>
        <w:rPr>
          <w:rFonts w:hint="eastAsia" w:ascii="宋体" w:hAnsi="宋体" w:cs="宋体"/>
          <w:color w:val="000000"/>
          <w:szCs w:val="21"/>
        </w:rPr>
        <w:t>除专用合同条款对期限另有约定外，</w:t>
      </w:r>
      <w:r>
        <w:rPr>
          <w:rFonts w:hint="eastAsia" w:ascii="宋体" w:hAnsi="宋体" w:cs="宋体"/>
          <w:szCs w:val="21"/>
        </w:rPr>
        <w:t>设计人应于该事项发生后5天内书面通知发包人。</w:t>
      </w:r>
      <w:r>
        <w:rPr>
          <w:rFonts w:hint="eastAsia" w:ascii="宋体" w:hAnsi="宋体" w:cs="宋体"/>
          <w:color w:val="000000"/>
          <w:szCs w:val="21"/>
        </w:rPr>
        <w:t>除专用合同条款对期限另有约定外，</w:t>
      </w:r>
      <w:r>
        <w:rPr>
          <w:rFonts w:hint="eastAsia" w:ascii="宋体" w:hAnsi="宋体" w:cs="宋体"/>
          <w:szCs w:val="21"/>
        </w:rPr>
        <w:t>在该事项发生后10天内，设计人应向发包人提供证明设计人要求的书面声明，其中包括设计人关于因该事项引起的合同价款和设计周期的变化的详细计算。</w:t>
      </w:r>
      <w:r>
        <w:rPr>
          <w:rFonts w:hint="eastAsia" w:ascii="宋体" w:hAnsi="宋体" w:cs="宋体"/>
          <w:color w:val="000000"/>
          <w:szCs w:val="21"/>
        </w:rPr>
        <w:t>除专用合同条款对期限另有约定外，</w:t>
      </w:r>
      <w:r>
        <w:rPr>
          <w:rFonts w:hint="eastAsia" w:ascii="宋体" w:hAnsi="宋体" w:cs="宋体"/>
          <w:szCs w:val="21"/>
        </w:rPr>
        <w:t>发包人应在接到设计人书面声明后的5天内，予以书面答复。逾期未答复的，视为发包人同意设计人关于增加合同价款或延长设计周期的要求。</w:t>
      </w:r>
    </w:p>
    <w:p>
      <w:pPr>
        <w:pStyle w:val="6"/>
        <w:spacing w:before="120" w:after="120" w:line="420" w:lineRule="exact"/>
        <w:rPr>
          <w:rFonts w:ascii="宋体" w:hAnsi="宋体" w:cs="宋体"/>
          <w:b/>
          <w:color w:val="000000"/>
          <w:szCs w:val="21"/>
        </w:rPr>
      </w:pPr>
      <w:r>
        <w:rPr>
          <w:rFonts w:hint="eastAsia" w:ascii="宋体" w:hAnsi="宋体" w:cs="宋体"/>
          <w:b/>
          <w:color w:val="000000"/>
          <w:szCs w:val="21"/>
        </w:rPr>
        <w:t>12. 专业责任与保险</w:t>
      </w:r>
    </w:p>
    <w:p>
      <w:pPr>
        <w:spacing w:line="420" w:lineRule="exact"/>
        <w:ind w:firstLine="420" w:firstLineChars="200"/>
        <w:rPr>
          <w:rFonts w:ascii="宋体" w:hAnsi="宋体" w:cs="宋体"/>
          <w:szCs w:val="21"/>
        </w:rPr>
      </w:pPr>
      <w:r>
        <w:rPr>
          <w:rFonts w:hint="eastAsia" w:ascii="宋体" w:hAnsi="宋体" w:cs="宋体"/>
          <w:szCs w:val="21"/>
        </w:rPr>
        <w:t>12.1 设计人应运用一切合理的专业技术和经验知识，按照公认的职业标准尽其全部职责和谨慎、勤勉地履行其在本合同项下的责任和义务。</w:t>
      </w:r>
    </w:p>
    <w:p>
      <w:pPr>
        <w:spacing w:line="420" w:lineRule="exact"/>
        <w:ind w:firstLine="420" w:firstLineChars="200"/>
        <w:rPr>
          <w:rFonts w:ascii="宋体" w:hAnsi="宋体" w:cs="宋体"/>
          <w:szCs w:val="21"/>
        </w:rPr>
      </w:pPr>
      <w:r>
        <w:rPr>
          <w:rFonts w:hint="eastAsia" w:ascii="宋体" w:hAnsi="宋体" w:cs="宋体"/>
          <w:szCs w:val="21"/>
        </w:rPr>
        <w:t>12.2 除专用合同条款另有约定外，设计人应具有发包人认可的、履行本合同所需要的工程设计责任保险并使其于合同责任期内保持有效。</w:t>
      </w:r>
    </w:p>
    <w:p>
      <w:pPr>
        <w:spacing w:line="420" w:lineRule="exact"/>
        <w:ind w:firstLine="420" w:firstLineChars="200"/>
        <w:rPr>
          <w:rFonts w:ascii="宋体" w:hAnsi="宋体" w:cs="宋体"/>
          <w:szCs w:val="21"/>
        </w:rPr>
      </w:pPr>
      <w:r>
        <w:rPr>
          <w:rFonts w:hint="eastAsia" w:ascii="宋体" w:hAnsi="宋体" w:cs="宋体"/>
          <w:szCs w:val="21"/>
        </w:rPr>
        <w:t>12.3 工程设计责任保险应承担由于设计人的疏忽或过失而引发的工程质量事故所造成的建设工程本身的物质损失以及第三者人身伤亡、财产损失或费用的赔偿责任。</w:t>
      </w:r>
    </w:p>
    <w:p>
      <w:pPr>
        <w:pStyle w:val="6"/>
        <w:spacing w:before="120" w:after="120" w:line="420" w:lineRule="exact"/>
        <w:rPr>
          <w:rFonts w:ascii="宋体" w:hAnsi="宋体" w:cs="宋体"/>
          <w:b/>
          <w:color w:val="000000"/>
          <w:szCs w:val="21"/>
        </w:rPr>
      </w:pPr>
      <w:r>
        <w:rPr>
          <w:rFonts w:hint="eastAsia" w:ascii="宋体" w:hAnsi="宋体" w:cs="宋体"/>
          <w:b/>
          <w:color w:val="000000"/>
          <w:szCs w:val="21"/>
        </w:rPr>
        <w:t>13. 知识产权</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13.3 合同当事人保证在履行合同过程中不侵犯对方及第三方的知识产权。设计人在工程设计时，因侵犯他人的专利权或其他知识产权所引起的责任，由设计人承担；因发包人提供的基础资料导致侵权的，由发包人承担责任。</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13.4 合同当事人双方均有权在不损害对方利益和保密约定的前提下，在自己宣传用的印刷品或其他出版物上，或申报奖项时等情形下公布有关项目的文字和图片材料。</w:t>
      </w:r>
    </w:p>
    <w:p>
      <w:pPr>
        <w:spacing w:line="420" w:lineRule="exact"/>
        <w:ind w:firstLine="420" w:firstLineChars="200"/>
        <w:rPr>
          <w:rFonts w:ascii="宋体" w:hAnsi="宋体" w:cs="宋体"/>
          <w:szCs w:val="21"/>
        </w:rPr>
      </w:pPr>
      <w:r>
        <w:rPr>
          <w:rFonts w:hint="eastAsia" w:ascii="宋体" w:hAnsi="宋体" w:cs="宋体"/>
          <w:color w:val="000000"/>
          <w:szCs w:val="21"/>
        </w:rPr>
        <w:t>13.5 除专用合同条款另有约定外，设计人在合同签订前和签订时已确定采用的专利、专有技术的使用费应包含在签约合同价中。</w:t>
      </w:r>
    </w:p>
    <w:bookmarkEnd w:id="117"/>
    <w:bookmarkEnd w:id="118"/>
    <w:bookmarkEnd w:id="119"/>
    <w:p>
      <w:pPr>
        <w:pStyle w:val="6"/>
        <w:spacing w:before="120" w:after="120" w:line="420" w:lineRule="exact"/>
        <w:rPr>
          <w:rFonts w:ascii="宋体" w:hAnsi="宋体" w:cs="宋体"/>
          <w:b/>
          <w:color w:val="000000"/>
          <w:szCs w:val="21"/>
        </w:rPr>
      </w:pPr>
      <w:bookmarkStart w:id="120" w:name="_Toc351203603"/>
      <w:bookmarkStart w:id="121" w:name="_Toc337558820"/>
      <w:r>
        <w:rPr>
          <w:rFonts w:hint="eastAsia" w:ascii="宋体" w:hAnsi="宋体" w:cs="宋体"/>
          <w:b/>
          <w:color w:val="000000"/>
          <w:szCs w:val="21"/>
        </w:rPr>
        <w:t>14. 违约</w:t>
      </w:r>
      <w:bookmarkEnd w:id="120"/>
      <w:r>
        <w:rPr>
          <w:rFonts w:hint="eastAsia" w:ascii="宋体" w:hAnsi="宋体" w:cs="宋体"/>
          <w:b/>
          <w:color w:val="000000"/>
          <w:szCs w:val="21"/>
        </w:rPr>
        <w:t>责任</w:t>
      </w:r>
    </w:p>
    <w:bookmarkEnd w:id="121"/>
    <w:p>
      <w:pPr>
        <w:spacing w:before="120" w:after="120" w:line="420" w:lineRule="exact"/>
        <w:ind w:firstLine="422" w:firstLineChars="200"/>
        <w:rPr>
          <w:rFonts w:ascii="宋体" w:hAnsi="宋体" w:cs="宋体"/>
          <w:b/>
          <w:color w:val="000000"/>
          <w:szCs w:val="21"/>
        </w:rPr>
      </w:pPr>
      <w:bookmarkStart w:id="122" w:name="_Toc296503129"/>
      <w:bookmarkStart w:id="123" w:name="_Toc296346630"/>
      <w:bookmarkStart w:id="124" w:name="_Toc351203604"/>
      <w:bookmarkStart w:id="125" w:name="_Toc337558821"/>
      <w:r>
        <w:rPr>
          <w:rFonts w:hint="eastAsia" w:ascii="宋体" w:hAnsi="宋体" w:cs="宋体"/>
          <w:b/>
          <w:color w:val="000000"/>
          <w:szCs w:val="21"/>
        </w:rPr>
        <w:t>14.1 发</w:t>
      </w:r>
      <w:bookmarkEnd w:id="122"/>
      <w:bookmarkEnd w:id="123"/>
      <w:r>
        <w:rPr>
          <w:rFonts w:hint="eastAsia" w:ascii="宋体" w:hAnsi="宋体" w:cs="宋体"/>
          <w:b/>
          <w:color w:val="000000"/>
          <w:szCs w:val="21"/>
        </w:rPr>
        <w:t>包人违约</w:t>
      </w:r>
      <w:bookmarkEnd w:id="124"/>
      <w:r>
        <w:rPr>
          <w:rFonts w:hint="eastAsia" w:ascii="宋体" w:hAnsi="宋体" w:cs="宋体"/>
          <w:b/>
          <w:color w:val="000000"/>
          <w:szCs w:val="21"/>
        </w:rPr>
        <w:t>责任</w:t>
      </w:r>
    </w:p>
    <w:bookmarkEnd w:id="125"/>
    <w:p>
      <w:pPr>
        <w:spacing w:line="420" w:lineRule="exact"/>
        <w:ind w:firstLine="420" w:firstLineChars="200"/>
        <w:rPr>
          <w:rFonts w:ascii="宋体" w:hAnsi="宋体" w:cs="宋体"/>
          <w:color w:val="000000"/>
          <w:szCs w:val="21"/>
        </w:rPr>
      </w:pPr>
      <w:r>
        <w:rPr>
          <w:rFonts w:hint="eastAsia" w:ascii="宋体" w:hAnsi="宋体" w:cs="宋体"/>
          <w:color w:val="000000"/>
          <w:szCs w:val="21"/>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pPr>
        <w:spacing w:line="420" w:lineRule="exact"/>
        <w:ind w:firstLine="420" w:firstLineChars="200"/>
        <w:rPr>
          <w:rFonts w:ascii="宋体" w:hAnsi="宋体" w:cs="宋体"/>
          <w:szCs w:val="21"/>
        </w:rPr>
      </w:pPr>
      <w:r>
        <w:rPr>
          <w:rFonts w:hint="eastAsia" w:ascii="宋体" w:hAnsi="宋体" w:cs="宋体"/>
          <w:color w:val="000000"/>
          <w:szCs w:val="21"/>
        </w:rPr>
        <w:t xml:space="preserve">14.1.2 </w:t>
      </w:r>
      <w:r>
        <w:rPr>
          <w:rFonts w:hint="eastAsia" w:ascii="宋体" w:hAnsi="宋体" w:cs="宋体"/>
          <w:szCs w:val="21"/>
        </w:rPr>
        <w:t>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14.1.3 发包人的上级或设计审批部门对设计文件不进行审批或本合同工程停建、缓建，发包人应在事件发生之日起15天内按本合同第16条</w:t>
      </w:r>
      <w:r>
        <w:rPr>
          <w:rFonts w:hint="eastAsia" w:ascii="宋体" w:hAnsi="宋体" w:cs="宋体"/>
          <w:szCs w:val="21"/>
        </w:rPr>
        <w:t>〔合同解除〕</w:t>
      </w:r>
      <w:r>
        <w:rPr>
          <w:rFonts w:hint="eastAsia" w:ascii="宋体" w:hAnsi="宋体" w:cs="宋体"/>
          <w:color w:val="000000"/>
          <w:szCs w:val="21"/>
        </w:rPr>
        <w:t>的约定向设计人结算并支付设计费。</w:t>
      </w:r>
    </w:p>
    <w:p>
      <w:pPr>
        <w:spacing w:line="420" w:lineRule="exact"/>
        <w:ind w:firstLine="420" w:firstLineChars="200"/>
        <w:rPr>
          <w:rFonts w:ascii="宋体" w:hAnsi="宋体" w:cs="宋体"/>
          <w:szCs w:val="21"/>
        </w:rPr>
      </w:pPr>
      <w:r>
        <w:rPr>
          <w:rFonts w:hint="eastAsia" w:ascii="宋体" w:hAnsi="宋体" w:cs="宋体"/>
          <w:color w:val="000000"/>
          <w:szCs w:val="21"/>
        </w:rPr>
        <w:t xml:space="preserve">14.1.4 </w:t>
      </w:r>
      <w:r>
        <w:rPr>
          <w:rFonts w:hint="eastAsia" w:ascii="宋体" w:hAnsi="宋体" w:cs="宋体"/>
          <w:szCs w:val="21"/>
        </w:rPr>
        <w:t>发包人擅自将设计人的设计文件用于本工程以外的工程或交第三方使用时，应承担相应法律责任，并应赔偿设计人因此遭受的损失。</w:t>
      </w:r>
    </w:p>
    <w:p>
      <w:pPr>
        <w:pStyle w:val="7"/>
        <w:spacing w:before="120" w:after="120" w:line="420" w:lineRule="exact"/>
        <w:ind w:left="560"/>
        <w:rPr>
          <w:rFonts w:ascii="宋体" w:hAnsi="宋体" w:cs="宋体"/>
          <w:b/>
          <w:sz w:val="21"/>
          <w:szCs w:val="21"/>
        </w:rPr>
      </w:pPr>
      <w:bookmarkStart w:id="126" w:name="_Toc351203605"/>
      <w:bookmarkStart w:id="127" w:name="_Toc296346632"/>
      <w:bookmarkStart w:id="128" w:name="_Toc296503131"/>
      <w:bookmarkStart w:id="129" w:name="_Toc337558822"/>
      <w:r>
        <w:rPr>
          <w:rFonts w:hint="eastAsia" w:ascii="宋体" w:hAnsi="宋体" w:cs="宋体"/>
          <w:b/>
          <w:sz w:val="21"/>
          <w:szCs w:val="21"/>
        </w:rPr>
        <w:t>14.2 设计人违约</w:t>
      </w:r>
      <w:bookmarkEnd w:id="126"/>
      <w:r>
        <w:rPr>
          <w:rFonts w:hint="eastAsia" w:ascii="宋体" w:hAnsi="宋体" w:cs="宋体"/>
          <w:b/>
          <w:sz w:val="21"/>
          <w:szCs w:val="21"/>
        </w:rPr>
        <w:t>责任</w:t>
      </w:r>
    </w:p>
    <w:bookmarkEnd w:id="127"/>
    <w:bookmarkEnd w:id="128"/>
    <w:bookmarkEnd w:id="129"/>
    <w:p>
      <w:pPr>
        <w:spacing w:line="420" w:lineRule="exact"/>
        <w:ind w:firstLine="420" w:firstLineChars="200"/>
        <w:rPr>
          <w:rFonts w:ascii="宋体" w:hAnsi="宋体" w:cs="宋体"/>
          <w:szCs w:val="21"/>
        </w:rPr>
      </w:pPr>
      <w:r>
        <w:rPr>
          <w:rFonts w:hint="eastAsia" w:ascii="宋体" w:hAnsi="宋体" w:cs="宋体"/>
          <w:szCs w:val="21"/>
        </w:rPr>
        <w:t>14.2.1 合同生效后，设计人因自身原因要求终止或解除合同，设计人应按发包人已支付的定金金额双倍返还给发包人或设计人按照专用合同条款的约定向发包人支付违约金。</w:t>
      </w:r>
    </w:p>
    <w:p>
      <w:pPr>
        <w:spacing w:line="420" w:lineRule="exact"/>
        <w:ind w:firstLine="420" w:firstLineChars="200"/>
        <w:rPr>
          <w:rFonts w:ascii="宋体" w:hAnsi="宋体" w:cs="宋体"/>
          <w:szCs w:val="21"/>
        </w:rPr>
      </w:pPr>
      <w:r>
        <w:rPr>
          <w:rFonts w:hint="eastAsia" w:ascii="宋体" w:hAnsi="宋体" w:cs="宋体"/>
          <w:szCs w:val="21"/>
        </w:rPr>
        <w:t>14.2.2 由于设计人原因，未按专用合同条款附件3约定的时间交付工程设计文件的，应按专用合同条款的约定向发包人支付违约金，前述违约金经双方确认后可在发包人应付设计费中扣减。</w:t>
      </w:r>
    </w:p>
    <w:p>
      <w:pPr>
        <w:spacing w:line="420" w:lineRule="exact"/>
        <w:ind w:firstLine="420" w:firstLineChars="200"/>
        <w:rPr>
          <w:rFonts w:ascii="宋体" w:hAnsi="宋体" w:cs="宋体"/>
          <w:szCs w:val="21"/>
        </w:rPr>
      </w:pPr>
      <w:r>
        <w:rPr>
          <w:rFonts w:hint="eastAsia" w:ascii="宋体" w:hAnsi="宋体" w:cs="宋体"/>
          <w:szCs w:val="21"/>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pPr>
        <w:spacing w:line="420" w:lineRule="exact"/>
        <w:ind w:firstLine="420" w:firstLineChars="200"/>
        <w:rPr>
          <w:rFonts w:ascii="宋体" w:hAnsi="宋体" w:cs="宋体"/>
          <w:szCs w:val="21"/>
        </w:rPr>
      </w:pPr>
      <w:r>
        <w:rPr>
          <w:rFonts w:hint="eastAsia" w:ascii="宋体" w:hAnsi="宋体" w:cs="宋体"/>
          <w:szCs w:val="21"/>
        </w:rPr>
        <w:t>14.2.4 设计人未经发包人同意擅自对工程设计进行分包的，发包人有权要求设计人解除未经发包人同意的设计分包合同，设计人应当按照专用合同条款的约定承担违约责任。</w:t>
      </w:r>
    </w:p>
    <w:p>
      <w:pPr>
        <w:pStyle w:val="6"/>
        <w:spacing w:before="120" w:after="120" w:line="420" w:lineRule="exact"/>
        <w:rPr>
          <w:rFonts w:ascii="宋体" w:hAnsi="宋体" w:cs="宋体"/>
          <w:b/>
          <w:color w:val="000000"/>
          <w:szCs w:val="21"/>
        </w:rPr>
      </w:pPr>
      <w:bookmarkStart w:id="130" w:name="_Toc351203607"/>
      <w:bookmarkStart w:id="131" w:name="_Toc296503116"/>
      <w:bookmarkStart w:id="132" w:name="_Toc337558823"/>
      <w:bookmarkStart w:id="133" w:name="_Toc296346617"/>
      <w:r>
        <w:rPr>
          <w:rFonts w:hint="eastAsia" w:ascii="宋体" w:hAnsi="宋体" w:cs="宋体"/>
          <w:b/>
          <w:color w:val="000000"/>
          <w:szCs w:val="21"/>
        </w:rPr>
        <w:t>15. 不可抗力</w:t>
      </w:r>
      <w:bookmarkEnd w:id="130"/>
      <w:bookmarkEnd w:id="131"/>
      <w:bookmarkEnd w:id="132"/>
      <w:bookmarkEnd w:id="133"/>
    </w:p>
    <w:p>
      <w:pPr>
        <w:pStyle w:val="7"/>
        <w:spacing w:before="120" w:after="120" w:line="420" w:lineRule="exact"/>
        <w:ind w:left="560"/>
        <w:rPr>
          <w:rFonts w:ascii="宋体" w:hAnsi="宋体" w:cs="宋体"/>
          <w:b/>
          <w:sz w:val="21"/>
          <w:szCs w:val="21"/>
        </w:rPr>
      </w:pPr>
      <w:bookmarkStart w:id="134" w:name="_Toc351203608"/>
      <w:bookmarkStart w:id="135" w:name="_Toc296503117"/>
      <w:bookmarkStart w:id="136" w:name="_Toc296346618"/>
      <w:bookmarkStart w:id="137" w:name="_Toc337558824"/>
      <w:r>
        <w:rPr>
          <w:rFonts w:hint="eastAsia" w:ascii="宋体" w:hAnsi="宋体" w:cs="宋体"/>
          <w:b/>
          <w:sz w:val="21"/>
          <w:szCs w:val="21"/>
        </w:rPr>
        <w:t>15.1 不可抗力的确认</w:t>
      </w:r>
      <w:bookmarkEnd w:id="134"/>
    </w:p>
    <w:bookmarkEnd w:id="135"/>
    <w:bookmarkEnd w:id="136"/>
    <w:bookmarkEnd w:id="137"/>
    <w:p>
      <w:pPr>
        <w:autoSpaceDE w:val="0"/>
        <w:autoSpaceDN w:val="0"/>
        <w:adjustRightInd w:val="0"/>
        <w:spacing w:line="420" w:lineRule="exact"/>
        <w:ind w:firstLine="420" w:firstLineChars="200"/>
        <w:rPr>
          <w:rFonts w:ascii="宋体" w:hAnsi="宋体" w:cs="宋体"/>
          <w:szCs w:val="21"/>
        </w:rPr>
      </w:pPr>
      <w:r>
        <w:rPr>
          <w:rFonts w:hint="eastAsia" w:ascii="宋体" w:hAnsi="宋体" w:cs="宋体"/>
          <w:szCs w:val="21"/>
        </w:rPr>
        <w:t>不可抗力是指合同当事人在签订合同时不可预见，在合同履行过程中不可避免且不能克服的自然灾害和社会性突发事件，如地震、海啸、瘟疫、骚乱、戒严、暴动、战争和专用合同条款中约定的其他情形。</w:t>
      </w:r>
    </w:p>
    <w:p>
      <w:pPr>
        <w:adjustRightInd w:val="0"/>
        <w:spacing w:line="420" w:lineRule="exact"/>
        <w:ind w:firstLine="420" w:firstLineChars="200"/>
        <w:rPr>
          <w:rFonts w:ascii="宋体" w:hAnsi="宋体" w:cs="宋体"/>
          <w:szCs w:val="21"/>
        </w:rPr>
      </w:pPr>
      <w:r>
        <w:rPr>
          <w:rFonts w:hint="eastAsia" w:ascii="宋体" w:hAnsi="宋体" w:cs="宋体"/>
          <w:szCs w:val="21"/>
        </w:rPr>
        <w:t>不可抗力发生后，发包人和设计人应收集证明不可抗力发生及不可抗力造成损失的证据，并及时认真统计所造成的损失。合同当事人对是否属于不可抗力或其损失发生争议时，按第17条〔争议解决〕的约定处理。</w:t>
      </w:r>
    </w:p>
    <w:p>
      <w:pPr>
        <w:pStyle w:val="7"/>
        <w:spacing w:before="120" w:after="120" w:line="420" w:lineRule="exact"/>
        <w:ind w:left="560"/>
        <w:rPr>
          <w:rFonts w:ascii="宋体" w:hAnsi="宋体" w:cs="宋体"/>
          <w:b/>
          <w:sz w:val="21"/>
          <w:szCs w:val="21"/>
        </w:rPr>
      </w:pPr>
      <w:bookmarkStart w:id="138" w:name="_Toc351203609"/>
      <w:bookmarkStart w:id="139" w:name="_Toc296346619"/>
      <w:bookmarkStart w:id="140" w:name="_Toc337558825"/>
      <w:bookmarkStart w:id="141" w:name="_Toc296503118"/>
      <w:r>
        <w:rPr>
          <w:rFonts w:hint="eastAsia" w:ascii="宋体" w:hAnsi="宋体" w:cs="宋体"/>
          <w:b/>
          <w:sz w:val="21"/>
          <w:szCs w:val="21"/>
        </w:rPr>
        <w:t>15.2 不可抗力的通知</w:t>
      </w:r>
      <w:bookmarkEnd w:id="138"/>
    </w:p>
    <w:bookmarkEnd w:id="139"/>
    <w:bookmarkEnd w:id="140"/>
    <w:bookmarkEnd w:id="141"/>
    <w:p>
      <w:pPr>
        <w:autoSpaceDE w:val="0"/>
        <w:autoSpaceDN w:val="0"/>
        <w:adjustRightInd w:val="0"/>
        <w:spacing w:line="420" w:lineRule="exact"/>
        <w:ind w:firstLine="420" w:firstLineChars="200"/>
        <w:rPr>
          <w:rFonts w:ascii="宋体" w:hAnsi="宋体" w:cs="宋体"/>
          <w:szCs w:val="21"/>
        </w:rPr>
      </w:pPr>
      <w:r>
        <w:rPr>
          <w:rFonts w:hint="eastAsia" w:ascii="宋体" w:hAnsi="宋体" w:cs="宋体"/>
          <w:szCs w:val="21"/>
        </w:rPr>
        <w:t>合同一方当事人遇到不可抗力事件，使其履行合同义务受到阻碍时，应立即通知合同另一方当事人，书面说明不可抗力和受阻碍的详细情况，并在合理期限内提供必要的证明。</w:t>
      </w:r>
    </w:p>
    <w:p>
      <w:pPr>
        <w:adjustRightInd w:val="0"/>
        <w:spacing w:line="420" w:lineRule="exact"/>
        <w:ind w:firstLine="420" w:firstLineChars="200"/>
        <w:rPr>
          <w:rFonts w:ascii="宋体" w:hAnsi="宋体" w:cs="宋体"/>
          <w:szCs w:val="21"/>
        </w:rPr>
      </w:pPr>
      <w:r>
        <w:rPr>
          <w:rFonts w:hint="eastAsia" w:ascii="宋体" w:hAnsi="宋体" w:cs="宋体"/>
          <w:szCs w:val="21"/>
        </w:rPr>
        <w:t>不可抗力持续发生的，合同一方当事人应及时向合同另一方当事人提交中间报告，说明不可抗力和履行合同受阻的情况，并于不可抗力事件结束后28天内提交最终报告及有关资料。</w:t>
      </w:r>
    </w:p>
    <w:p>
      <w:pPr>
        <w:pStyle w:val="7"/>
        <w:spacing w:before="120" w:after="120" w:line="420" w:lineRule="exact"/>
        <w:ind w:left="560"/>
        <w:rPr>
          <w:rFonts w:ascii="宋体" w:hAnsi="宋体" w:cs="宋体"/>
          <w:b/>
          <w:sz w:val="21"/>
          <w:szCs w:val="21"/>
        </w:rPr>
      </w:pPr>
      <w:bookmarkStart w:id="142" w:name="_Toc351203610"/>
      <w:bookmarkStart w:id="143" w:name="_Toc296503119"/>
      <w:bookmarkStart w:id="144" w:name="_Toc296346620"/>
      <w:bookmarkStart w:id="145" w:name="_Toc337558826"/>
      <w:r>
        <w:rPr>
          <w:rFonts w:hint="eastAsia" w:ascii="宋体" w:hAnsi="宋体" w:cs="宋体"/>
          <w:b/>
          <w:sz w:val="21"/>
          <w:szCs w:val="21"/>
        </w:rPr>
        <w:t>15.3 不可抗力后果的承担</w:t>
      </w:r>
      <w:bookmarkEnd w:id="142"/>
    </w:p>
    <w:bookmarkEnd w:id="143"/>
    <w:bookmarkEnd w:id="144"/>
    <w:bookmarkEnd w:id="145"/>
    <w:p>
      <w:pPr>
        <w:autoSpaceDE w:val="0"/>
        <w:autoSpaceDN w:val="0"/>
        <w:adjustRightInd w:val="0"/>
        <w:spacing w:line="420" w:lineRule="exact"/>
        <w:ind w:firstLine="420" w:firstLineChars="200"/>
        <w:rPr>
          <w:rFonts w:ascii="宋体" w:hAnsi="宋体" w:cs="宋体"/>
          <w:szCs w:val="21"/>
        </w:rPr>
      </w:pPr>
      <w:r>
        <w:rPr>
          <w:rFonts w:hint="eastAsia" w:ascii="宋体" w:hAnsi="宋体" w:cs="宋体"/>
          <w:szCs w:val="21"/>
        </w:rPr>
        <w:t>不可抗力引起的后果及造成的损失由合同当事人按照法律规定及合同约定各自承担。不可抗力发生前已完成的工程设计应当按照合同约定进行支付。</w:t>
      </w:r>
    </w:p>
    <w:p>
      <w:pPr>
        <w:autoSpaceDE w:val="0"/>
        <w:autoSpaceDN w:val="0"/>
        <w:adjustRightInd w:val="0"/>
        <w:spacing w:line="420" w:lineRule="exact"/>
        <w:ind w:firstLine="420" w:firstLineChars="200"/>
        <w:rPr>
          <w:rFonts w:ascii="宋体" w:hAnsi="宋体" w:cs="宋体"/>
          <w:szCs w:val="21"/>
        </w:rPr>
      </w:pPr>
      <w:r>
        <w:rPr>
          <w:rFonts w:hint="eastAsia" w:ascii="宋体" w:hAnsi="宋体" w:cs="宋体"/>
          <w:szCs w:val="21"/>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420" w:lineRule="exact"/>
        <w:ind w:firstLine="420" w:firstLineChars="200"/>
        <w:rPr>
          <w:rFonts w:ascii="宋体" w:hAnsi="宋体" w:cs="宋体"/>
          <w:szCs w:val="21"/>
        </w:rPr>
      </w:pPr>
      <w:r>
        <w:rPr>
          <w:rFonts w:hint="eastAsia" w:ascii="宋体" w:hAnsi="宋体" w:cs="宋体"/>
          <w:szCs w:val="21"/>
        </w:rPr>
        <w:t>因合同一方迟延履行合同义务，在迟延履行期间遭遇不可抗力的，不免除其违约责任。</w:t>
      </w:r>
    </w:p>
    <w:p>
      <w:pPr>
        <w:pStyle w:val="6"/>
        <w:spacing w:before="120" w:after="120" w:line="420" w:lineRule="exact"/>
        <w:rPr>
          <w:rFonts w:ascii="宋体" w:hAnsi="宋体" w:cs="宋体"/>
          <w:b/>
          <w:color w:val="000000"/>
          <w:szCs w:val="21"/>
        </w:rPr>
      </w:pPr>
      <w:r>
        <w:rPr>
          <w:rFonts w:hint="eastAsia" w:ascii="宋体" w:hAnsi="宋体" w:cs="宋体"/>
          <w:b/>
          <w:color w:val="000000"/>
          <w:szCs w:val="21"/>
        </w:rPr>
        <w:t>16. 合同解除</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16.1 发包人与设计人协商一致，可以解除合同。</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16.2 有下列情形之一的，合同当事人一方或双方可以解除合同：</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（1）设计人工程设计文件存在重大质量问题，经发包人催告后，在合理期限内修改后仍不能满足国家现行深度要求或不能达到合同约定的设计质量要求的，发包人可以解除合同；</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（2）发包人未按合同约定支付设计费用，经设计人催告后，在30天内仍未支付的，设计人可以解除合同；</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（3）暂停设计期限已连续超过180天，专用合同条款另有约定的除外；</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（4）因不可抗力致使合同无法履行；</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（5）因一方违约致使合同无法实际履行或实际履行已无必要；</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（6）因本工程项目条件发生重大变化，使合同无法继续履行。</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16.3 任何一方因故需解除合同时，应提前30天书面通知对方，对合同中的遗留问题应取得一致意见并形成书面协议。</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16.4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pPr>
        <w:pStyle w:val="6"/>
        <w:spacing w:before="120" w:after="120" w:line="420" w:lineRule="exact"/>
        <w:rPr>
          <w:rFonts w:ascii="宋体" w:hAnsi="宋体" w:cs="宋体"/>
          <w:b/>
          <w:color w:val="000000"/>
          <w:szCs w:val="21"/>
        </w:rPr>
      </w:pPr>
      <w:bookmarkStart w:id="146" w:name="_Toc351203626"/>
      <w:bookmarkStart w:id="147" w:name="_Toc296346647"/>
      <w:bookmarkStart w:id="148" w:name="_Toc296503146"/>
      <w:bookmarkStart w:id="149" w:name="_Toc337558840"/>
      <w:r>
        <w:rPr>
          <w:rFonts w:hint="eastAsia" w:ascii="宋体" w:hAnsi="宋体" w:cs="宋体"/>
          <w:b/>
          <w:color w:val="000000"/>
          <w:szCs w:val="21"/>
        </w:rPr>
        <w:t>17. 争议解决</w:t>
      </w:r>
      <w:bookmarkEnd w:id="146"/>
    </w:p>
    <w:bookmarkEnd w:id="147"/>
    <w:bookmarkEnd w:id="148"/>
    <w:bookmarkEnd w:id="149"/>
    <w:p>
      <w:pPr>
        <w:spacing w:before="120" w:after="120" w:line="420" w:lineRule="exact"/>
        <w:ind w:firstLine="422" w:firstLineChars="200"/>
        <w:rPr>
          <w:rFonts w:ascii="宋体" w:hAnsi="宋体" w:cs="宋体"/>
          <w:b/>
          <w:color w:val="000000"/>
          <w:szCs w:val="21"/>
        </w:rPr>
      </w:pPr>
      <w:bookmarkStart w:id="150" w:name="_Toc351203627"/>
      <w:bookmarkStart w:id="151" w:name="_Toc337558841"/>
      <w:bookmarkStart w:id="152" w:name="_Toc296346648"/>
      <w:bookmarkStart w:id="153" w:name="_Toc296503147"/>
      <w:r>
        <w:rPr>
          <w:rFonts w:hint="eastAsia" w:ascii="宋体" w:hAnsi="宋体" w:cs="宋体"/>
          <w:b/>
          <w:color w:val="000000"/>
          <w:szCs w:val="21"/>
        </w:rPr>
        <w:t>17.1 和解</w:t>
      </w:r>
      <w:bookmarkEnd w:id="150"/>
    </w:p>
    <w:bookmarkEnd w:id="151"/>
    <w:bookmarkEnd w:id="152"/>
    <w:bookmarkEnd w:id="153"/>
    <w:p>
      <w:pPr>
        <w:spacing w:line="420" w:lineRule="exact"/>
        <w:ind w:firstLine="420" w:firstLineChars="200"/>
        <w:rPr>
          <w:rFonts w:ascii="宋体" w:hAnsi="宋体" w:cs="宋体"/>
          <w:color w:val="000000"/>
          <w:szCs w:val="21"/>
        </w:rPr>
      </w:pPr>
      <w:r>
        <w:rPr>
          <w:rFonts w:hint="eastAsia" w:ascii="宋体" w:hAnsi="宋体" w:cs="宋体"/>
          <w:color w:val="000000"/>
          <w:szCs w:val="21"/>
        </w:rPr>
        <w:t>合同当事人可以就争议自行和解，自行和解达成协议的经双方签字并盖章后作为合同补充文件，双方均应遵照执行。</w:t>
      </w:r>
    </w:p>
    <w:p>
      <w:pPr>
        <w:spacing w:before="120" w:after="120" w:line="420" w:lineRule="exact"/>
        <w:ind w:firstLine="422" w:firstLineChars="200"/>
        <w:rPr>
          <w:rFonts w:ascii="宋体" w:hAnsi="宋体" w:cs="宋体"/>
          <w:b/>
          <w:color w:val="000000"/>
          <w:szCs w:val="21"/>
        </w:rPr>
      </w:pPr>
      <w:bookmarkStart w:id="154" w:name="_Toc351203628"/>
      <w:bookmarkStart w:id="155" w:name="_Toc296503148"/>
      <w:bookmarkStart w:id="156" w:name="_Toc296346649"/>
      <w:bookmarkStart w:id="157" w:name="_Toc337558842"/>
      <w:r>
        <w:rPr>
          <w:rFonts w:hint="eastAsia" w:ascii="宋体" w:hAnsi="宋体" w:cs="宋体"/>
          <w:b/>
          <w:color w:val="000000"/>
          <w:szCs w:val="21"/>
        </w:rPr>
        <w:t>17.2 调解</w:t>
      </w:r>
      <w:bookmarkEnd w:id="154"/>
    </w:p>
    <w:bookmarkEnd w:id="155"/>
    <w:bookmarkEnd w:id="156"/>
    <w:bookmarkEnd w:id="157"/>
    <w:p>
      <w:pPr>
        <w:spacing w:line="420" w:lineRule="exact"/>
        <w:ind w:firstLine="420" w:firstLineChars="200"/>
        <w:rPr>
          <w:rFonts w:ascii="宋体" w:hAnsi="宋体" w:cs="宋体"/>
          <w:color w:val="000000"/>
          <w:szCs w:val="21"/>
        </w:rPr>
      </w:pPr>
      <w:r>
        <w:rPr>
          <w:rFonts w:hint="eastAsia" w:ascii="宋体" w:hAnsi="宋体" w:cs="宋体"/>
          <w:color w:val="000000"/>
          <w:szCs w:val="21"/>
        </w:rPr>
        <w:t>合同当事人可以就争议请求相关行政主管部门、行业协会或其他第三方进行调解，调解达成协议的，经双方签字并盖章后作为合同补充文件，双方均应遵照执行。</w:t>
      </w:r>
    </w:p>
    <w:p>
      <w:pPr>
        <w:spacing w:before="120" w:after="120" w:line="420" w:lineRule="exact"/>
        <w:ind w:firstLine="422" w:firstLineChars="200"/>
        <w:rPr>
          <w:rFonts w:ascii="宋体" w:hAnsi="宋体" w:cs="宋体"/>
          <w:b/>
          <w:color w:val="000000"/>
          <w:szCs w:val="21"/>
        </w:rPr>
      </w:pPr>
      <w:bookmarkStart w:id="158" w:name="_Toc351203629"/>
      <w:bookmarkStart w:id="159" w:name="_Toc337558843"/>
      <w:bookmarkStart w:id="160" w:name="_Toc296503149"/>
      <w:bookmarkStart w:id="161" w:name="_Toc296346650"/>
      <w:r>
        <w:rPr>
          <w:rFonts w:hint="eastAsia" w:ascii="宋体" w:hAnsi="宋体" w:cs="宋体"/>
          <w:b/>
          <w:color w:val="000000"/>
          <w:szCs w:val="21"/>
        </w:rPr>
        <w:t>17.3 争议评审</w:t>
      </w:r>
      <w:bookmarkEnd w:id="158"/>
    </w:p>
    <w:bookmarkEnd w:id="159"/>
    <w:bookmarkEnd w:id="160"/>
    <w:bookmarkEnd w:id="161"/>
    <w:p>
      <w:pPr>
        <w:spacing w:line="420" w:lineRule="exact"/>
        <w:ind w:firstLine="420" w:firstLineChars="200"/>
        <w:rPr>
          <w:rFonts w:ascii="宋体" w:hAnsi="宋体" w:cs="宋体"/>
          <w:color w:val="000000"/>
          <w:szCs w:val="21"/>
        </w:rPr>
      </w:pPr>
      <w:r>
        <w:rPr>
          <w:rFonts w:hint="eastAsia" w:ascii="宋体" w:hAnsi="宋体" w:cs="宋体"/>
          <w:color w:val="000000"/>
          <w:szCs w:val="21"/>
        </w:rPr>
        <w:t xml:space="preserve">合同当事人在专用合同条款中约定采取争议评审方式解决争议以及评审规则，并按下列约定执行： </w:t>
      </w:r>
    </w:p>
    <w:p>
      <w:pPr>
        <w:spacing w:line="420" w:lineRule="exact"/>
        <w:ind w:firstLine="422" w:firstLineChars="200"/>
        <w:rPr>
          <w:rFonts w:ascii="宋体" w:hAnsi="宋体" w:cs="宋体"/>
          <w:b/>
          <w:color w:val="000000"/>
          <w:szCs w:val="21"/>
        </w:rPr>
      </w:pPr>
      <w:r>
        <w:rPr>
          <w:rFonts w:hint="eastAsia" w:ascii="宋体" w:hAnsi="宋体" w:cs="宋体"/>
          <w:b/>
          <w:color w:val="000000"/>
          <w:szCs w:val="21"/>
        </w:rPr>
        <w:t>17.3.1 争议评审小组的确定</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合同当事人可以共同选择一名或三名争议评审员，组成争议评审小组。除专用合同条款另有约定外，合同当事人应当自合同签订后28天内，或者争议发生后14天内，选定争议评审员。</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除专用合同条款另有约定外，评审所发生的费用由发包人和设计人各承担一半。</w:t>
      </w:r>
    </w:p>
    <w:p>
      <w:pPr>
        <w:spacing w:line="420" w:lineRule="exact"/>
        <w:ind w:firstLine="422" w:firstLineChars="200"/>
        <w:rPr>
          <w:rFonts w:ascii="宋体" w:hAnsi="宋体" w:cs="宋体"/>
          <w:b/>
          <w:color w:val="000000"/>
          <w:szCs w:val="21"/>
        </w:rPr>
      </w:pPr>
      <w:r>
        <w:rPr>
          <w:rFonts w:hint="eastAsia" w:ascii="宋体" w:hAnsi="宋体" w:cs="宋体"/>
          <w:b/>
          <w:color w:val="000000"/>
          <w:szCs w:val="21"/>
        </w:rPr>
        <w:t>17.3.2 争议评审小组的决定</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合同当事人可在任何时间将与合同有关的任何争议共同提请争议评审小组进行评审。争议评审小组应秉持客观、公正原则，充分听取合同当事人的意见，依据相关法律、技术标准、行业惯例等，自收到争议评审申请报告后14天内作出书面决定，并说明理由。合同当事人可以在专用合同条款中对本事项另行约定。</w:t>
      </w:r>
    </w:p>
    <w:p>
      <w:pPr>
        <w:spacing w:line="420" w:lineRule="exact"/>
        <w:ind w:firstLine="422" w:firstLineChars="200"/>
        <w:rPr>
          <w:rFonts w:ascii="宋体" w:hAnsi="宋体" w:cs="宋体"/>
          <w:b/>
          <w:color w:val="000000"/>
          <w:szCs w:val="21"/>
        </w:rPr>
      </w:pPr>
      <w:r>
        <w:rPr>
          <w:rFonts w:hint="eastAsia" w:ascii="宋体" w:hAnsi="宋体" w:cs="宋体"/>
          <w:b/>
          <w:color w:val="000000"/>
          <w:szCs w:val="21"/>
        </w:rPr>
        <w:t>17.3.3 争议评审小组决定的效力</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争议评审小组作出的书面决定经合同当事人签字确认后，对双方具有约束力，双方应遵照执行。</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任何一方当事人不接受争议评审小组决定或不履行争议评审小组决定的，双方可选择采用其他争议解决方式。</w:t>
      </w:r>
    </w:p>
    <w:p>
      <w:pPr>
        <w:spacing w:before="120" w:after="120" w:line="420" w:lineRule="exact"/>
        <w:ind w:firstLine="422" w:firstLineChars="200"/>
        <w:rPr>
          <w:rFonts w:ascii="宋体" w:hAnsi="宋体" w:cs="宋体"/>
          <w:b/>
          <w:color w:val="000000"/>
          <w:szCs w:val="21"/>
        </w:rPr>
      </w:pPr>
      <w:bookmarkStart w:id="162" w:name="_Toc351203630"/>
      <w:bookmarkStart w:id="163" w:name="_Toc337558844"/>
      <w:bookmarkStart w:id="164" w:name="_Toc296346651"/>
      <w:bookmarkStart w:id="165" w:name="_Toc296503150"/>
      <w:r>
        <w:rPr>
          <w:rFonts w:hint="eastAsia" w:ascii="宋体" w:hAnsi="宋体" w:cs="宋体"/>
          <w:b/>
          <w:color w:val="000000"/>
          <w:szCs w:val="21"/>
        </w:rPr>
        <w:t>17.4 仲裁或诉讼</w:t>
      </w:r>
      <w:bookmarkEnd w:id="162"/>
    </w:p>
    <w:bookmarkEnd w:id="163"/>
    <w:bookmarkEnd w:id="164"/>
    <w:bookmarkEnd w:id="165"/>
    <w:p>
      <w:pPr>
        <w:spacing w:line="420" w:lineRule="exact"/>
        <w:ind w:firstLine="420" w:firstLineChars="200"/>
        <w:rPr>
          <w:rFonts w:ascii="宋体" w:hAnsi="宋体" w:cs="宋体"/>
          <w:color w:val="000000"/>
          <w:szCs w:val="21"/>
        </w:rPr>
      </w:pPr>
      <w:r>
        <w:rPr>
          <w:rFonts w:hint="eastAsia" w:ascii="宋体" w:hAnsi="宋体" w:cs="宋体"/>
          <w:color w:val="000000"/>
          <w:szCs w:val="21"/>
        </w:rPr>
        <w:t>因合同及合同有关事项产生的争议，合同当事人可以在专用合同条款中约定以下一种方式解决争议：</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（1）向约定的仲裁委员会申请仲裁；</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（2）向有管辖权的人民法院起诉。</w:t>
      </w:r>
    </w:p>
    <w:p>
      <w:pPr>
        <w:spacing w:before="120" w:after="120" w:line="420" w:lineRule="exact"/>
        <w:ind w:firstLine="422" w:firstLineChars="200"/>
        <w:rPr>
          <w:rFonts w:ascii="宋体" w:hAnsi="宋体" w:cs="宋体"/>
          <w:b/>
          <w:color w:val="000000"/>
          <w:szCs w:val="21"/>
        </w:rPr>
      </w:pPr>
      <w:bookmarkStart w:id="166" w:name="_Toc351203631"/>
      <w:bookmarkStart w:id="167" w:name="_Toc337558845"/>
      <w:bookmarkStart w:id="168" w:name="_Toc296346653"/>
      <w:bookmarkStart w:id="169" w:name="_Toc296503152"/>
      <w:r>
        <w:rPr>
          <w:rFonts w:hint="eastAsia" w:ascii="宋体" w:hAnsi="宋体" w:cs="宋体"/>
          <w:b/>
          <w:color w:val="000000"/>
          <w:szCs w:val="21"/>
        </w:rPr>
        <w:t>17.5 争议解决条款效力</w:t>
      </w:r>
      <w:bookmarkEnd w:id="166"/>
    </w:p>
    <w:bookmarkEnd w:id="167"/>
    <w:bookmarkEnd w:id="168"/>
    <w:bookmarkEnd w:id="169"/>
    <w:p>
      <w:pPr>
        <w:spacing w:line="420" w:lineRule="exact"/>
        <w:ind w:firstLine="420" w:firstLineChars="200"/>
        <w:rPr>
          <w:rFonts w:ascii="宋体" w:hAnsi="宋体" w:cs="宋体"/>
          <w:color w:val="000000"/>
          <w:szCs w:val="21"/>
        </w:rPr>
      </w:pPr>
      <w:r>
        <w:rPr>
          <w:rFonts w:hint="eastAsia" w:ascii="宋体" w:hAnsi="宋体" w:cs="宋体"/>
          <w:color w:val="000000"/>
          <w:szCs w:val="21"/>
        </w:rPr>
        <w:t xml:space="preserve">合同有关争议解决的条款独立存在，合同的变更、解除、终止、无效或者被撤销均不影响其效力。 </w:t>
      </w:r>
    </w:p>
    <w:p>
      <w:pPr>
        <w:pStyle w:val="5"/>
        <w:ind w:left="176"/>
        <w:jc w:val="center"/>
        <w:rPr>
          <w:rFonts w:ascii="宋体" w:hAnsi="宋体" w:cs="宋体"/>
          <w:sz w:val="21"/>
          <w:szCs w:val="21"/>
        </w:rPr>
      </w:pPr>
      <w:r>
        <w:rPr>
          <w:rFonts w:hint="eastAsia" w:ascii="宋体" w:hAnsi="宋体" w:cs="宋体"/>
          <w:sz w:val="21"/>
          <w:szCs w:val="21"/>
        </w:rPr>
        <w:br w:type="page"/>
      </w:r>
      <w:r>
        <w:rPr>
          <w:rFonts w:hint="eastAsia" w:ascii="宋体" w:hAnsi="宋体" w:cs="宋体"/>
          <w:sz w:val="21"/>
          <w:szCs w:val="21"/>
        </w:rPr>
        <w:t>第三部分 专用合同条款</w:t>
      </w:r>
    </w:p>
    <w:p>
      <w:pPr>
        <w:pStyle w:val="6"/>
        <w:spacing w:before="120" w:after="120" w:line="420" w:lineRule="exact"/>
        <w:rPr>
          <w:rFonts w:ascii="宋体" w:hAnsi="宋体" w:cs="宋体"/>
          <w:b/>
          <w:color w:val="000000"/>
          <w:szCs w:val="21"/>
        </w:rPr>
      </w:pPr>
      <w:r>
        <w:rPr>
          <w:rFonts w:hint="eastAsia" w:ascii="宋体" w:hAnsi="宋体" w:cs="宋体"/>
          <w:b/>
          <w:color w:val="000000"/>
          <w:szCs w:val="21"/>
        </w:rPr>
        <w:t>1. 一般约定</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1.1 词语定义与解释</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1.1.1合同</w:t>
      </w:r>
    </w:p>
    <w:p>
      <w:pPr>
        <w:spacing w:line="420" w:lineRule="exact"/>
        <w:ind w:firstLine="420" w:firstLineChars="200"/>
        <w:rPr>
          <w:rFonts w:ascii="宋体" w:hAnsi="宋体" w:cs="宋体"/>
          <w:color w:val="000000"/>
          <w:szCs w:val="21"/>
          <w:u w:val="single"/>
        </w:rPr>
      </w:pPr>
      <w:r>
        <w:rPr>
          <w:rFonts w:hint="eastAsia" w:ascii="宋体" w:hAnsi="宋体" w:cs="宋体"/>
          <w:color w:val="000000"/>
          <w:szCs w:val="21"/>
        </w:rPr>
        <w:t>1.1.2 其他合同文件包括：</w:t>
      </w:r>
      <w:r>
        <w:rPr>
          <w:rFonts w:hint="eastAsia" w:ascii="宋体" w:hAnsi="宋体" w:cs="宋体"/>
          <w:color w:val="000000"/>
          <w:szCs w:val="21"/>
          <w:u w:val="single"/>
        </w:rPr>
        <w:t xml:space="preserve">合同当事人双方在本合同履行过程中签订的与本工程设计有关的具有合同约束力的文件或书面补充协议  </w:t>
      </w:r>
      <w:r>
        <w:rPr>
          <w:rFonts w:hint="eastAsia" w:ascii="宋体" w:hAnsi="宋体" w:cs="宋体"/>
          <w:color w:val="000000"/>
          <w:szCs w:val="21"/>
        </w:rPr>
        <w:t>。</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 xml:space="preserve">1.2 法律 </w:t>
      </w:r>
    </w:p>
    <w:p>
      <w:pPr>
        <w:autoSpaceDE w:val="0"/>
        <w:autoSpaceDN w:val="0"/>
        <w:adjustRightInd w:val="0"/>
        <w:spacing w:line="420" w:lineRule="exact"/>
        <w:ind w:left="2" w:leftChars="1" w:firstLine="420" w:firstLineChars="200"/>
        <w:rPr>
          <w:rFonts w:ascii="宋体" w:hAnsi="宋体" w:cs="宋体"/>
          <w:color w:val="000000"/>
          <w:szCs w:val="21"/>
          <w:u w:val="single"/>
        </w:rPr>
      </w:pPr>
      <w:r>
        <w:rPr>
          <w:rFonts w:hint="eastAsia" w:ascii="宋体" w:hAnsi="宋体" w:cs="宋体"/>
          <w:color w:val="000000"/>
          <w:szCs w:val="21"/>
        </w:rPr>
        <w:t>适用于合同的其他规范性文件：</w:t>
      </w:r>
      <w:r>
        <w:rPr>
          <w:rFonts w:hint="eastAsia" w:ascii="宋体" w:hAnsi="宋体" w:cs="宋体"/>
          <w:color w:val="000000"/>
          <w:szCs w:val="21"/>
          <w:u w:val="single"/>
        </w:rPr>
        <w:t xml:space="preserve">执行通用合同条款和江苏省关于工程设计方面的规范性文件    </w:t>
      </w:r>
      <w:r>
        <w:rPr>
          <w:rFonts w:hint="eastAsia" w:ascii="宋体" w:hAnsi="宋体" w:cs="宋体"/>
          <w:color w:val="000000"/>
          <w:szCs w:val="21"/>
        </w:rPr>
        <w:t>。</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1.3 技术标准</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1.3.1适用于工程的技术标准包括：</w:t>
      </w:r>
      <w:r>
        <w:rPr>
          <w:rFonts w:hint="eastAsia" w:ascii="宋体" w:hAnsi="宋体" w:cs="宋体"/>
          <w:color w:val="000000"/>
          <w:szCs w:val="21"/>
          <w:u w:val="single"/>
        </w:rPr>
        <w:t xml:space="preserve">本合同中工程设计文件的编制应符合国家法律、技术标准的强制性规定、国家标准、行业标准、工程所在地的地方性标准，以及相应的规范、规程等及本合同约定的要求，并满足本合同相应设计阶段的规定要求，符合国家和行业现行有效的相关规定。各设计阶段设计文件地方图纸审查部门提出的修改意见，设计人应负责修正和完善到位，并且设计文件中所选用的材料、构配件、设备等，应注明规格、型号、性能等技术指标，其质量要求须符合国家规定的标准    </w:t>
      </w:r>
      <w:r>
        <w:rPr>
          <w:rFonts w:hint="eastAsia" w:ascii="宋体" w:hAnsi="宋体" w:cs="宋体"/>
          <w:color w:val="000000"/>
          <w:szCs w:val="21"/>
        </w:rPr>
        <w:t>。</w:t>
      </w:r>
    </w:p>
    <w:p>
      <w:pPr>
        <w:spacing w:line="420" w:lineRule="exact"/>
        <w:ind w:firstLine="420" w:firstLineChars="200"/>
        <w:rPr>
          <w:rFonts w:ascii="宋体" w:hAnsi="宋体" w:cs="宋体"/>
          <w:color w:val="000000"/>
          <w:szCs w:val="21"/>
          <w:u w:val="single"/>
        </w:rPr>
      </w:pPr>
      <w:r>
        <w:rPr>
          <w:rFonts w:hint="eastAsia" w:ascii="宋体" w:hAnsi="宋体" w:cs="宋体"/>
          <w:color w:val="000000"/>
          <w:szCs w:val="21"/>
        </w:rPr>
        <w:t>1.3.2 国外技术标准原文版本和中文译本的提供方：</w:t>
      </w:r>
      <w:r>
        <w:rPr>
          <w:rFonts w:hint="eastAsia" w:ascii="宋体" w:hAnsi="宋体" w:cs="宋体"/>
          <w:color w:val="000000"/>
          <w:szCs w:val="21"/>
          <w:u w:val="single"/>
        </w:rPr>
        <w:t xml:space="preserve">  设计人  </w:t>
      </w:r>
      <w:r>
        <w:rPr>
          <w:rFonts w:hint="eastAsia" w:ascii="宋体" w:hAnsi="宋体" w:cs="宋体"/>
          <w:color w:val="000000"/>
          <w:szCs w:val="21"/>
        </w:rPr>
        <w:t>；</w:t>
      </w:r>
    </w:p>
    <w:p>
      <w:pPr>
        <w:spacing w:line="420" w:lineRule="exact"/>
        <w:ind w:firstLine="420" w:firstLineChars="200"/>
        <w:rPr>
          <w:rFonts w:ascii="宋体" w:hAnsi="宋体" w:cs="宋体"/>
          <w:color w:val="000000"/>
          <w:szCs w:val="21"/>
          <w:u w:val="single"/>
        </w:rPr>
      </w:pPr>
      <w:r>
        <w:rPr>
          <w:rFonts w:hint="eastAsia" w:ascii="宋体" w:hAnsi="宋体" w:cs="宋体"/>
          <w:color w:val="000000"/>
          <w:szCs w:val="21"/>
        </w:rPr>
        <w:t>提供国外技术标准的名称：</w:t>
      </w:r>
      <w:r>
        <w:rPr>
          <w:rFonts w:hint="eastAsia" w:ascii="宋体" w:hAnsi="宋体" w:cs="宋体"/>
          <w:color w:val="000000"/>
          <w:szCs w:val="21"/>
          <w:u w:val="single"/>
        </w:rPr>
        <w:t xml:space="preserve">     /     </w:t>
      </w:r>
      <w:r>
        <w:rPr>
          <w:rFonts w:hint="eastAsia" w:ascii="宋体" w:hAnsi="宋体" w:cs="宋体"/>
          <w:color w:val="000000"/>
          <w:szCs w:val="21"/>
        </w:rPr>
        <w:t xml:space="preserve">； </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提供国外技术标准的份数：</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提供国外技术标准的时间：</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提供国外技术标准的费用承担：</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1.3.3 发包人对工程的技术标准和功能要求的特殊要求：</w:t>
      </w:r>
      <w:r>
        <w:rPr>
          <w:rFonts w:hint="eastAsia" w:ascii="宋体" w:hAnsi="宋体" w:cs="宋体"/>
          <w:color w:val="000000"/>
          <w:szCs w:val="21"/>
          <w:u w:val="single"/>
        </w:rPr>
        <w:t xml:space="preserve">待合同履行过程中实际发生时合同双方另行商定，设计人须无条件接受和全力配合   </w:t>
      </w:r>
      <w:r>
        <w:rPr>
          <w:rFonts w:hint="eastAsia" w:ascii="宋体" w:hAnsi="宋体" w:cs="宋体"/>
          <w:color w:val="000000"/>
          <w:szCs w:val="21"/>
        </w:rPr>
        <w:t xml:space="preserve">。                        </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1.4 合同文件的优先顺序</w:t>
      </w:r>
    </w:p>
    <w:p>
      <w:pPr>
        <w:spacing w:line="420" w:lineRule="exact"/>
        <w:ind w:firstLine="420" w:firstLineChars="200"/>
        <w:rPr>
          <w:rFonts w:ascii="宋体" w:hAnsi="宋体" w:cs="宋体"/>
          <w:color w:val="000000"/>
          <w:szCs w:val="21"/>
          <w:u w:val="single"/>
        </w:rPr>
      </w:pPr>
      <w:r>
        <w:rPr>
          <w:rFonts w:hint="eastAsia" w:ascii="宋体" w:hAnsi="宋体" w:cs="宋体"/>
          <w:color w:val="000000"/>
          <w:szCs w:val="21"/>
        </w:rPr>
        <w:t>合同文件组成及优先顺序为：</w:t>
      </w:r>
      <w:r>
        <w:rPr>
          <w:rFonts w:hint="eastAsia" w:ascii="宋体" w:hAnsi="宋体" w:cs="宋体"/>
          <w:color w:val="000000"/>
          <w:szCs w:val="21"/>
          <w:u w:val="single"/>
        </w:rPr>
        <w:t xml:space="preserve">执行通用合同条款的约定   </w:t>
      </w:r>
      <w:r>
        <w:rPr>
          <w:rFonts w:hint="eastAsia" w:ascii="宋体" w:hAnsi="宋体" w:cs="宋体"/>
          <w:color w:val="000000"/>
          <w:szCs w:val="21"/>
        </w:rPr>
        <w:t>。</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1.5 联络</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1.5.1 发包人和设计人应当在</w:t>
      </w:r>
      <w:r>
        <w:rPr>
          <w:rFonts w:hint="eastAsia" w:ascii="宋体" w:hAnsi="宋体" w:cs="宋体"/>
          <w:color w:val="000000"/>
          <w:szCs w:val="21"/>
          <w:u w:val="single"/>
        </w:rPr>
        <w:t xml:space="preserve">7 </w:t>
      </w:r>
      <w:r>
        <w:rPr>
          <w:rFonts w:hint="eastAsia" w:ascii="宋体" w:hAnsi="宋体" w:cs="宋体"/>
          <w:color w:val="000000"/>
          <w:szCs w:val="21"/>
        </w:rPr>
        <w:t>天内将与合同有关的通知、批准、证明、证书、指示、指令、要求、请求、同意、确定和决定等书面函件送达对方当事人。</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1.5.2 发包人和设计人联系信息</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发包人接收文件的地点：；</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发包人指定的接收人为：；</w:t>
      </w:r>
    </w:p>
    <w:p>
      <w:pPr>
        <w:spacing w:line="420" w:lineRule="exact"/>
        <w:ind w:firstLine="420" w:firstLineChars="200"/>
        <w:rPr>
          <w:rFonts w:ascii="宋体" w:hAnsi="宋体" w:cs="宋体"/>
          <w:color w:val="000000"/>
          <w:szCs w:val="21"/>
          <w:u w:val="single"/>
        </w:rPr>
      </w:pPr>
      <w:r>
        <w:rPr>
          <w:rFonts w:hint="eastAsia" w:ascii="宋体" w:hAnsi="宋体" w:cs="宋体"/>
          <w:color w:val="000000"/>
          <w:szCs w:val="21"/>
        </w:rPr>
        <w:t>发包人指定的联系电话及传真号码：；</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发包人指定的电子邮箱：。</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设计人接收文件的地点：；</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设计人指定的接收人为：；</w:t>
      </w:r>
    </w:p>
    <w:p>
      <w:pPr>
        <w:spacing w:line="420" w:lineRule="exact"/>
        <w:ind w:firstLine="420" w:firstLineChars="200"/>
        <w:rPr>
          <w:rFonts w:ascii="宋体" w:hAnsi="宋体" w:cs="宋体"/>
          <w:color w:val="000000"/>
          <w:szCs w:val="21"/>
          <w:u w:val="single"/>
        </w:rPr>
      </w:pPr>
      <w:r>
        <w:rPr>
          <w:rFonts w:hint="eastAsia" w:ascii="宋体" w:hAnsi="宋体" w:cs="宋体"/>
          <w:color w:val="000000"/>
          <w:szCs w:val="21"/>
        </w:rPr>
        <w:t>设计人指定的联系电话及传真号码：；</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设计人指定的电子邮箱：。</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1.6 保密</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保密期限：</w:t>
      </w:r>
      <w:r>
        <w:rPr>
          <w:rFonts w:hint="eastAsia" w:ascii="宋体" w:hAnsi="宋体" w:cs="宋体"/>
          <w:color w:val="000000"/>
          <w:szCs w:val="21"/>
          <w:u w:val="single"/>
        </w:rPr>
        <w:t xml:space="preserve">  无限期  </w:t>
      </w:r>
      <w:r>
        <w:rPr>
          <w:rFonts w:hint="eastAsia" w:ascii="宋体" w:hAnsi="宋体" w:cs="宋体"/>
          <w:color w:val="000000"/>
          <w:szCs w:val="21"/>
        </w:rPr>
        <w:t>。</w:t>
      </w:r>
    </w:p>
    <w:p>
      <w:pPr>
        <w:pStyle w:val="6"/>
        <w:spacing w:before="120" w:after="120" w:line="420" w:lineRule="exact"/>
        <w:rPr>
          <w:rFonts w:ascii="宋体" w:hAnsi="宋体" w:cs="宋体"/>
          <w:b/>
          <w:color w:val="000000"/>
          <w:szCs w:val="21"/>
        </w:rPr>
      </w:pPr>
      <w:r>
        <w:rPr>
          <w:rFonts w:hint="eastAsia" w:ascii="宋体" w:hAnsi="宋体" w:cs="宋体"/>
          <w:b/>
          <w:color w:val="000000"/>
          <w:szCs w:val="21"/>
        </w:rPr>
        <w:t>2. 发包人</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2.1 发包人一般义务</w:t>
      </w:r>
    </w:p>
    <w:p>
      <w:pPr>
        <w:spacing w:after="120" w:line="420" w:lineRule="exact"/>
        <w:ind w:firstLine="420" w:firstLineChars="200"/>
        <w:rPr>
          <w:rFonts w:ascii="宋体" w:hAnsi="宋体" w:cs="宋体"/>
          <w:color w:val="000000"/>
          <w:szCs w:val="21"/>
        </w:rPr>
      </w:pPr>
      <w:r>
        <w:rPr>
          <w:rFonts w:hint="eastAsia" w:ascii="宋体" w:hAnsi="宋体" w:cs="宋体"/>
          <w:color w:val="000000"/>
          <w:szCs w:val="21"/>
        </w:rPr>
        <w:t>2.1.1 发包人其它义务：</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2.2 发包人代表</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发包人代表</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姓    名：；</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身份证号：；</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职    务：；</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联系电话：；</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电子信箱：；</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通信地址：。</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发包人对发包人代表的授权范围如下：</w:t>
      </w:r>
      <w:r>
        <w:rPr>
          <w:rFonts w:hint="eastAsia" w:ascii="宋体" w:hAnsi="宋体" w:cs="宋体"/>
          <w:color w:val="000000"/>
          <w:szCs w:val="21"/>
          <w:u w:val="single"/>
        </w:rPr>
        <w:t xml:space="preserve">发包人代表须在发包人的授权范围内，负责处理合同履行过程中与发包人有关的具体事宜  </w:t>
      </w:r>
      <w:r>
        <w:rPr>
          <w:rFonts w:hint="eastAsia" w:ascii="宋体" w:hAnsi="宋体" w:cs="宋体"/>
          <w:color w:val="000000"/>
          <w:szCs w:val="21"/>
        </w:rPr>
        <w:t>。</w:t>
      </w:r>
    </w:p>
    <w:p>
      <w:pPr>
        <w:spacing w:line="420" w:lineRule="exact"/>
        <w:ind w:firstLine="420" w:firstLineChars="200"/>
        <w:rPr>
          <w:rFonts w:ascii="宋体" w:hAnsi="宋体" w:cs="宋体"/>
          <w:color w:val="000000"/>
          <w:szCs w:val="21"/>
          <w:u w:val="single"/>
        </w:rPr>
      </w:pPr>
      <w:r>
        <w:rPr>
          <w:rFonts w:hint="eastAsia" w:ascii="宋体" w:hAnsi="宋体" w:cs="宋体"/>
          <w:color w:val="000000"/>
          <w:szCs w:val="21"/>
        </w:rPr>
        <w:t>发包人更换发包人代表的，应当提前</w:t>
      </w:r>
      <w:r>
        <w:rPr>
          <w:rFonts w:hint="eastAsia" w:ascii="宋体" w:hAnsi="宋体" w:cs="宋体"/>
          <w:color w:val="000000"/>
          <w:szCs w:val="21"/>
          <w:u w:val="single"/>
        </w:rPr>
        <w:t xml:space="preserve">  10  </w:t>
      </w:r>
      <w:r>
        <w:rPr>
          <w:rFonts w:hint="eastAsia" w:ascii="宋体" w:hAnsi="宋体" w:cs="宋体"/>
          <w:color w:val="000000"/>
          <w:szCs w:val="21"/>
        </w:rPr>
        <w:t>天书面通知设计人。</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2.3 发包人决定</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2.3.1 发包人应在</w:t>
      </w:r>
      <w:r>
        <w:rPr>
          <w:rFonts w:hint="eastAsia" w:ascii="宋体" w:hAnsi="宋体" w:cs="宋体"/>
          <w:color w:val="000000"/>
          <w:szCs w:val="21"/>
          <w:u w:val="single"/>
        </w:rPr>
        <w:t>10</w:t>
      </w:r>
      <w:r>
        <w:rPr>
          <w:rFonts w:hint="eastAsia" w:ascii="宋体" w:hAnsi="宋体" w:cs="宋体"/>
          <w:color w:val="000000"/>
          <w:szCs w:val="21"/>
        </w:rPr>
        <w:t>天内对设计人书面提出的事项作出书面决定。</w:t>
      </w:r>
    </w:p>
    <w:p>
      <w:pPr>
        <w:pStyle w:val="6"/>
        <w:spacing w:before="120" w:after="120" w:line="420" w:lineRule="exact"/>
        <w:rPr>
          <w:rFonts w:ascii="宋体" w:hAnsi="宋体" w:cs="宋体"/>
          <w:b/>
          <w:color w:val="000000"/>
          <w:szCs w:val="21"/>
        </w:rPr>
      </w:pPr>
      <w:r>
        <w:rPr>
          <w:rFonts w:hint="eastAsia" w:ascii="宋体" w:hAnsi="宋体" w:cs="宋体"/>
          <w:b/>
          <w:color w:val="000000"/>
          <w:szCs w:val="21"/>
        </w:rPr>
        <w:t>3. 设计人</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3.1 设计人一般义务</w:t>
      </w:r>
    </w:p>
    <w:p>
      <w:pPr>
        <w:spacing w:after="120" w:line="420" w:lineRule="exact"/>
        <w:ind w:firstLine="420" w:firstLineChars="200"/>
        <w:rPr>
          <w:rFonts w:ascii="宋体" w:hAnsi="宋体" w:cs="宋体"/>
          <w:color w:val="000000"/>
          <w:szCs w:val="21"/>
        </w:rPr>
      </w:pPr>
      <w:r>
        <w:rPr>
          <w:rFonts w:hint="eastAsia" w:ascii="宋体" w:hAnsi="宋体" w:cs="宋体"/>
          <w:color w:val="000000"/>
          <w:szCs w:val="21"/>
        </w:rPr>
        <w:t>3.1.1 设计人</w:t>
      </w:r>
      <w:r>
        <w:rPr>
          <w:rFonts w:hint="eastAsia" w:ascii="宋体" w:hAnsi="宋体" w:cs="宋体"/>
          <w:color w:val="000000"/>
          <w:szCs w:val="21"/>
          <w:u w:val="single"/>
        </w:rPr>
        <w:t xml:space="preserve"> 需 </w:t>
      </w:r>
      <w:r>
        <w:rPr>
          <w:rFonts w:hint="eastAsia" w:ascii="宋体" w:hAnsi="宋体" w:cs="宋体"/>
          <w:color w:val="000000"/>
          <w:szCs w:val="21"/>
        </w:rPr>
        <w:t xml:space="preserve"> 配合发包人办理有关许可、批准或备案手续。</w:t>
      </w:r>
    </w:p>
    <w:p>
      <w:pPr>
        <w:spacing w:after="120" w:line="420" w:lineRule="exact"/>
        <w:ind w:firstLine="420" w:firstLineChars="200"/>
        <w:rPr>
          <w:rFonts w:ascii="宋体" w:hAnsi="宋体" w:cs="宋体"/>
          <w:color w:val="000000"/>
          <w:szCs w:val="21"/>
        </w:rPr>
      </w:pPr>
      <w:r>
        <w:rPr>
          <w:rFonts w:hint="eastAsia" w:ascii="宋体" w:hAnsi="宋体" w:cs="宋体"/>
          <w:color w:val="000000"/>
          <w:szCs w:val="21"/>
        </w:rPr>
        <w:t>3.1.2设计人其他义务：</w:t>
      </w:r>
      <w:r>
        <w:rPr>
          <w:rFonts w:hint="eastAsia" w:ascii="宋体" w:hAnsi="宋体" w:cs="宋体"/>
          <w:color w:val="000000"/>
          <w:szCs w:val="21"/>
          <w:u w:val="single"/>
        </w:rPr>
        <w:t>乙方应当严格执行限额设计，乙方在设计中须在保证设计质量和风格的前提下合理控制工程造价，按甲方的要求落实投资控制目标；参加由建设单位主持的需由设计人参加的相关工程会议；除执行通用条款约定及提供设计文件外，还须保证通过盐城市相关部门的审查并配合施工图设计工作</w:t>
      </w:r>
      <w:r>
        <w:rPr>
          <w:rFonts w:hint="eastAsia" w:ascii="宋体" w:hAnsi="宋体" w:cs="宋体"/>
          <w:color w:val="000000"/>
          <w:szCs w:val="21"/>
        </w:rPr>
        <w:t>。</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3.2 项目负责人</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3.2.1 项目负责人</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姓    名：；</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执业资格及等级：；</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注册证书号：；</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联系电话：；</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电子信箱：；</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通信地址：；</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设计人对项目负责人的授权范围如下：</w:t>
      </w:r>
      <w:r>
        <w:rPr>
          <w:rFonts w:hint="eastAsia" w:ascii="宋体" w:hAnsi="宋体" w:cs="宋体"/>
          <w:color w:val="000000"/>
          <w:szCs w:val="21"/>
          <w:u w:val="single"/>
        </w:rPr>
        <w:t xml:space="preserve">以设计人的投标承诺为准 ，如设计人未能在投标文件中作明确响应，则以发包人的要求为准  </w:t>
      </w:r>
      <w:r>
        <w:rPr>
          <w:rFonts w:hint="eastAsia" w:ascii="宋体" w:hAnsi="宋体" w:cs="宋体"/>
          <w:color w:val="000000"/>
          <w:szCs w:val="21"/>
        </w:rPr>
        <w:t>。</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3.2.2 设计人更换项目负责人的，应提前</w:t>
      </w:r>
      <w:r>
        <w:rPr>
          <w:rFonts w:hint="eastAsia" w:ascii="宋体" w:hAnsi="宋体" w:cs="宋体"/>
          <w:color w:val="000000"/>
          <w:szCs w:val="21"/>
          <w:u w:val="single"/>
        </w:rPr>
        <w:t xml:space="preserve"> 7 </w:t>
      </w:r>
      <w:r>
        <w:rPr>
          <w:rFonts w:hint="eastAsia" w:ascii="宋体" w:hAnsi="宋体" w:cs="宋体"/>
          <w:color w:val="000000"/>
          <w:szCs w:val="21"/>
        </w:rPr>
        <w:t>天书面通知发包人。</w:t>
      </w:r>
    </w:p>
    <w:p>
      <w:pPr>
        <w:spacing w:line="420" w:lineRule="exact"/>
        <w:ind w:firstLine="420" w:firstLineChars="200"/>
        <w:rPr>
          <w:rFonts w:ascii="宋体" w:hAnsi="宋体" w:cs="宋体"/>
          <w:szCs w:val="21"/>
        </w:rPr>
      </w:pPr>
      <w:r>
        <w:rPr>
          <w:rFonts w:hint="eastAsia" w:ascii="宋体" w:hAnsi="宋体" w:cs="宋体"/>
          <w:color w:val="000000"/>
          <w:szCs w:val="21"/>
        </w:rPr>
        <w:t>设计人擅自更换项目负</w:t>
      </w:r>
      <w:r>
        <w:rPr>
          <w:rFonts w:hint="eastAsia" w:ascii="宋体" w:hAnsi="宋体" w:cs="宋体"/>
          <w:szCs w:val="21"/>
        </w:rPr>
        <w:t>责人的违约责任：</w:t>
      </w:r>
      <w:r>
        <w:rPr>
          <w:rFonts w:hint="eastAsia" w:ascii="宋体" w:hAnsi="宋体" w:cs="宋体"/>
          <w:szCs w:val="21"/>
          <w:u w:val="single"/>
        </w:rPr>
        <w:t xml:space="preserve">  未经发包人同意擅自更换项目负责人的，设计人须向发包人支付罚金人民币壹拾万元整       </w:t>
      </w:r>
      <w:r>
        <w:rPr>
          <w:rFonts w:hint="eastAsia" w:ascii="宋体" w:hAnsi="宋体" w:cs="宋体"/>
          <w:szCs w:val="21"/>
        </w:rPr>
        <w:t>。</w:t>
      </w:r>
    </w:p>
    <w:p>
      <w:pPr>
        <w:spacing w:line="420" w:lineRule="exact"/>
        <w:rPr>
          <w:rFonts w:ascii="宋体" w:hAnsi="宋体" w:cs="宋体"/>
          <w:color w:val="000000"/>
          <w:szCs w:val="21"/>
        </w:rPr>
      </w:pPr>
      <w:r>
        <w:rPr>
          <w:rFonts w:hint="eastAsia" w:ascii="宋体" w:hAnsi="宋体" w:cs="宋体"/>
          <w:color w:val="000000"/>
          <w:szCs w:val="21"/>
        </w:rPr>
        <w:t xml:space="preserve">    3.2.3 设计人应在收到书面更换通知后</w:t>
      </w:r>
      <w:r>
        <w:rPr>
          <w:rFonts w:hint="eastAsia" w:ascii="宋体" w:hAnsi="宋体" w:cs="宋体"/>
          <w:color w:val="000000"/>
          <w:szCs w:val="21"/>
          <w:u w:val="single"/>
        </w:rPr>
        <w:t xml:space="preserve"> 10 </w:t>
      </w:r>
      <w:r>
        <w:rPr>
          <w:rFonts w:hint="eastAsia" w:ascii="宋体" w:hAnsi="宋体" w:cs="宋体"/>
          <w:color w:val="000000"/>
          <w:szCs w:val="21"/>
        </w:rPr>
        <w:t>天内更换项目负责人。</w:t>
      </w:r>
    </w:p>
    <w:p>
      <w:pPr>
        <w:spacing w:line="420" w:lineRule="exact"/>
        <w:ind w:firstLine="420" w:firstLineChars="200"/>
        <w:rPr>
          <w:rFonts w:ascii="宋体" w:hAnsi="宋体" w:cs="宋体"/>
          <w:szCs w:val="21"/>
        </w:rPr>
      </w:pPr>
      <w:r>
        <w:rPr>
          <w:rFonts w:hint="eastAsia" w:ascii="宋体" w:hAnsi="宋体" w:cs="宋体"/>
          <w:color w:val="000000"/>
          <w:szCs w:val="21"/>
        </w:rPr>
        <w:t>设计人无正当理由拒绝更换项目负责人的违约</w:t>
      </w:r>
      <w:r>
        <w:rPr>
          <w:rFonts w:hint="eastAsia" w:ascii="宋体" w:hAnsi="宋体" w:cs="宋体"/>
          <w:szCs w:val="21"/>
        </w:rPr>
        <w:t>责任：</w:t>
      </w:r>
      <w:r>
        <w:rPr>
          <w:rFonts w:hint="eastAsia" w:ascii="宋体" w:hAnsi="宋体" w:cs="宋体"/>
          <w:szCs w:val="21"/>
          <w:u w:val="single"/>
        </w:rPr>
        <w:t xml:space="preserve">  向发包人支付罚金人民币叁万元整       </w:t>
      </w:r>
      <w:r>
        <w:rPr>
          <w:rFonts w:hint="eastAsia" w:ascii="宋体" w:hAnsi="宋体" w:cs="宋体"/>
          <w:szCs w:val="21"/>
        </w:rPr>
        <w:t>。</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3.3 设计人人员</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3.3.1 设计人提交项目管理机构及人员安排报告的期限</w:t>
      </w:r>
      <w:r>
        <w:rPr>
          <w:rFonts w:hint="eastAsia" w:ascii="宋体" w:hAnsi="宋体" w:cs="宋体"/>
          <w:color w:val="000000"/>
          <w:szCs w:val="21"/>
          <w:u w:val="single"/>
        </w:rPr>
        <w:t xml:space="preserve">合同签订后3天内  </w:t>
      </w:r>
      <w:r>
        <w:rPr>
          <w:rFonts w:hint="eastAsia" w:ascii="宋体" w:hAnsi="宋体" w:cs="宋体"/>
          <w:color w:val="000000"/>
          <w:szCs w:val="21"/>
        </w:rPr>
        <w:t>。</w:t>
      </w:r>
    </w:p>
    <w:p>
      <w:pPr>
        <w:spacing w:line="420" w:lineRule="exact"/>
        <w:ind w:firstLine="438" w:firstLineChars="209"/>
        <w:rPr>
          <w:rFonts w:ascii="宋体" w:hAnsi="宋体" w:cs="宋体"/>
          <w:color w:val="000000"/>
          <w:szCs w:val="21"/>
        </w:rPr>
      </w:pPr>
      <w:r>
        <w:rPr>
          <w:rFonts w:hint="eastAsia" w:ascii="宋体" w:hAnsi="宋体" w:cs="宋体"/>
          <w:color w:val="000000"/>
          <w:szCs w:val="21"/>
        </w:rPr>
        <w:t>3.3.2 设计人无正当理由拒绝撤换主要设计人员的违约责任：</w:t>
      </w:r>
      <w:r>
        <w:rPr>
          <w:rFonts w:hint="eastAsia" w:ascii="宋体" w:hAnsi="宋体" w:cs="宋体"/>
          <w:color w:val="000000"/>
          <w:szCs w:val="21"/>
          <w:u w:val="single"/>
        </w:rPr>
        <w:t xml:space="preserve">   设计人无正当理由拒绝撤换相关专业主要设计人员的，按每发生一次，处以贰万元/人的罚金，同时还须在3日内将符合发包人要求的主要专业设计人员报送发包人审核    </w:t>
      </w:r>
      <w:r>
        <w:rPr>
          <w:rFonts w:hint="eastAsia" w:ascii="宋体" w:hAnsi="宋体" w:cs="宋体"/>
          <w:color w:val="000000"/>
          <w:szCs w:val="21"/>
        </w:rPr>
        <w:t>。</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3.4 设计分包</w:t>
      </w:r>
    </w:p>
    <w:p>
      <w:pPr>
        <w:spacing w:line="420" w:lineRule="exact"/>
        <w:ind w:firstLine="420" w:firstLineChars="200"/>
        <w:rPr>
          <w:rFonts w:ascii="宋体" w:hAnsi="宋体" w:cs="宋体"/>
          <w:szCs w:val="21"/>
        </w:rPr>
      </w:pPr>
      <w:r>
        <w:rPr>
          <w:rFonts w:hint="eastAsia" w:ascii="宋体" w:hAnsi="宋体" w:cs="宋体"/>
          <w:szCs w:val="21"/>
        </w:rPr>
        <w:t>3.4.1 设计分包的一般约定</w:t>
      </w:r>
    </w:p>
    <w:p>
      <w:pPr>
        <w:spacing w:line="420" w:lineRule="exact"/>
        <w:ind w:firstLine="420" w:firstLineChars="200"/>
        <w:rPr>
          <w:rFonts w:ascii="宋体" w:hAnsi="宋体" w:cs="宋体"/>
          <w:szCs w:val="21"/>
        </w:rPr>
      </w:pPr>
      <w:r>
        <w:rPr>
          <w:rFonts w:hint="eastAsia" w:ascii="宋体" w:hAnsi="宋体" w:cs="宋体"/>
          <w:szCs w:val="21"/>
        </w:rPr>
        <w:t>禁止设计分包的工程包括：</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line="420" w:lineRule="exact"/>
        <w:ind w:firstLine="420" w:firstLineChars="200"/>
        <w:rPr>
          <w:rFonts w:ascii="宋体" w:hAnsi="宋体" w:cs="宋体"/>
          <w:color w:val="000000"/>
          <w:szCs w:val="21"/>
          <w:u w:val="single"/>
        </w:rPr>
      </w:pPr>
      <w:r>
        <w:rPr>
          <w:rFonts w:hint="eastAsia" w:ascii="宋体" w:hAnsi="宋体" w:cs="宋体"/>
          <w:szCs w:val="21"/>
        </w:rPr>
        <w:t>主体结构、关键性工作的范围：</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line="420" w:lineRule="exact"/>
        <w:rPr>
          <w:rFonts w:ascii="宋体" w:hAnsi="宋体" w:cs="宋体"/>
          <w:szCs w:val="21"/>
        </w:rPr>
      </w:pPr>
      <w:r>
        <w:rPr>
          <w:rFonts w:hint="eastAsia" w:ascii="宋体" w:hAnsi="宋体" w:cs="宋体"/>
          <w:szCs w:val="21"/>
        </w:rPr>
        <w:t xml:space="preserve">    3.4.2设计分包的确定</w:t>
      </w:r>
    </w:p>
    <w:p>
      <w:pPr>
        <w:spacing w:line="420" w:lineRule="exact"/>
        <w:ind w:firstLine="420" w:firstLineChars="200"/>
        <w:rPr>
          <w:rFonts w:ascii="宋体" w:hAnsi="宋体" w:cs="宋体"/>
          <w:color w:val="000000"/>
          <w:szCs w:val="21"/>
          <w:u w:val="single"/>
        </w:rPr>
      </w:pPr>
      <w:r>
        <w:rPr>
          <w:rFonts w:hint="eastAsia" w:ascii="宋体" w:hAnsi="宋体" w:cs="宋体"/>
          <w:szCs w:val="21"/>
        </w:rPr>
        <w:t>允许分包的专业工程包括：</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其他关于分包的约定：</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3.4.3 设计人向发包人提交有关分包人资料包括：</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3.5 联合体</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3.5.1发包人向联合体支付设计费用的方式：</w:t>
      </w:r>
      <w:r>
        <w:rPr>
          <w:rFonts w:hint="eastAsia" w:ascii="宋体" w:hAnsi="宋体" w:cs="宋体"/>
          <w:color w:val="000000"/>
          <w:szCs w:val="21"/>
          <w:u w:val="single"/>
        </w:rPr>
        <w:t xml:space="preserve">    /   </w:t>
      </w:r>
      <w:r>
        <w:rPr>
          <w:rFonts w:hint="eastAsia" w:ascii="宋体" w:hAnsi="宋体" w:cs="宋体"/>
          <w:color w:val="000000"/>
          <w:szCs w:val="21"/>
        </w:rPr>
        <w:t xml:space="preserve">。   </w:t>
      </w:r>
    </w:p>
    <w:p>
      <w:pPr>
        <w:pStyle w:val="6"/>
        <w:spacing w:before="120" w:after="120" w:line="420" w:lineRule="exact"/>
        <w:ind w:firstLine="103" w:firstLineChars="49"/>
        <w:rPr>
          <w:rFonts w:ascii="宋体" w:hAnsi="宋体" w:cs="宋体"/>
          <w:b/>
          <w:color w:val="000000"/>
          <w:szCs w:val="21"/>
        </w:rPr>
      </w:pPr>
      <w:r>
        <w:rPr>
          <w:rFonts w:hint="eastAsia" w:ascii="宋体" w:hAnsi="宋体" w:cs="宋体"/>
          <w:b/>
          <w:color w:val="000000"/>
          <w:szCs w:val="21"/>
        </w:rPr>
        <w:t>4. 工程设计要求</w:t>
      </w:r>
    </w:p>
    <w:p>
      <w:pPr>
        <w:pStyle w:val="7"/>
        <w:spacing w:before="120" w:after="120" w:line="420" w:lineRule="exact"/>
        <w:ind w:left="560"/>
        <w:rPr>
          <w:rFonts w:ascii="宋体" w:hAnsi="宋体" w:cs="宋体"/>
          <w:b/>
          <w:color w:val="000000"/>
          <w:sz w:val="21"/>
          <w:szCs w:val="21"/>
        </w:rPr>
      </w:pPr>
      <w:r>
        <w:rPr>
          <w:rFonts w:hint="eastAsia" w:ascii="宋体" w:hAnsi="宋体" w:cs="宋体"/>
          <w:b/>
          <w:color w:val="000000"/>
          <w:sz w:val="21"/>
          <w:szCs w:val="21"/>
        </w:rPr>
        <w:t>4.1 工程设计一般要求</w:t>
      </w:r>
    </w:p>
    <w:p>
      <w:pPr>
        <w:spacing w:line="420" w:lineRule="exact"/>
        <w:ind w:firstLine="438" w:firstLineChars="209"/>
        <w:rPr>
          <w:rFonts w:ascii="宋体" w:hAnsi="宋体" w:cs="宋体"/>
          <w:szCs w:val="21"/>
        </w:rPr>
      </w:pPr>
      <w:r>
        <w:rPr>
          <w:rFonts w:hint="eastAsia" w:ascii="宋体" w:hAnsi="宋体" w:cs="宋体"/>
          <w:szCs w:val="21"/>
        </w:rPr>
        <w:t>4.1.1</w:t>
      </w:r>
      <w:r>
        <w:rPr>
          <w:rFonts w:hint="eastAsia" w:ascii="宋体" w:hAnsi="宋体" w:cs="宋体"/>
          <w:color w:val="000000"/>
          <w:szCs w:val="21"/>
        </w:rPr>
        <w:t xml:space="preserve"> 工程设计的特殊标准或要求：</w:t>
      </w:r>
      <w:r>
        <w:rPr>
          <w:rFonts w:hint="eastAsia" w:ascii="宋体" w:hAnsi="宋体" w:cs="宋体"/>
          <w:szCs w:val="21"/>
          <w:u w:val="single"/>
        </w:rPr>
        <w:t xml:space="preserve">  设计人应当严格按国家有关法律和技术标准的强制性规定、江苏省及盐城市的相关要求及发包人要求服务项目设计，如合同履行过程中确实发生需特殊标准或要求的，由双方协商解决，但发包人再另支付由此发生的相关设计追加费用      </w:t>
      </w:r>
      <w:r>
        <w:rPr>
          <w:rFonts w:hint="eastAsia" w:ascii="宋体" w:hAnsi="宋体" w:cs="宋体"/>
          <w:szCs w:val="21"/>
        </w:rPr>
        <w:t>。</w:t>
      </w:r>
    </w:p>
    <w:p>
      <w:pPr>
        <w:spacing w:line="420" w:lineRule="exact"/>
        <w:ind w:firstLine="438" w:firstLineChars="209"/>
        <w:rPr>
          <w:rFonts w:ascii="宋体" w:hAnsi="宋体" w:cs="宋体"/>
          <w:szCs w:val="21"/>
        </w:rPr>
      </w:pPr>
      <w:r>
        <w:rPr>
          <w:rFonts w:hint="eastAsia" w:ascii="宋体" w:hAnsi="宋体" w:cs="宋体"/>
          <w:szCs w:val="21"/>
        </w:rPr>
        <w:t>4.1.2 工程设计适用的技术标准：</w:t>
      </w:r>
      <w:r>
        <w:rPr>
          <w:rFonts w:hint="eastAsia" w:ascii="宋体" w:hAnsi="宋体" w:cs="宋体"/>
          <w:szCs w:val="21"/>
          <w:u w:val="single"/>
        </w:rPr>
        <w:t xml:space="preserve">     执行通用合同条款约定      </w:t>
      </w:r>
      <w:r>
        <w:rPr>
          <w:rFonts w:hint="eastAsia" w:ascii="宋体" w:hAnsi="宋体" w:cs="宋体"/>
          <w:szCs w:val="21"/>
        </w:rPr>
        <w:t>。</w:t>
      </w:r>
    </w:p>
    <w:p>
      <w:pPr>
        <w:spacing w:line="420" w:lineRule="exact"/>
        <w:ind w:firstLine="438" w:firstLineChars="209"/>
        <w:rPr>
          <w:rFonts w:ascii="宋体" w:hAnsi="宋体" w:cs="宋体"/>
          <w:szCs w:val="21"/>
        </w:rPr>
      </w:pPr>
      <w:r>
        <w:rPr>
          <w:rFonts w:hint="eastAsia" w:ascii="宋体" w:hAnsi="宋体" w:cs="宋体"/>
          <w:szCs w:val="21"/>
        </w:rPr>
        <w:t>4.1.3工程设计文件的</w:t>
      </w:r>
      <w:r>
        <w:rPr>
          <w:rFonts w:hint="eastAsia" w:ascii="宋体" w:hAnsi="宋体" w:cs="宋体"/>
          <w:color w:val="000000"/>
          <w:szCs w:val="21"/>
        </w:rPr>
        <w:t>主要技术指标控制值</w:t>
      </w:r>
      <w:r>
        <w:rPr>
          <w:rFonts w:hint="eastAsia" w:ascii="宋体" w:hAnsi="宋体" w:cs="宋体"/>
          <w:szCs w:val="21"/>
        </w:rPr>
        <w:t>及比例：</w:t>
      </w:r>
      <w:r>
        <w:rPr>
          <w:rFonts w:hint="eastAsia" w:ascii="宋体" w:hAnsi="宋体" w:cs="宋体"/>
          <w:color w:val="000000"/>
          <w:szCs w:val="21"/>
          <w:u w:val="single"/>
        </w:rPr>
        <w:t xml:space="preserve">执行通用合同条款约定      </w:t>
      </w:r>
      <w:r>
        <w:rPr>
          <w:rFonts w:hint="eastAsia" w:ascii="宋体" w:hAnsi="宋体" w:cs="宋体"/>
          <w:szCs w:val="21"/>
        </w:rPr>
        <w:t xml:space="preserve">。       </w:t>
      </w:r>
    </w:p>
    <w:p>
      <w:pPr>
        <w:pStyle w:val="7"/>
        <w:spacing w:before="120" w:after="120" w:line="420" w:lineRule="exact"/>
        <w:ind w:left="560"/>
        <w:rPr>
          <w:rFonts w:ascii="宋体" w:hAnsi="宋体" w:cs="宋体"/>
          <w:b/>
          <w:color w:val="000000"/>
          <w:sz w:val="21"/>
          <w:szCs w:val="21"/>
        </w:rPr>
      </w:pPr>
      <w:r>
        <w:rPr>
          <w:rFonts w:hint="eastAsia" w:ascii="宋体" w:hAnsi="宋体" w:cs="宋体"/>
          <w:b/>
          <w:color w:val="000000"/>
          <w:sz w:val="21"/>
          <w:szCs w:val="21"/>
        </w:rPr>
        <w:t>4.2 工程设计文件的要求</w:t>
      </w:r>
    </w:p>
    <w:p>
      <w:pPr>
        <w:spacing w:line="420" w:lineRule="exact"/>
        <w:ind w:firstLine="438" w:firstLineChars="209"/>
        <w:rPr>
          <w:rFonts w:ascii="宋体" w:hAnsi="宋体" w:cs="宋体"/>
          <w:szCs w:val="21"/>
          <w:u w:val="single"/>
        </w:rPr>
      </w:pPr>
      <w:r>
        <w:rPr>
          <w:rFonts w:hint="eastAsia" w:ascii="宋体" w:hAnsi="宋体" w:cs="宋体"/>
          <w:szCs w:val="21"/>
        </w:rPr>
        <w:t>4.2.1 工程设计文件深度规定：</w:t>
      </w:r>
      <w:r>
        <w:rPr>
          <w:rFonts w:hint="eastAsia" w:ascii="宋体" w:hAnsi="宋体" w:cs="宋体"/>
          <w:szCs w:val="21"/>
          <w:u w:val="single"/>
        </w:rPr>
        <w:t xml:space="preserve"> 执行通用合同条款约定，并能满足招标人及相关部门要求 </w:t>
      </w:r>
      <w:r>
        <w:rPr>
          <w:rFonts w:hint="eastAsia" w:ascii="宋体" w:hAnsi="宋体" w:cs="宋体"/>
          <w:color w:val="000000"/>
          <w:szCs w:val="21"/>
        </w:rPr>
        <w:t>。</w:t>
      </w:r>
    </w:p>
    <w:p>
      <w:pPr>
        <w:spacing w:line="420" w:lineRule="exact"/>
        <w:ind w:firstLine="420" w:firstLineChars="200"/>
        <w:rPr>
          <w:rFonts w:ascii="宋体" w:hAnsi="宋体" w:cs="宋体"/>
          <w:szCs w:val="21"/>
        </w:rPr>
      </w:pPr>
      <w:r>
        <w:rPr>
          <w:rFonts w:hint="eastAsia" w:ascii="宋体" w:hAnsi="宋体" w:cs="宋体"/>
          <w:szCs w:val="21"/>
        </w:rPr>
        <w:t>4.2.2 建筑物及其功能设施的合理使用寿命年限：</w:t>
      </w:r>
      <w:r>
        <w:rPr>
          <w:rFonts w:hint="eastAsia" w:ascii="宋体" w:hAnsi="宋体" w:cs="宋体"/>
          <w:szCs w:val="21"/>
          <w:u w:val="single"/>
        </w:rPr>
        <w:t xml:space="preserve">/ </w:t>
      </w:r>
    </w:p>
    <w:p>
      <w:pPr>
        <w:pStyle w:val="6"/>
        <w:spacing w:before="120" w:after="120" w:line="420" w:lineRule="exact"/>
        <w:rPr>
          <w:rFonts w:ascii="宋体" w:hAnsi="宋体" w:cs="宋体"/>
          <w:b/>
          <w:color w:val="000000"/>
          <w:szCs w:val="21"/>
        </w:rPr>
      </w:pPr>
      <w:r>
        <w:rPr>
          <w:rFonts w:hint="eastAsia" w:ascii="宋体" w:hAnsi="宋体" w:cs="宋体"/>
          <w:b/>
          <w:color w:val="000000"/>
          <w:szCs w:val="21"/>
        </w:rPr>
        <w:t>5. 工程设计进度与周期</w:t>
      </w:r>
    </w:p>
    <w:p>
      <w:pPr>
        <w:autoSpaceDE w:val="0"/>
        <w:autoSpaceDN w:val="0"/>
        <w:adjustRightInd w:val="0"/>
        <w:spacing w:line="420" w:lineRule="exact"/>
        <w:ind w:firstLine="422" w:firstLineChars="200"/>
        <w:rPr>
          <w:rFonts w:ascii="宋体" w:hAnsi="宋体" w:cs="宋体"/>
          <w:b/>
          <w:szCs w:val="21"/>
        </w:rPr>
      </w:pPr>
      <w:r>
        <w:rPr>
          <w:rFonts w:hint="eastAsia" w:ascii="宋体" w:hAnsi="宋体" w:cs="宋体"/>
          <w:b/>
          <w:szCs w:val="21"/>
        </w:rPr>
        <w:t>5.1.1 工程设计进度计划的编制</w:t>
      </w:r>
    </w:p>
    <w:p>
      <w:pPr>
        <w:autoSpaceDE w:val="0"/>
        <w:autoSpaceDN w:val="0"/>
        <w:adjustRightInd w:val="0"/>
        <w:spacing w:line="420" w:lineRule="exact"/>
        <w:ind w:firstLine="438" w:firstLineChars="209"/>
        <w:rPr>
          <w:rFonts w:ascii="宋体" w:hAnsi="宋体" w:cs="宋体"/>
          <w:color w:val="000000"/>
          <w:szCs w:val="21"/>
        </w:rPr>
      </w:pPr>
      <w:r>
        <w:rPr>
          <w:rFonts w:hint="eastAsia" w:ascii="宋体" w:hAnsi="宋体" w:cs="宋体"/>
          <w:color w:val="000000"/>
          <w:szCs w:val="21"/>
        </w:rPr>
        <w:t>合同当事人约定的工程设计进度计划提交的时间：</w:t>
      </w:r>
      <w:r>
        <w:rPr>
          <w:rFonts w:hint="eastAsia" w:ascii="宋体" w:hAnsi="宋体" w:cs="宋体"/>
          <w:color w:val="000000"/>
          <w:szCs w:val="21"/>
          <w:u w:val="single"/>
        </w:rPr>
        <w:t xml:space="preserve">    中标通知书签发后5日内      </w:t>
      </w:r>
      <w:r>
        <w:rPr>
          <w:rFonts w:hint="eastAsia" w:ascii="宋体" w:hAnsi="宋体" w:cs="宋体"/>
          <w:color w:val="000000"/>
          <w:szCs w:val="21"/>
        </w:rPr>
        <w:t>。</w:t>
      </w:r>
    </w:p>
    <w:p>
      <w:pPr>
        <w:autoSpaceDE w:val="0"/>
        <w:autoSpaceDN w:val="0"/>
        <w:adjustRightInd w:val="0"/>
        <w:spacing w:line="420" w:lineRule="exact"/>
        <w:ind w:firstLine="438" w:firstLineChars="209"/>
        <w:rPr>
          <w:rFonts w:ascii="宋体" w:hAnsi="宋体" w:cs="宋体"/>
          <w:szCs w:val="21"/>
          <w:u w:val="single"/>
        </w:rPr>
      </w:pPr>
      <w:r>
        <w:rPr>
          <w:rFonts w:hint="eastAsia" w:ascii="宋体" w:hAnsi="宋体" w:cs="宋体"/>
          <w:color w:val="000000"/>
          <w:szCs w:val="21"/>
        </w:rPr>
        <w:t>合同当事人约定的工程设计进度计划应包括的内容：</w:t>
      </w:r>
      <w:r>
        <w:rPr>
          <w:rFonts w:hint="eastAsia" w:ascii="宋体" w:hAnsi="宋体" w:cs="宋体"/>
          <w:szCs w:val="21"/>
          <w:u w:val="single"/>
        </w:rPr>
        <w:t xml:space="preserve">  /</w:t>
      </w:r>
      <w:r>
        <w:rPr>
          <w:rFonts w:hint="eastAsia" w:ascii="宋体" w:hAnsi="宋体" w:cs="宋体"/>
          <w:color w:val="000000"/>
          <w:szCs w:val="21"/>
        </w:rPr>
        <w:t>。</w:t>
      </w:r>
    </w:p>
    <w:p>
      <w:pPr>
        <w:autoSpaceDE w:val="0"/>
        <w:autoSpaceDN w:val="0"/>
        <w:adjustRightInd w:val="0"/>
        <w:spacing w:line="420" w:lineRule="exact"/>
        <w:ind w:firstLine="441" w:firstLineChars="209"/>
        <w:rPr>
          <w:rFonts w:ascii="宋体" w:hAnsi="宋体" w:cs="宋体"/>
          <w:b/>
          <w:color w:val="000000"/>
          <w:szCs w:val="21"/>
        </w:rPr>
      </w:pPr>
      <w:r>
        <w:rPr>
          <w:rFonts w:hint="eastAsia" w:ascii="宋体" w:hAnsi="宋体" w:cs="宋体"/>
          <w:b/>
          <w:szCs w:val="21"/>
        </w:rPr>
        <w:t>5.1.2</w:t>
      </w:r>
      <w:r>
        <w:rPr>
          <w:rFonts w:hint="eastAsia" w:ascii="宋体" w:hAnsi="宋体" w:cs="宋体"/>
          <w:b/>
          <w:color w:val="000000"/>
          <w:szCs w:val="21"/>
        </w:rPr>
        <w:t xml:space="preserve"> 工程设计进度计划的修订</w:t>
      </w:r>
    </w:p>
    <w:p>
      <w:pPr>
        <w:spacing w:line="420" w:lineRule="exact"/>
        <w:ind w:firstLine="438" w:firstLineChars="209"/>
        <w:rPr>
          <w:rFonts w:ascii="宋体" w:hAnsi="宋体" w:cs="宋体"/>
          <w:color w:val="000000"/>
          <w:szCs w:val="21"/>
        </w:rPr>
      </w:pPr>
      <w:r>
        <w:rPr>
          <w:rFonts w:hint="eastAsia" w:ascii="宋体" w:hAnsi="宋体" w:cs="宋体"/>
          <w:color w:val="000000"/>
          <w:szCs w:val="21"/>
        </w:rPr>
        <w:t>发包人在收到工程设计进度计划后确认或提出修改意见的期限：</w:t>
      </w:r>
      <w:r>
        <w:rPr>
          <w:rFonts w:hint="eastAsia" w:ascii="宋体" w:hAnsi="宋体" w:cs="宋体"/>
          <w:szCs w:val="21"/>
          <w:u w:val="single"/>
        </w:rPr>
        <w:t xml:space="preserve">       7天          </w:t>
      </w:r>
      <w:r>
        <w:rPr>
          <w:rFonts w:hint="eastAsia" w:ascii="宋体" w:hAnsi="宋体" w:cs="宋体"/>
          <w:szCs w:val="21"/>
        </w:rPr>
        <w:t>。</w:t>
      </w:r>
    </w:p>
    <w:p>
      <w:pPr>
        <w:pStyle w:val="7"/>
        <w:spacing w:before="120" w:after="120" w:line="420" w:lineRule="exact"/>
        <w:ind w:left="560"/>
        <w:rPr>
          <w:rFonts w:ascii="宋体" w:hAnsi="宋体" w:cs="宋体"/>
          <w:b/>
          <w:color w:val="000000"/>
          <w:sz w:val="21"/>
          <w:szCs w:val="21"/>
        </w:rPr>
      </w:pPr>
      <w:r>
        <w:rPr>
          <w:rFonts w:hint="eastAsia" w:ascii="宋体" w:hAnsi="宋体" w:cs="宋体"/>
          <w:b/>
          <w:color w:val="000000"/>
          <w:sz w:val="21"/>
          <w:szCs w:val="21"/>
        </w:rPr>
        <w:t>5.2 工程设计进度延误</w:t>
      </w:r>
    </w:p>
    <w:p>
      <w:pPr>
        <w:spacing w:line="420" w:lineRule="exact"/>
        <w:ind w:firstLine="422" w:firstLineChars="200"/>
        <w:rPr>
          <w:rFonts w:ascii="宋体" w:hAnsi="宋体" w:cs="宋体"/>
          <w:b/>
          <w:szCs w:val="21"/>
        </w:rPr>
      </w:pPr>
      <w:r>
        <w:rPr>
          <w:rFonts w:hint="eastAsia" w:ascii="宋体" w:hAnsi="宋体" w:cs="宋体"/>
          <w:b/>
          <w:szCs w:val="21"/>
        </w:rPr>
        <w:t xml:space="preserve">5.2.1 </w:t>
      </w:r>
      <w:r>
        <w:rPr>
          <w:rFonts w:hint="eastAsia" w:ascii="宋体" w:hAnsi="宋体" w:cs="宋体"/>
          <w:b/>
          <w:color w:val="000000"/>
          <w:szCs w:val="21"/>
        </w:rPr>
        <w:t>因发包人原因导致工程设计进度延误</w:t>
      </w:r>
    </w:p>
    <w:p>
      <w:pPr>
        <w:spacing w:line="420" w:lineRule="exact"/>
        <w:ind w:firstLine="438" w:firstLineChars="209"/>
        <w:rPr>
          <w:rFonts w:ascii="宋体" w:hAnsi="宋体" w:cs="宋体"/>
          <w:szCs w:val="21"/>
        </w:rPr>
      </w:pPr>
      <w:r>
        <w:rPr>
          <w:rFonts w:hint="eastAsia" w:ascii="宋体" w:hAnsi="宋体" w:cs="宋体"/>
          <w:szCs w:val="21"/>
        </w:rPr>
        <w:t>（1）因发包人原因导致工程设计进度延误的其他情形：</w:t>
      </w:r>
      <w:r>
        <w:rPr>
          <w:rFonts w:hint="eastAsia" w:ascii="宋体" w:hAnsi="宋体" w:cs="宋体"/>
          <w:szCs w:val="21"/>
          <w:u w:val="single"/>
        </w:rPr>
        <w:t xml:space="preserve">   /     </w:t>
      </w:r>
      <w:r>
        <w:rPr>
          <w:rFonts w:hint="eastAsia" w:ascii="宋体" w:hAnsi="宋体" w:cs="宋体"/>
          <w:szCs w:val="21"/>
        </w:rPr>
        <w:t>。</w:t>
      </w:r>
    </w:p>
    <w:p>
      <w:pPr>
        <w:spacing w:line="420" w:lineRule="exact"/>
        <w:ind w:firstLine="420" w:firstLineChars="200"/>
        <w:rPr>
          <w:rFonts w:ascii="宋体" w:hAnsi="宋体" w:cs="宋体"/>
          <w:szCs w:val="21"/>
        </w:rPr>
      </w:pPr>
      <w:r>
        <w:rPr>
          <w:rFonts w:hint="eastAsia" w:ascii="宋体" w:hAnsi="宋体" w:cs="宋体"/>
          <w:szCs w:val="21"/>
        </w:rPr>
        <w:t>设计人应在发生</w:t>
      </w:r>
      <w:r>
        <w:rPr>
          <w:rFonts w:hint="eastAsia" w:ascii="宋体" w:hAnsi="宋体" w:cs="宋体"/>
          <w:color w:val="000000"/>
          <w:szCs w:val="21"/>
        </w:rPr>
        <w:t>进度延误的情形</w:t>
      </w:r>
      <w:r>
        <w:rPr>
          <w:rFonts w:hint="eastAsia" w:ascii="宋体" w:hAnsi="宋体" w:cs="宋体"/>
          <w:szCs w:val="21"/>
        </w:rPr>
        <w:t>后</w:t>
      </w:r>
      <w:r>
        <w:rPr>
          <w:rFonts w:hint="eastAsia" w:ascii="宋体" w:hAnsi="宋体" w:cs="宋体"/>
          <w:szCs w:val="21"/>
          <w:u w:val="single"/>
        </w:rPr>
        <w:t xml:space="preserve"> 3  </w:t>
      </w:r>
      <w:r>
        <w:rPr>
          <w:rFonts w:hint="eastAsia" w:ascii="宋体" w:hAnsi="宋体" w:cs="宋体"/>
          <w:szCs w:val="21"/>
        </w:rPr>
        <w:t>天内向发包人发出要求延期的书面通知，在发生该情形后</w:t>
      </w:r>
      <w:r>
        <w:rPr>
          <w:rFonts w:hint="eastAsia" w:ascii="宋体" w:hAnsi="宋体" w:cs="宋体"/>
          <w:szCs w:val="21"/>
          <w:u w:val="single"/>
        </w:rPr>
        <w:t xml:space="preserve"> 1  </w:t>
      </w:r>
      <w:r>
        <w:rPr>
          <w:rFonts w:hint="eastAsia" w:ascii="宋体" w:hAnsi="宋体" w:cs="宋体"/>
          <w:szCs w:val="21"/>
        </w:rPr>
        <w:t>天内提交要求延期的详细说明。</w:t>
      </w:r>
    </w:p>
    <w:p>
      <w:pPr>
        <w:spacing w:line="420" w:lineRule="exact"/>
        <w:ind w:firstLine="420" w:firstLineChars="200"/>
        <w:rPr>
          <w:rFonts w:ascii="宋体" w:hAnsi="宋体" w:cs="宋体"/>
          <w:szCs w:val="21"/>
        </w:rPr>
      </w:pPr>
      <w:r>
        <w:rPr>
          <w:rFonts w:hint="eastAsia" w:ascii="宋体" w:hAnsi="宋体" w:cs="宋体"/>
          <w:szCs w:val="21"/>
        </w:rPr>
        <w:t>发包人收到设计人要求延期的详细说明后，应在</w:t>
      </w:r>
      <w:r>
        <w:rPr>
          <w:rFonts w:hint="eastAsia" w:ascii="宋体" w:hAnsi="宋体" w:cs="宋体"/>
          <w:szCs w:val="21"/>
          <w:u w:val="single"/>
        </w:rPr>
        <w:t xml:space="preserve"> 3  </w:t>
      </w:r>
      <w:r>
        <w:rPr>
          <w:rFonts w:hint="eastAsia" w:ascii="宋体" w:hAnsi="宋体" w:cs="宋体"/>
          <w:szCs w:val="21"/>
        </w:rPr>
        <w:t>天内进行审查并书面答复。</w:t>
      </w:r>
    </w:p>
    <w:p>
      <w:pPr>
        <w:pStyle w:val="7"/>
        <w:spacing w:before="120" w:after="120" w:line="420" w:lineRule="exact"/>
        <w:ind w:left="560"/>
        <w:rPr>
          <w:rFonts w:ascii="宋体" w:hAnsi="宋体" w:cs="宋体"/>
          <w:b/>
          <w:color w:val="000000"/>
          <w:sz w:val="21"/>
          <w:szCs w:val="21"/>
        </w:rPr>
      </w:pPr>
      <w:r>
        <w:rPr>
          <w:rFonts w:hint="eastAsia" w:ascii="宋体" w:hAnsi="宋体" w:cs="宋体"/>
          <w:b/>
          <w:color w:val="000000"/>
          <w:sz w:val="21"/>
          <w:szCs w:val="21"/>
        </w:rPr>
        <w:t>5.3 提前交付工程设计文件</w:t>
      </w:r>
    </w:p>
    <w:p>
      <w:pPr>
        <w:spacing w:line="420" w:lineRule="exact"/>
        <w:ind w:firstLine="420" w:firstLineChars="200"/>
        <w:rPr>
          <w:rFonts w:ascii="宋体" w:hAnsi="宋体" w:cs="宋体"/>
          <w:szCs w:val="21"/>
        </w:rPr>
      </w:pPr>
      <w:r>
        <w:rPr>
          <w:rFonts w:hint="eastAsia" w:ascii="宋体" w:hAnsi="宋体" w:cs="宋体"/>
          <w:szCs w:val="21"/>
        </w:rPr>
        <w:t>5.3.1 提前交付工程设计文件的奖励：</w:t>
      </w:r>
      <w:r>
        <w:rPr>
          <w:rFonts w:hint="eastAsia" w:ascii="宋体" w:hAnsi="宋体" w:cs="宋体"/>
          <w:szCs w:val="21"/>
          <w:u w:val="single"/>
        </w:rPr>
        <w:t xml:space="preserve">     /     </w:t>
      </w:r>
      <w:r>
        <w:rPr>
          <w:rFonts w:hint="eastAsia" w:ascii="宋体" w:hAnsi="宋体" w:cs="宋体"/>
          <w:szCs w:val="21"/>
        </w:rPr>
        <w:t>。</w:t>
      </w:r>
    </w:p>
    <w:p>
      <w:pPr>
        <w:spacing w:before="120" w:after="120" w:line="420" w:lineRule="exact"/>
        <w:ind w:firstLine="97" w:firstLineChars="46"/>
        <w:rPr>
          <w:rFonts w:ascii="宋体" w:hAnsi="宋体" w:cs="宋体"/>
          <w:b/>
          <w:color w:val="000000"/>
          <w:szCs w:val="21"/>
        </w:rPr>
      </w:pPr>
      <w:r>
        <w:rPr>
          <w:rFonts w:hint="eastAsia" w:ascii="宋体" w:hAnsi="宋体" w:cs="宋体"/>
          <w:b/>
          <w:bCs/>
          <w:color w:val="000000"/>
          <w:szCs w:val="21"/>
        </w:rPr>
        <w:t>6．</w:t>
      </w:r>
      <w:r>
        <w:rPr>
          <w:rFonts w:hint="eastAsia" w:ascii="宋体" w:hAnsi="宋体" w:cs="宋体"/>
          <w:b/>
          <w:color w:val="000000"/>
          <w:szCs w:val="21"/>
        </w:rPr>
        <w:t xml:space="preserve"> 工程设计文件交付</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6.1 工程设计文件交付的内容</w:t>
      </w:r>
    </w:p>
    <w:p>
      <w:pPr>
        <w:spacing w:line="420" w:lineRule="exact"/>
        <w:ind w:firstLine="420" w:firstLineChars="200"/>
        <w:rPr>
          <w:rFonts w:ascii="宋体" w:hAnsi="宋体" w:cs="宋体"/>
          <w:szCs w:val="21"/>
        </w:rPr>
      </w:pPr>
      <w:r>
        <w:rPr>
          <w:rFonts w:hint="eastAsia" w:ascii="宋体" w:hAnsi="宋体" w:cs="宋体"/>
          <w:color w:val="000000"/>
          <w:szCs w:val="21"/>
        </w:rPr>
        <w:t>6.1.1 发包人要求设计人提交电子版设计文件的具体形式为：</w:t>
      </w:r>
      <w:r>
        <w:rPr>
          <w:rFonts w:hint="eastAsia" w:ascii="宋体" w:hAnsi="宋体" w:cs="宋体"/>
          <w:color w:val="000000"/>
          <w:szCs w:val="21"/>
          <w:u w:val="single"/>
        </w:rPr>
        <w:t xml:space="preserve">能够反映调成果文件的格式  </w:t>
      </w:r>
      <w:r>
        <w:rPr>
          <w:rFonts w:hint="eastAsia" w:ascii="宋体" w:hAnsi="宋体" w:cs="宋体"/>
          <w:color w:val="000000"/>
          <w:szCs w:val="21"/>
        </w:rPr>
        <w:t xml:space="preserve">。 </w:t>
      </w:r>
    </w:p>
    <w:p>
      <w:pPr>
        <w:pStyle w:val="6"/>
        <w:spacing w:before="120" w:after="120" w:line="420" w:lineRule="exact"/>
        <w:rPr>
          <w:rFonts w:ascii="宋体" w:hAnsi="宋体" w:cs="宋体"/>
          <w:b/>
          <w:color w:val="000000"/>
          <w:szCs w:val="21"/>
        </w:rPr>
      </w:pPr>
      <w:r>
        <w:rPr>
          <w:rFonts w:hint="eastAsia" w:ascii="宋体" w:hAnsi="宋体" w:cs="宋体"/>
          <w:b/>
          <w:color w:val="000000"/>
          <w:szCs w:val="21"/>
        </w:rPr>
        <w:t>7. 工程设计文件审查</w:t>
      </w:r>
    </w:p>
    <w:p>
      <w:pPr>
        <w:spacing w:line="420" w:lineRule="exact"/>
        <w:ind w:firstLine="420" w:firstLineChars="200"/>
        <w:rPr>
          <w:rFonts w:ascii="宋体" w:hAnsi="宋体" w:cs="宋体"/>
          <w:szCs w:val="21"/>
        </w:rPr>
      </w:pPr>
      <w:r>
        <w:rPr>
          <w:rFonts w:hint="eastAsia" w:ascii="宋体" w:hAnsi="宋体" w:cs="宋体"/>
          <w:szCs w:val="21"/>
        </w:rPr>
        <w:t>7.1 发包人对设计人的设计文件审查期限不超过</w:t>
      </w:r>
      <w:r>
        <w:rPr>
          <w:rFonts w:hint="eastAsia" w:ascii="宋体" w:hAnsi="宋体" w:cs="宋体"/>
          <w:szCs w:val="21"/>
          <w:u w:val="single"/>
        </w:rPr>
        <w:t xml:space="preserve">  15  </w:t>
      </w:r>
      <w:r>
        <w:rPr>
          <w:rFonts w:hint="eastAsia" w:ascii="宋体" w:hAnsi="宋体" w:cs="宋体"/>
          <w:szCs w:val="21"/>
        </w:rPr>
        <w:t>天。</w:t>
      </w:r>
    </w:p>
    <w:p>
      <w:pPr>
        <w:spacing w:line="420" w:lineRule="exact"/>
        <w:ind w:firstLine="420" w:firstLineChars="200"/>
        <w:rPr>
          <w:rFonts w:ascii="宋体" w:hAnsi="宋体" w:cs="宋体"/>
          <w:szCs w:val="21"/>
        </w:rPr>
      </w:pPr>
      <w:r>
        <w:rPr>
          <w:rFonts w:hint="eastAsia" w:ascii="宋体" w:hAnsi="宋体" w:cs="宋体"/>
          <w:szCs w:val="21"/>
        </w:rPr>
        <w:t>7.2 发包人应在审查同意设计人的工程设计文件后在</w:t>
      </w:r>
      <w:r>
        <w:rPr>
          <w:rFonts w:hint="eastAsia" w:ascii="宋体" w:hAnsi="宋体" w:cs="宋体"/>
          <w:szCs w:val="21"/>
          <w:u w:val="single"/>
        </w:rPr>
        <w:t xml:space="preserve"> 7  </w:t>
      </w:r>
      <w:r>
        <w:rPr>
          <w:rFonts w:hint="eastAsia" w:ascii="宋体" w:hAnsi="宋体" w:cs="宋体"/>
          <w:szCs w:val="21"/>
        </w:rPr>
        <w:t>天内，向政府有关部门报送工程设计文件。</w:t>
      </w:r>
    </w:p>
    <w:p>
      <w:pPr>
        <w:spacing w:line="420" w:lineRule="exact"/>
        <w:ind w:firstLine="438" w:firstLineChars="209"/>
        <w:rPr>
          <w:rFonts w:ascii="宋体" w:hAnsi="宋体" w:cs="宋体"/>
          <w:szCs w:val="21"/>
          <w:u w:val="single"/>
        </w:rPr>
      </w:pPr>
      <w:r>
        <w:rPr>
          <w:rFonts w:hint="eastAsia" w:ascii="宋体" w:hAnsi="宋体" w:cs="宋体"/>
          <w:szCs w:val="21"/>
        </w:rPr>
        <w:t>7.3 工程设计审查形式及时间安排：</w:t>
      </w:r>
      <w:r>
        <w:rPr>
          <w:rFonts w:hint="eastAsia" w:ascii="宋体" w:hAnsi="宋体" w:cs="宋体"/>
          <w:szCs w:val="21"/>
          <w:u w:val="single"/>
        </w:rPr>
        <w:t xml:space="preserve">   发包人将根据实际情况及时组织，对工程设计文件进行审查，审查形式不限于组织专家会审等多种方式，发包人组织并承担工程设计文件审查会议及会议费用；还需政府有关部门审查（包含地方规划、规委会等多部门的审查），设计人须在工程设计文件审查期间予以协助。设计文件只有经过发包人及政府有关部门审查确认后方可实施</w:t>
      </w:r>
      <w:r>
        <w:rPr>
          <w:rFonts w:hint="eastAsia" w:ascii="宋体" w:hAnsi="宋体" w:cs="宋体"/>
          <w:color w:val="000000"/>
          <w:szCs w:val="21"/>
        </w:rPr>
        <w:t>。</w:t>
      </w:r>
    </w:p>
    <w:p>
      <w:pPr>
        <w:spacing w:before="120" w:after="120" w:line="420" w:lineRule="exact"/>
        <w:rPr>
          <w:rFonts w:ascii="宋体" w:hAnsi="宋体" w:cs="宋体"/>
          <w:b/>
          <w:szCs w:val="21"/>
          <w:u w:val="single"/>
        </w:rPr>
      </w:pPr>
      <w:r>
        <w:rPr>
          <w:rFonts w:hint="eastAsia" w:ascii="宋体" w:hAnsi="宋体" w:cs="宋体"/>
          <w:b/>
          <w:color w:val="000000"/>
          <w:szCs w:val="21"/>
        </w:rPr>
        <w:t>8. 施工现场配合服务</w:t>
      </w:r>
    </w:p>
    <w:p>
      <w:pPr>
        <w:spacing w:line="420" w:lineRule="exact"/>
        <w:ind w:firstLine="315" w:firstLineChars="150"/>
        <w:rPr>
          <w:rFonts w:ascii="宋体" w:hAnsi="宋体" w:cs="宋体"/>
          <w:szCs w:val="21"/>
          <w:u w:val="single"/>
        </w:rPr>
      </w:pPr>
      <w:r>
        <w:rPr>
          <w:rFonts w:hint="eastAsia" w:ascii="宋体" w:hAnsi="宋体" w:cs="宋体"/>
          <w:szCs w:val="21"/>
        </w:rPr>
        <w:t>8.1 发包人为设计人派赴现场的工作人员提供便利条件的内容包括：</w:t>
      </w:r>
      <w:r>
        <w:rPr>
          <w:rFonts w:hint="eastAsia" w:ascii="宋体" w:hAnsi="宋体" w:cs="宋体"/>
          <w:szCs w:val="21"/>
          <w:u w:val="single"/>
        </w:rPr>
        <w:t xml:space="preserve">     不提供        </w:t>
      </w:r>
      <w:r>
        <w:rPr>
          <w:rFonts w:hint="eastAsia" w:ascii="宋体" w:hAnsi="宋体" w:cs="宋体"/>
          <w:szCs w:val="21"/>
        </w:rPr>
        <w:t>。</w:t>
      </w:r>
    </w:p>
    <w:p>
      <w:pPr>
        <w:spacing w:line="420" w:lineRule="exact"/>
        <w:ind w:firstLine="315" w:firstLineChars="150"/>
        <w:rPr>
          <w:rFonts w:ascii="宋体" w:hAnsi="宋体" w:cs="宋体"/>
          <w:szCs w:val="21"/>
          <w:u w:val="single"/>
        </w:rPr>
      </w:pPr>
      <w:r>
        <w:rPr>
          <w:rFonts w:hint="eastAsia" w:ascii="宋体" w:hAnsi="宋体" w:cs="宋体"/>
          <w:szCs w:val="21"/>
        </w:rPr>
        <w:t>8.2 设计人应当在交付施工图设计文件并经审查合格后</w:t>
      </w:r>
      <w:r>
        <w:rPr>
          <w:rFonts w:hint="eastAsia" w:ascii="宋体" w:hAnsi="宋体" w:cs="宋体"/>
          <w:szCs w:val="21"/>
          <w:u w:val="single"/>
        </w:rPr>
        <w:t xml:space="preserve">  /   </w:t>
      </w:r>
      <w:r>
        <w:rPr>
          <w:rFonts w:hint="eastAsia" w:ascii="宋体" w:hAnsi="宋体" w:cs="宋体"/>
          <w:szCs w:val="21"/>
        </w:rPr>
        <w:t>时间内提供施工现场配合服务。</w:t>
      </w:r>
    </w:p>
    <w:p>
      <w:pPr>
        <w:pStyle w:val="6"/>
        <w:spacing w:before="120" w:after="120" w:line="420" w:lineRule="exact"/>
        <w:rPr>
          <w:rFonts w:ascii="宋体" w:hAnsi="宋体" w:cs="宋体"/>
          <w:b/>
          <w:color w:val="000000"/>
          <w:szCs w:val="21"/>
        </w:rPr>
      </w:pPr>
      <w:r>
        <w:rPr>
          <w:rFonts w:hint="eastAsia" w:ascii="宋体" w:hAnsi="宋体" w:cs="宋体"/>
          <w:b/>
          <w:color w:val="000000"/>
          <w:szCs w:val="21"/>
        </w:rPr>
        <w:t>9. 合同价款与支付</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9.1 合同价格形式</w:t>
      </w:r>
    </w:p>
    <w:p>
      <w:pPr>
        <w:spacing w:line="420" w:lineRule="exact"/>
        <w:ind w:firstLine="422" w:firstLineChars="200"/>
        <w:rPr>
          <w:rFonts w:ascii="宋体" w:hAnsi="宋体" w:cs="宋体"/>
          <w:b/>
          <w:color w:val="000000"/>
          <w:szCs w:val="21"/>
        </w:rPr>
      </w:pPr>
      <w:r>
        <w:rPr>
          <w:rFonts w:hint="eastAsia" w:ascii="宋体" w:hAnsi="宋体" w:cs="宋体"/>
          <w:b/>
          <w:color w:val="000000"/>
          <w:szCs w:val="21"/>
        </w:rPr>
        <w:t>（1）单价合同</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单价包含的风险范围：</w:t>
      </w:r>
      <w:r>
        <w:rPr>
          <w:rFonts w:hint="eastAsia" w:ascii="宋体" w:hAnsi="宋体" w:cs="宋体"/>
          <w:color w:val="000000"/>
          <w:szCs w:val="21"/>
          <w:u w:val="single"/>
        </w:rPr>
        <w:t xml:space="preserve">    ①本合同招标文件约定的投标报价范围内的全部设计任务所发生的全部费用，本工程采用固定全费用综合单价形式计取设计费用；②合同履行期间市场风险和国家有关政策性风险系数以及发包人对服务范围、服务期限、服务质量等的要求      </w:t>
      </w:r>
      <w:r>
        <w:rPr>
          <w:rFonts w:hint="eastAsia" w:ascii="宋体" w:hAnsi="宋体" w:cs="宋体"/>
          <w:color w:val="000000"/>
          <w:szCs w:val="21"/>
        </w:rPr>
        <w:t>。</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风险费用的计算方法：</w:t>
      </w:r>
      <w:r>
        <w:rPr>
          <w:rFonts w:hint="eastAsia" w:ascii="宋体" w:hAnsi="宋体" w:cs="宋体"/>
          <w:color w:val="000000"/>
          <w:szCs w:val="21"/>
          <w:u w:val="single"/>
        </w:rPr>
        <w:t xml:space="preserve">  执行本工程设计服务招标文件约定的方案设计费报价及合同价格计算、调整和确认等内容，在工程实施期间和竣工结算时无论发生投资规模增减或遇到市场风险及国家政策性风险，中标时的设计费中标设计费单价不调整。设计费合同结算价=（中标价-合同约定固定价部分）/投标时暂定工作量*合同执行过程中经发包人确认的实际工作量+合同约定固定价部分    </w:t>
      </w:r>
      <w:r>
        <w:rPr>
          <w:rFonts w:hint="eastAsia" w:ascii="宋体" w:hAnsi="宋体" w:cs="宋体"/>
          <w:color w:val="000000"/>
          <w:szCs w:val="21"/>
        </w:rPr>
        <w:t>。</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风险范围以外合同价格的调整方法：</w:t>
      </w:r>
      <w:r>
        <w:rPr>
          <w:rFonts w:hint="eastAsia" w:ascii="宋体" w:hAnsi="宋体" w:cs="宋体"/>
          <w:color w:val="000000"/>
          <w:szCs w:val="21"/>
          <w:u w:val="single"/>
        </w:rPr>
        <w:t xml:space="preserve">  在合同约定范围以外的风险发生时，由双方根据实际风险情况另行协商解决  </w:t>
      </w:r>
      <w:r>
        <w:rPr>
          <w:rFonts w:hint="eastAsia" w:ascii="宋体" w:hAnsi="宋体" w:cs="宋体"/>
          <w:color w:val="000000"/>
          <w:szCs w:val="21"/>
        </w:rPr>
        <w:t>。</w:t>
      </w:r>
    </w:p>
    <w:p>
      <w:pPr>
        <w:spacing w:line="420" w:lineRule="exact"/>
        <w:ind w:firstLine="422" w:firstLineChars="200"/>
        <w:rPr>
          <w:rFonts w:ascii="宋体" w:hAnsi="宋体" w:cs="宋体"/>
          <w:b/>
          <w:color w:val="000000"/>
          <w:szCs w:val="21"/>
        </w:rPr>
      </w:pPr>
      <w:r>
        <w:rPr>
          <w:rFonts w:hint="eastAsia" w:ascii="宋体" w:hAnsi="宋体" w:cs="宋体"/>
          <w:b/>
          <w:color w:val="000000"/>
          <w:szCs w:val="21"/>
        </w:rPr>
        <w:t>（2）总价合同</w:t>
      </w:r>
    </w:p>
    <w:p>
      <w:pPr>
        <w:spacing w:line="420" w:lineRule="exact"/>
        <w:ind w:firstLine="438" w:firstLineChars="209"/>
        <w:rPr>
          <w:rFonts w:ascii="宋体" w:hAnsi="宋体" w:cs="宋体"/>
          <w:color w:val="000000"/>
          <w:szCs w:val="21"/>
        </w:rPr>
      </w:pPr>
      <w:r>
        <w:rPr>
          <w:rFonts w:hint="eastAsia" w:ascii="宋体" w:hAnsi="宋体" w:cs="宋体"/>
          <w:color w:val="000000"/>
          <w:szCs w:val="21"/>
        </w:rPr>
        <w:t>总价包含的风险范围：</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line="420" w:lineRule="exact"/>
        <w:ind w:firstLine="438" w:firstLineChars="209"/>
        <w:rPr>
          <w:rFonts w:ascii="宋体" w:hAnsi="宋体" w:cs="宋体"/>
          <w:color w:val="000000"/>
          <w:szCs w:val="21"/>
        </w:rPr>
      </w:pPr>
      <w:r>
        <w:rPr>
          <w:rFonts w:hint="eastAsia" w:ascii="宋体" w:hAnsi="宋体" w:cs="宋体"/>
          <w:color w:val="000000"/>
          <w:szCs w:val="21"/>
        </w:rPr>
        <w:t>风险费用的计算方法：</w:t>
      </w:r>
      <w:r>
        <w:rPr>
          <w:rFonts w:hint="eastAsia" w:ascii="宋体" w:hAnsi="宋体" w:cs="宋体"/>
          <w:color w:val="000000"/>
          <w:szCs w:val="21"/>
          <w:u w:val="single"/>
        </w:rPr>
        <w:t xml:space="preserve">/    </w:t>
      </w:r>
      <w:r>
        <w:rPr>
          <w:rFonts w:hint="eastAsia" w:ascii="宋体" w:hAnsi="宋体" w:cs="宋体"/>
          <w:color w:val="000000"/>
          <w:szCs w:val="21"/>
        </w:rPr>
        <w:t>。</w:t>
      </w:r>
    </w:p>
    <w:p>
      <w:pPr>
        <w:spacing w:line="420" w:lineRule="exact"/>
        <w:ind w:firstLine="438" w:firstLineChars="209"/>
        <w:rPr>
          <w:rFonts w:ascii="宋体" w:hAnsi="宋体" w:cs="宋体"/>
          <w:color w:val="000000"/>
          <w:szCs w:val="21"/>
        </w:rPr>
      </w:pPr>
      <w:r>
        <w:rPr>
          <w:rFonts w:hint="eastAsia" w:ascii="宋体" w:hAnsi="宋体" w:cs="宋体"/>
          <w:color w:val="000000"/>
          <w:szCs w:val="21"/>
        </w:rPr>
        <w:t>风险费用的计算方法：</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line="420" w:lineRule="exact"/>
        <w:ind w:firstLine="438" w:firstLineChars="209"/>
        <w:rPr>
          <w:rFonts w:ascii="宋体" w:hAnsi="宋体" w:cs="宋体"/>
          <w:color w:val="000000"/>
          <w:szCs w:val="21"/>
        </w:rPr>
      </w:pPr>
      <w:r>
        <w:rPr>
          <w:rFonts w:hint="eastAsia" w:ascii="宋体" w:hAnsi="宋体" w:cs="宋体"/>
          <w:color w:val="000000"/>
          <w:szCs w:val="21"/>
        </w:rPr>
        <w:t>风险范围以外合同价格的调整方法：</w:t>
      </w:r>
      <w:r>
        <w:rPr>
          <w:rFonts w:hint="eastAsia" w:ascii="宋体" w:hAnsi="宋体" w:cs="宋体"/>
          <w:color w:val="000000"/>
          <w:szCs w:val="21"/>
          <w:u w:val="single"/>
        </w:rPr>
        <w:t xml:space="preserve">/    </w:t>
      </w:r>
      <w:r>
        <w:rPr>
          <w:rFonts w:hint="eastAsia" w:ascii="宋体" w:hAnsi="宋体" w:cs="宋体"/>
          <w:color w:val="000000"/>
          <w:szCs w:val="21"/>
        </w:rPr>
        <w:t>。</w:t>
      </w:r>
    </w:p>
    <w:p>
      <w:pPr>
        <w:spacing w:line="420" w:lineRule="exact"/>
        <w:ind w:firstLine="441" w:firstLineChars="209"/>
        <w:rPr>
          <w:rFonts w:ascii="宋体" w:hAnsi="宋体" w:cs="宋体"/>
          <w:color w:val="000000"/>
          <w:szCs w:val="21"/>
        </w:rPr>
      </w:pPr>
      <w:r>
        <w:rPr>
          <w:rFonts w:hint="eastAsia" w:ascii="宋体" w:hAnsi="宋体" w:cs="宋体"/>
          <w:b/>
          <w:color w:val="000000"/>
          <w:szCs w:val="21"/>
        </w:rPr>
        <w:t>（3）其他价格形式</w:t>
      </w:r>
      <w:r>
        <w:rPr>
          <w:rFonts w:hint="eastAsia" w:ascii="宋体" w:hAnsi="宋体" w:cs="宋体"/>
          <w:color w:val="000000"/>
          <w:szCs w:val="21"/>
        </w:rPr>
        <w:t>：</w:t>
      </w:r>
      <w:r>
        <w:rPr>
          <w:rFonts w:hint="eastAsia" w:ascii="宋体" w:hAnsi="宋体" w:cs="宋体"/>
          <w:color w:val="000000"/>
          <w:szCs w:val="21"/>
          <w:u w:val="single"/>
        </w:rPr>
        <w:t xml:space="preserve">            /            </w:t>
      </w:r>
      <w:r>
        <w:rPr>
          <w:rFonts w:hint="eastAsia" w:ascii="宋体" w:hAnsi="宋体" w:cs="宋体"/>
          <w:color w:val="000000"/>
          <w:szCs w:val="21"/>
        </w:rPr>
        <w:t xml:space="preserve">。  </w:t>
      </w:r>
    </w:p>
    <w:p>
      <w:pPr>
        <w:spacing w:before="120" w:after="120" w:line="420" w:lineRule="exact"/>
        <w:ind w:firstLine="600"/>
        <w:rPr>
          <w:rFonts w:ascii="宋体" w:hAnsi="宋体" w:cs="宋体"/>
          <w:b/>
          <w:color w:val="000000"/>
          <w:szCs w:val="21"/>
        </w:rPr>
      </w:pPr>
      <w:r>
        <w:rPr>
          <w:rFonts w:hint="eastAsia" w:ascii="宋体" w:hAnsi="宋体" w:cs="宋体"/>
          <w:b/>
          <w:bCs/>
          <w:color w:val="000000"/>
          <w:szCs w:val="21"/>
        </w:rPr>
        <w:t>9.2 定金或预付款</w:t>
      </w:r>
    </w:p>
    <w:p>
      <w:pPr>
        <w:spacing w:line="420" w:lineRule="exact"/>
        <w:ind w:firstLine="600"/>
        <w:rPr>
          <w:rFonts w:ascii="宋体" w:hAnsi="宋体" w:cs="宋体"/>
          <w:color w:val="000000"/>
          <w:szCs w:val="21"/>
        </w:rPr>
      </w:pPr>
      <w:r>
        <w:rPr>
          <w:rFonts w:hint="eastAsia" w:ascii="宋体" w:hAnsi="宋体" w:cs="宋体"/>
          <w:color w:val="000000"/>
          <w:szCs w:val="21"/>
        </w:rPr>
        <w:t>9.2.1 定金或预付款的比例</w:t>
      </w:r>
    </w:p>
    <w:p>
      <w:pPr>
        <w:spacing w:line="420" w:lineRule="exact"/>
        <w:ind w:firstLine="600"/>
        <w:rPr>
          <w:rFonts w:ascii="宋体" w:hAnsi="宋体" w:cs="宋体"/>
          <w:color w:val="000000"/>
          <w:szCs w:val="21"/>
        </w:rPr>
      </w:pPr>
      <w:r>
        <w:rPr>
          <w:rFonts w:hint="eastAsia" w:ascii="宋体" w:hAnsi="宋体" w:cs="宋体"/>
          <w:color w:val="000000"/>
          <w:szCs w:val="21"/>
        </w:rPr>
        <w:t xml:space="preserve">定金的比例 </w:t>
      </w:r>
      <w:r>
        <w:rPr>
          <w:rFonts w:hint="eastAsia" w:ascii="宋体" w:hAnsi="宋体" w:cs="宋体"/>
          <w:color w:val="000000"/>
          <w:szCs w:val="21"/>
          <w:u w:val="single"/>
        </w:rPr>
        <w:t xml:space="preserve">     /    </w:t>
      </w:r>
      <w:r>
        <w:rPr>
          <w:rFonts w:hint="eastAsia" w:ascii="宋体" w:hAnsi="宋体" w:cs="宋体"/>
          <w:color w:val="000000"/>
          <w:szCs w:val="21"/>
        </w:rPr>
        <w:t>或预付款的比例</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line="420" w:lineRule="exact"/>
        <w:ind w:firstLine="600"/>
        <w:rPr>
          <w:rFonts w:ascii="宋体" w:hAnsi="宋体" w:cs="宋体"/>
          <w:color w:val="000000"/>
          <w:szCs w:val="21"/>
        </w:rPr>
      </w:pPr>
      <w:r>
        <w:rPr>
          <w:rFonts w:hint="eastAsia" w:ascii="宋体" w:hAnsi="宋体" w:cs="宋体"/>
          <w:color w:val="000000"/>
          <w:szCs w:val="21"/>
        </w:rPr>
        <w:t>9.2.2 定金或预付款的支付</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定金或预付款的支付时间：</w:t>
      </w:r>
      <w:r>
        <w:rPr>
          <w:rFonts w:hint="eastAsia" w:ascii="宋体" w:hAnsi="宋体" w:cs="宋体"/>
          <w:color w:val="000000"/>
          <w:szCs w:val="21"/>
          <w:u w:val="single"/>
        </w:rPr>
        <w:t xml:space="preserve"> / </w:t>
      </w:r>
      <w:r>
        <w:rPr>
          <w:rFonts w:hint="eastAsia" w:ascii="宋体" w:hAnsi="宋体" w:cs="宋体"/>
          <w:color w:val="000000"/>
          <w:szCs w:val="21"/>
        </w:rPr>
        <w:t>，但最迟应在开始设计通知载明的开始设计日期</w:t>
      </w:r>
      <w:r>
        <w:rPr>
          <w:rFonts w:hint="eastAsia" w:ascii="宋体" w:hAnsi="宋体" w:cs="宋体"/>
          <w:color w:val="000000"/>
          <w:szCs w:val="21"/>
          <w:u w:val="single"/>
        </w:rPr>
        <w:t xml:space="preserve">  / </w:t>
      </w:r>
      <w:r>
        <w:rPr>
          <w:rFonts w:hint="eastAsia" w:ascii="宋体" w:hAnsi="宋体" w:cs="宋体"/>
          <w:color w:val="000000"/>
          <w:szCs w:val="21"/>
        </w:rPr>
        <w:t>天前支付。</w:t>
      </w:r>
    </w:p>
    <w:p>
      <w:pPr>
        <w:spacing w:before="120" w:after="120" w:line="420" w:lineRule="exact"/>
        <w:rPr>
          <w:rFonts w:ascii="宋体" w:hAnsi="宋体" w:cs="宋体"/>
          <w:b/>
          <w:color w:val="000000"/>
          <w:szCs w:val="21"/>
        </w:rPr>
      </w:pPr>
      <w:r>
        <w:rPr>
          <w:rFonts w:hint="eastAsia" w:ascii="宋体" w:hAnsi="宋体" w:cs="宋体"/>
          <w:b/>
          <w:color w:val="000000"/>
          <w:szCs w:val="21"/>
        </w:rPr>
        <w:t>10. 工程设计变更与索赔</w:t>
      </w:r>
    </w:p>
    <w:p>
      <w:pPr>
        <w:spacing w:line="420" w:lineRule="exact"/>
        <w:ind w:firstLine="420" w:firstLineChars="200"/>
        <w:rPr>
          <w:rFonts w:ascii="宋体" w:hAnsi="宋体" w:cs="宋体"/>
          <w:szCs w:val="21"/>
        </w:rPr>
      </w:pPr>
      <w:r>
        <w:rPr>
          <w:rFonts w:hint="eastAsia" w:ascii="宋体" w:hAnsi="宋体" w:cs="宋体"/>
          <w:szCs w:val="21"/>
        </w:rPr>
        <w:t>10.1 设计人应于认为有理由提出增加合同价款或延长设计周期的要求事项发生后</w:t>
      </w:r>
      <w:r>
        <w:rPr>
          <w:rFonts w:hint="eastAsia" w:ascii="宋体" w:hAnsi="宋体" w:cs="宋体"/>
          <w:szCs w:val="21"/>
          <w:u w:val="single"/>
        </w:rPr>
        <w:t xml:space="preserve">  2  </w:t>
      </w:r>
      <w:r>
        <w:rPr>
          <w:rFonts w:hint="eastAsia" w:ascii="宋体" w:hAnsi="宋体" w:cs="宋体"/>
          <w:szCs w:val="21"/>
        </w:rPr>
        <w:t>天内书面通知发包人。</w:t>
      </w:r>
    </w:p>
    <w:p>
      <w:pPr>
        <w:spacing w:line="420" w:lineRule="exact"/>
        <w:ind w:firstLine="420" w:firstLineChars="200"/>
        <w:rPr>
          <w:rFonts w:ascii="宋体" w:hAnsi="宋体" w:cs="宋体"/>
          <w:szCs w:val="21"/>
        </w:rPr>
      </w:pPr>
      <w:r>
        <w:rPr>
          <w:rFonts w:hint="eastAsia" w:ascii="宋体" w:hAnsi="宋体" w:cs="宋体"/>
          <w:szCs w:val="21"/>
        </w:rPr>
        <w:t>10.2设计人应在该事项发生后</w:t>
      </w:r>
      <w:r>
        <w:rPr>
          <w:rFonts w:hint="eastAsia" w:ascii="宋体" w:hAnsi="宋体" w:cs="宋体"/>
          <w:szCs w:val="21"/>
          <w:u w:val="single"/>
        </w:rPr>
        <w:t xml:space="preserve"> 2   </w:t>
      </w:r>
      <w:r>
        <w:rPr>
          <w:rFonts w:hint="eastAsia" w:ascii="宋体" w:hAnsi="宋体" w:cs="宋体"/>
          <w:szCs w:val="21"/>
        </w:rPr>
        <w:t>天内向发包人提供证明设计人要求的书面声明。</w:t>
      </w:r>
    </w:p>
    <w:p>
      <w:pPr>
        <w:spacing w:line="420" w:lineRule="exact"/>
        <w:ind w:firstLine="420" w:firstLineChars="200"/>
        <w:rPr>
          <w:rFonts w:ascii="宋体" w:hAnsi="宋体" w:cs="宋体"/>
          <w:szCs w:val="21"/>
        </w:rPr>
      </w:pPr>
      <w:r>
        <w:rPr>
          <w:rFonts w:hint="eastAsia" w:ascii="宋体" w:hAnsi="宋体" w:cs="宋体"/>
          <w:szCs w:val="21"/>
        </w:rPr>
        <w:t>10.3发包人应在接到设计人书面声明后的</w:t>
      </w:r>
      <w:r>
        <w:rPr>
          <w:rFonts w:hint="eastAsia" w:ascii="宋体" w:hAnsi="宋体" w:cs="宋体"/>
          <w:szCs w:val="21"/>
          <w:u w:val="single"/>
        </w:rPr>
        <w:t xml:space="preserve">  2  </w:t>
      </w:r>
      <w:r>
        <w:rPr>
          <w:rFonts w:hint="eastAsia" w:ascii="宋体" w:hAnsi="宋体" w:cs="宋体"/>
          <w:szCs w:val="21"/>
        </w:rPr>
        <w:t>天内，予以书面答复。</w:t>
      </w:r>
    </w:p>
    <w:p>
      <w:pPr>
        <w:spacing w:before="120" w:after="120" w:line="420" w:lineRule="exact"/>
        <w:rPr>
          <w:rFonts w:ascii="宋体" w:hAnsi="宋体" w:cs="宋体"/>
          <w:b/>
          <w:color w:val="000000"/>
          <w:szCs w:val="21"/>
        </w:rPr>
      </w:pPr>
      <w:r>
        <w:rPr>
          <w:rFonts w:hint="eastAsia" w:ascii="宋体" w:hAnsi="宋体" w:cs="宋体"/>
          <w:b/>
          <w:color w:val="000000"/>
          <w:szCs w:val="21"/>
        </w:rPr>
        <w:t>11. 专业责任与保险</w:t>
      </w:r>
    </w:p>
    <w:p>
      <w:pPr>
        <w:spacing w:line="420" w:lineRule="exact"/>
        <w:ind w:firstLine="525" w:firstLineChars="250"/>
        <w:rPr>
          <w:rFonts w:ascii="宋体" w:hAnsi="宋体" w:cs="宋体"/>
          <w:color w:val="000000"/>
          <w:szCs w:val="21"/>
        </w:rPr>
      </w:pPr>
      <w:r>
        <w:rPr>
          <w:rFonts w:hint="eastAsia" w:ascii="宋体" w:hAnsi="宋体" w:cs="宋体"/>
          <w:color w:val="000000"/>
          <w:szCs w:val="21"/>
        </w:rPr>
        <w:t>11.1 设计人</w:t>
      </w:r>
      <w:r>
        <w:rPr>
          <w:rFonts w:hint="eastAsia" w:ascii="宋体" w:hAnsi="宋体" w:cs="宋体"/>
          <w:color w:val="000000"/>
          <w:szCs w:val="21"/>
          <w:u w:val="single"/>
        </w:rPr>
        <w:t xml:space="preserve"> 不需 </w:t>
      </w:r>
      <w:r>
        <w:rPr>
          <w:rFonts w:hint="eastAsia" w:ascii="宋体" w:hAnsi="宋体" w:cs="宋体"/>
          <w:color w:val="000000"/>
          <w:szCs w:val="21"/>
        </w:rPr>
        <w:t>有发包人认可的工程设计责任保险。</w:t>
      </w:r>
    </w:p>
    <w:p>
      <w:pPr>
        <w:pStyle w:val="6"/>
        <w:spacing w:before="120" w:after="120" w:line="420" w:lineRule="exact"/>
        <w:rPr>
          <w:rFonts w:ascii="宋体" w:hAnsi="宋体" w:cs="宋体"/>
          <w:b/>
          <w:color w:val="000000"/>
          <w:szCs w:val="21"/>
        </w:rPr>
      </w:pPr>
      <w:r>
        <w:rPr>
          <w:rFonts w:hint="eastAsia" w:ascii="宋体" w:hAnsi="宋体" w:cs="宋体"/>
          <w:b/>
          <w:color w:val="000000"/>
          <w:szCs w:val="21"/>
        </w:rPr>
        <w:t>12. 知识产权</w:t>
      </w:r>
    </w:p>
    <w:p>
      <w:pPr>
        <w:spacing w:line="420" w:lineRule="exact"/>
        <w:ind w:firstLine="438" w:firstLineChars="209"/>
        <w:rPr>
          <w:rFonts w:ascii="宋体" w:hAnsi="宋体" w:cs="宋体"/>
          <w:color w:val="000000"/>
          <w:szCs w:val="21"/>
          <w:u w:val="single"/>
        </w:rPr>
      </w:pPr>
      <w:r>
        <w:rPr>
          <w:rFonts w:hint="eastAsia" w:ascii="宋体" w:hAnsi="宋体" w:cs="宋体"/>
          <w:color w:val="000000"/>
          <w:szCs w:val="21"/>
        </w:rPr>
        <w:t>12.1 关于发包人提供给设计人的图纸、发包人为实施工程自行编制或委托编制的技术规格以及反映发包人关于合同要求或其他类似性质的文件的著作权的归属：</w:t>
      </w:r>
      <w:r>
        <w:rPr>
          <w:rFonts w:hint="eastAsia" w:ascii="宋体" w:hAnsi="宋体" w:cs="宋体"/>
          <w:color w:val="000000"/>
          <w:szCs w:val="21"/>
          <w:u w:val="single"/>
        </w:rPr>
        <w:t xml:space="preserve"> 发包人    </w:t>
      </w:r>
      <w:r>
        <w:rPr>
          <w:rFonts w:hint="eastAsia" w:ascii="宋体" w:hAnsi="宋体" w:cs="宋体"/>
          <w:color w:val="000000"/>
          <w:szCs w:val="21"/>
        </w:rPr>
        <w:t>。</w:t>
      </w:r>
    </w:p>
    <w:p>
      <w:pPr>
        <w:spacing w:line="420" w:lineRule="exact"/>
        <w:ind w:firstLine="438" w:firstLineChars="209"/>
        <w:rPr>
          <w:rFonts w:ascii="宋体" w:hAnsi="宋体" w:cs="宋体"/>
          <w:color w:val="000000"/>
          <w:szCs w:val="21"/>
        </w:rPr>
      </w:pPr>
      <w:r>
        <w:rPr>
          <w:rFonts w:hint="eastAsia" w:ascii="宋体" w:hAnsi="宋体" w:cs="宋体"/>
          <w:color w:val="000000"/>
          <w:szCs w:val="21"/>
        </w:rPr>
        <w:t>12.2关于发包人提供的上述文件的使用限制的要求：</w:t>
      </w:r>
      <w:r>
        <w:rPr>
          <w:rFonts w:hint="eastAsia" w:ascii="宋体" w:hAnsi="宋体" w:cs="宋体"/>
          <w:color w:val="000000"/>
          <w:szCs w:val="21"/>
          <w:u w:val="single"/>
        </w:rPr>
        <w:t xml:space="preserve">    执行通用合同条款   </w:t>
      </w:r>
      <w:r>
        <w:rPr>
          <w:rFonts w:hint="eastAsia" w:ascii="宋体" w:hAnsi="宋体" w:cs="宋体"/>
          <w:color w:val="000000"/>
          <w:szCs w:val="21"/>
        </w:rPr>
        <w:t>。</w:t>
      </w:r>
    </w:p>
    <w:p>
      <w:pPr>
        <w:spacing w:line="420" w:lineRule="exact"/>
        <w:ind w:firstLine="438" w:firstLineChars="209"/>
        <w:rPr>
          <w:rFonts w:ascii="宋体" w:hAnsi="宋体" w:cs="宋体"/>
          <w:color w:val="000000"/>
          <w:szCs w:val="21"/>
        </w:rPr>
      </w:pPr>
      <w:r>
        <w:rPr>
          <w:rFonts w:hint="eastAsia" w:ascii="宋体" w:hAnsi="宋体" w:cs="宋体"/>
          <w:color w:val="000000"/>
          <w:szCs w:val="21"/>
        </w:rPr>
        <w:t>12.3 关于设计人为实施工程所编制文件的著作权的归属：</w:t>
      </w:r>
      <w:r>
        <w:rPr>
          <w:rFonts w:hint="eastAsia" w:ascii="宋体" w:hAnsi="宋体" w:cs="宋体"/>
          <w:color w:val="000000"/>
          <w:szCs w:val="21"/>
          <w:u w:val="single"/>
        </w:rPr>
        <w:t xml:space="preserve">    设计人   </w:t>
      </w:r>
      <w:r>
        <w:rPr>
          <w:rFonts w:hint="eastAsia" w:ascii="宋体" w:hAnsi="宋体" w:cs="宋体"/>
          <w:color w:val="000000"/>
          <w:szCs w:val="21"/>
        </w:rPr>
        <w:t>。</w:t>
      </w:r>
    </w:p>
    <w:p>
      <w:pPr>
        <w:spacing w:line="420" w:lineRule="exact"/>
        <w:ind w:firstLine="438" w:firstLineChars="209"/>
        <w:rPr>
          <w:rFonts w:ascii="宋体" w:hAnsi="宋体" w:cs="宋体"/>
          <w:color w:val="000000"/>
          <w:szCs w:val="21"/>
        </w:rPr>
      </w:pPr>
      <w:r>
        <w:rPr>
          <w:rFonts w:hint="eastAsia" w:ascii="宋体" w:hAnsi="宋体" w:cs="宋体"/>
          <w:color w:val="000000"/>
          <w:szCs w:val="21"/>
        </w:rPr>
        <w:t>12.4关于设计人提供的上述文件的使用限制的要求：</w:t>
      </w:r>
      <w:r>
        <w:rPr>
          <w:rFonts w:hint="eastAsia" w:ascii="宋体" w:hAnsi="宋体" w:cs="宋体"/>
          <w:color w:val="000000"/>
          <w:szCs w:val="21"/>
          <w:u w:val="single"/>
        </w:rPr>
        <w:t xml:space="preserve">发包人可以根据自身实际工作需要而复制、使用此类文件、使用上述文件或将之提供给关联的第三方      </w:t>
      </w:r>
      <w:r>
        <w:rPr>
          <w:rFonts w:hint="eastAsia" w:ascii="宋体" w:hAnsi="宋体" w:cs="宋体"/>
          <w:color w:val="000000"/>
          <w:szCs w:val="21"/>
        </w:rPr>
        <w:t>。</w:t>
      </w:r>
    </w:p>
    <w:p>
      <w:pPr>
        <w:spacing w:line="420" w:lineRule="exact"/>
        <w:ind w:firstLine="438" w:firstLineChars="209"/>
        <w:rPr>
          <w:rFonts w:ascii="宋体" w:hAnsi="宋体" w:cs="宋体"/>
          <w:color w:val="000000"/>
          <w:szCs w:val="21"/>
        </w:rPr>
      </w:pPr>
      <w:r>
        <w:rPr>
          <w:rFonts w:hint="eastAsia" w:ascii="宋体" w:hAnsi="宋体" w:cs="宋体"/>
          <w:color w:val="000000"/>
          <w:szCs w:val="21"/>
        </w:rPr>
        <w:t>12.5 设计人在设计过程中所采用的专利、专有技术的使用费的承担方式：</w:t>
      </w:r>
      <w:r>
        <w:rPr>
          <w:rFonts w:hint="eastAsia" w:ascii="宋体" w:hAnsi="宋体" w:cs="宋体"/>
          <w:color w:val="000000"/>
          <w:szCs w:val="21"/>
          <w:u w:val="single"/>
        </w:rPr>
        <w:t xml:space="preserve">    设计人在合同签订前和签订时已确定采用的专利、专有技术的使用费应包含在本合同价中    </w:t>
      </w:r>
      <w:r>
        <w:rPr>
          <w:rFonts w:hint="eastAsia" w:ascii="宋体" w:hAnsi="宋体" w:cs="宋体"/>
          <w:color w:val="000000"/>
          <w:szCs w:val="21"/>
        </w:rPr>
        <w:t>。</w:t>
      </w:r>
    </w:p>
    <w:p>
      <w:pPr>
        <w:pStyle w:val="6"/>
        <w:spacing w:before="120" w:after="120" w:line="420" w:lineRule="exact"/>
        <w:rPr>
          <w:rFonts w:ascii="宋体" w:hAnsi="宋体" w:cs="宋体"/>
          <w:b/>
          <w:color w:val="000000"/>
          <w:szCs w:val="21"/>
        </w:rPr>
      </w:pPr>
      <w:r>
        <w:rPr>
          <w:rFonts w:hint="eastAsia" w:ascii="宋体" w:hAnsi="宋体" w:cs="宋体"/>
          <w:b/>
          <w:color w:val="000000"/>
          <w:szCs w:val="21"/>
        </w:rPr>
        <w:t>13. 违约责任</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13.1 发包人违约责任</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13.1.1 发包人支付设计人的违约金：</w:t>
      </w:r>
      <w:r>
        <w:rPr>
          <w:rFonts w:hint="eastAsia" w:ascii="宋体" w:hAnsi="宋体" w:cs="宋体"/>
          <w:color w:val="000000"/>
          <w:szCs w:val="21"/>
          <w:u w:val="single"/>
        </w:rPr>
        <w:t xml:space="preserve"> 发包人因非设计人原因要求终止或解除合同，已开始设计工作的，发包人应按照设计人已完成的实际工作量计算设计费 </w:t>
      </w:r>
      <w:r>
        <w:rPr>
          <w:rFonts w:hint="eastAsia" w:ascii="宋体" w:hAnsi="宋体" w:cs="宋体"/>
          <w:color w:val="000000"/>
          <w:szCs w:val="21"/>
        </w:rPr>
        <w:t>。</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13.1.2 发包人逾期支付设计费的违约金：</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13.2 设计人违约责任</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13.2.1 设计人支付发包人的违约金：</w:t>
      </w:r>
      <w:r>
        <w:rPr>
          <w:rFonts w:hint="eastAsia" w:ascii="宋体" w:hAnsi="宋体" w:cs="宋体"/>
          <w:color w:val="000000"/>
          <w:szCs w:val="21"/>
          <w:u w:val="single"/>
        </w:rPr>
        <w:t xml:space="preserve"> 合同生效后，设计人因自身原因要求终止或解除合同，设计人应按中标价的百分之二十支付给发包人   </w:t>
      </w:r>
      <w:r>
        <w:rPr>
          <w:rFonts w:hint="eastAsia" w:ascii="宋体" w:hAnsi="宋体" w:cs="宋体"/>
          <w:color w:val="000000"/>
          <w:szCs w:val="21"/>
        </w:rPr>
        <w:t>。</w:t>
      </w:r>
    </w:p>
    <w:p>
      <w:pPr>
        <w:spacing w:line="420" w:lineRule="exact"/>
        <w:ind w:firstLine="438" w:firstLineChars="209"/>
        <w:rPr>
          <w:rFonts w:ascii="宋体" w:hAnsi="宋体" w:cs="宋体"/>
          <w:color w:val="000000"/>
          <w:szCs w:val="21"/>
          <w:u w:val="single"/>
        </w:rPr>
      </w:pPr>
      <w:r>
        <w:rPr>
          <w:rFonts w:hint="eastAsia" w:ascii="宋体" w:hAnsi="宋体" w:cs="宋体"/>
          <w:color w:val="000000"/>
          <w:szCs w:val="21"/>
        </w:rPr>
        <w:t>13.2.2 设计人逾期交付工程设计文件的违约金：</w:t>
      </w:r>
      <w:r>
        <w:rPr>
          <w:rFonts w:hint="eastAsia" w:ascii="宋体" w:hAnsi="宋体" w:cs="宋体"/>
          <w:color w:val="000000"/>
          <w:szCs w:val="21"/>
          <w:u w:val="single"/>
        </w:rPr>
        <w:t xml:space="preserve">   由于乙方自身原因，延误了按本合同规定的设计资料及设计文件的交付时间，按每拖延一天向发包人支付5000元/天，如果乙方超过合同要求的时间 10 天仍未交付该设计项目的阶段设计资料，甲方可以单方解除合同，并要求乙方返还甲方已付全部费用，并支付相当于暂定总设计费15%的违约金    </w:t>
      </w:r>
      <w:r>
        <w:rPr>
          <w:rFonts w:hint="eastAsia" w:ascii="宋体" w:hAnsi="宋体" w:cs="宋体"/>
          <w:color w:val="000000"/>
          <w:szCs w:val="21"/>
        </w:rPr>
        <w:t>。</w:t>
      </w:r>
    </w:p>
    <w:p>
      <w:pPr>
        <w:spacing w:line="420" w:lineRule="exact"/>
        <w:ind w:firstLine="438" w:firstLineChars="209"/>
        <w:rPr>
          <w:rFonts w:ascii="宋体" w:hAnsi="宋体" w:cs="宋体"/>
          <w:color w:val="000000"/>
          <w:szCs w:val="21"/>
          <w:u w:val="single"/>
        </w:rPr>
      </w:pPr>
      <w:r>
        <w:rPr>
          <w:rFonts w:hint="eastAsia" w:ascii="宋体" w:hAnsi="宋体" w:cs="宋体"/>
          <w:color w:val="000000"/>
          <w:szCs w:val="21"/>
        </w:rPr>
        <w:t>13.2.3设计人逾期交付工程设计文件的违约金的上限：</w:t>
      </w:r>
      <w:r>
        <w:rPr>
          <w:rFonts w:hint="eastAsia" w:ascii="宋体" w:hAnsi="宋体" w:cs="宋体"/>
          <w:color w:val="000000"/>
          <w:szCs w:val="21"/>
          <w:u w:val="single"/>
        </w:rPr>
        <w:t xml:space="preserve"> 因设计人自身原因拖延的，违约金的上限为不超过在本合同中设计人已收取的设计费用的总额的20%  </w:t>
      </w:r>
      <w:r>
        <w:rPr>
          <w:rFonts w:hint="eastAsia" w:ascii="宋体" w:hAnsi="宋体" w:cs="宋体"/>
          <w:color w:val="000000"/>
          <w:szCs w:val="21"/>
        </w:rPr>
        <w:t xml:space="preserve">。    </w:t>
      </w:r>
    </w:p>
    <w:p>
      <w:pPr>
        <w:spacing w:line="420" w:lineRule="exact"/>
        <w:ind w:firstLine="438" w:firstLineChars="209"/>
        <w:rPr>
          <w:rFonts w:ascii="宋体" w:hAnsi="宋体" w:cs="宋体"/>
          <w:color w:val="000000"/>
          <w:szCs w:val="21"/>
        </w:rPr>
      </w:pPr>
      <w:r>
        <w:rPr>
          <w:rFonts w:hint="eastAsia" w:ascii="宋体" w:hAnsi="宋体" w:cs="宋体"/>
          <w:color w:val="000000"/>
          <w:szCs w:val="21"/>
        </w:rPr>
        <w:t>13.2.4 设计人设计文件不合格的损失赔偿金的上限：</w:t>
      </w:r>
      <w:r>
        <w:rPr>
          <w:rFonts w:hint="eastAsia" w:ascii="宋体" w:hAnsi="宋体" w:cs="宋体"/>
          <w:color w:val="000000"/>
          <w:szCs w:val="21"/>
          <w:u w:val="single"/>
        </w:rPr>
        <w:t xml:space="preserve"> 不超过在本合同中设计人已收取的设计费用的总额的50%  </w:t>
      </w:r>
      <w:r>
        <w:rPr>
          <w:rFonts w:hint="eastAsia" w:ascii="宋体" w:hAnsi="宋体" w:cs="宋体"/>
          <w:color w:val="000000"/>
          <w:szCs w:val="21"/>
        </w:rPr>
        <w:t>。</w:t>
      </w:r>
    </w:p>
    <w:p>
      <w:pPr>
        <w:spacing w:line="420" w:lineRule="exact"/>
        <w:ind w:firstLine="438" w:firstLineChars="209"/>
        <w:rPr>
          <w:rFonts w:ascii="宋体" w:hAnsi="宋体" w:cs="宋体"/>
          <w:color w:val="000000"/>
          <w:szCs w:val="21"/>
        </w:rPr>
      </w:pPr>
      <w:r>
        <w:rPr>
          <w:rFonts w:hint="eastAsia" w:ascii="宋体" w:hAnsi="宋体" w:cs="宋体"/>
          <w:color w:val="000000"/>
          <w:szCs w:val="21"/>
        </w:rPr>
        <w:t>13.2.5 设计人工程设计文件超出主要技术指标控制值比例的违约责任：</w:t>
      </w:r>
      <w:r>
        <w:rPr>
          <w:rFonts w:hint="eastAsia" w:ascii="宋体" w:hAnsi="宋体" w:cs="宋体"/>
          <w:color w:val="000000"/>
          <w:szCs w:val="21"/>
          <w:u w:val="single"/>
        </w:rPr>
        <w:t xml:space="preserve"> 按超出部分金额的20%进行处罚  </w:t>
      </w:r>
      <w:r>
        <w:rPr>
          <w:rFonts w:hint="eastAsia" w:ascii="宋体" w:hAnsi="宋体" w:cs="宋体"/>
          <w:color w:val="000000"/>
          <w:szCs w:val="21"/>
        </w:rPr>
        <w:t>。</w:t>
      </w:r>
    </w:p>
    <w:p>
      <w:pPr>
        <w:spacing w:line="420" w:lineRule="exact"/>
        <w:ind w:firstLine="438" w:firstLineChars="209"/>
        <w:rPr>
          <w:rFonts w:ascii="宋体" w:hAnsi="宋体" w:cs="宋体"/>
          <w:color w:val="FF0000"/>
          <w:szCs w:val="21"/>
        </w:rPr>
      </w:pPr>
      <w:r>
        <w:rPr>
          <w:rFonts w:hint="eastAsia" w:ascii="宋体" w:hAnsi="宋体" w:cs="宋体"/>
          <w:szCs w:val="21"/>
        </w:rPr>
        <w:t>13.2.6设计人未经发包人同意擅自对工程设计进行分包的违约责任：一旦发生，招标有权立即终止合同，已完工作量不予结算。</w:t>
      </w:r>
    </w:p>
    <w:p>
      <w:pPr>
        <w:spacing w:line="420" w:lineRule="exact"/>
        <w:ind w:firstLine="438" w:firstLineChars="209"/>
        <w:rPr>
          <w:rFonts w:ascii="宋体" w:hAnsi="宋体" w:cs="宋体"/>
          <w:szCs w:val="21"/>
          <w:u w:val="single"/>
        </w:rPr>
      </w:pPr>
      <w:r>
        <w:rPr>
          <w:rFonts w:hint="eastAsia" w:ascii="宋体" w:hAnsi="宋体" w:cs="宋体"/>
          <w:szCs w:val="21"/>
          <w:u w:val="single"/>
        </w:rPr>
        <w:t>13.2.7乙方对设计资料及文件出现的遗漏或错误负责修改或补充。由于设计人员错误造成工程质量事故损失，设计人除负责采取补救措施外，应免收直接受损失部分的设计费。损失严重的根据损失的程度给予甲方以经济赔偿，赔偿数额不应大于合同总额。</w:t>
      </w:r>
    </w:p>
    <w:p>
      <w:pPr>
        <w:spacing w:line="420" w:lineRule="exact"/>
        <w:ind w:firstLine="438" w:firstLineChars="209"/>
        <w:rPr>
          <w:rFonts w:ascii="宋体" w:hAnsi="宋体" w:cs="宋体"/>
          <w:b/>
          <w:color w:val="000000"/>
          <w:szCs w:val="21"/>
        </w:rPr>
      </w:pPr>
      <w:r>
        <w:rPr>
          <w:rFonts w:hint="eastAsia" w:ascii="宋体" w:hAnsi="宋体" w:cs="宋体"/>
          <w:szCs w:val="21"/>
          <w:u w:val="single"/>
        </w:rPr>
        <w:t>13.2.8如果乙方在甲方发出整改通知的7日内未能书面回复整改方案或在甲方整改通知的指定期限内未整改完毕的，则甲方有权单方面解除合同，并可要求乙方按照合同总额的5%向甲方支付违约金。</w:t>
      </w:r>
      <w:r>
        <w:rPr>
          <w:rFonts w:hint="eastAsia" w:ascii="宋体" w:hAnsi="宋体" w:cs="宋体"/>
          <w:szCs w:val="21"/>
          <w:u w:val="single"/>
        </w:rPr>
        <w:br w:type="textWrapping"/>
      </w:r>
      <w:r>
        <w:rPr>
          <w:rFonts w:hint="eastAsia" w:ascii="宋体" w:hAnsi="宋体" w:cs="宋体"/>
          <w:b/>
          <w:color w:val="000000"/>
          <w:szCs w:val="21"/>
        </w:rPr>
        <w:t xml:space="preserve">14. 不可抗力 </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14.1 不可抗力的确认</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 xml:space="preserve">除通用合同条款约定的不可抗力事件之外，视为不可抗力的其他情形： </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before="120" w:after="120" w:line="420" w:lineRule="exact"/>
        <w:rPr>
          <w:rFonts w:ascii="宋体" w:hAnsi="宋体" w:cs="宋体"/>
          <w:b/>
          <w:color w:val="000000"/>
          <w:szCs w:val="21"/>
        </w:rPr>
      </w:pPr>
      <w:r>
        <w:rPr>
          <w:rFonts w:hint="eastAsia" w:ascii="宋体" w:hAnsi="宋体" w:cs="宋体"/>
          <w:b/>
          <w:color w:val="000000"/>
          <w:szCs w:val="21"/>
        </w:rPr>
        <w:t xml:space="preserve">15. 合同解除 </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15.1 有下列情形之一的，可以解除合同：</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（1）暂停设计期限已连续超过</w:t>
      </w:r>
      <w:r>
        <w:rPr>
          <w:rFonts w:hint="eastAsia" w:ascii="宋体" w:hAnsi="宋体" w:cs="宋体"/>
          <w:color w:val="000000"/>
          <w:szCs w:val="21"/>
          <w:u w:val="single"/>
        </w:rPr>
        <w:t xml:space="preserve">  180  </w:t>
      </w:r>
      <w:r>
        <w:rPr>
          <w:rFonts w:hint="eastAsia" w:ascii="宋体" w:hAnsi="宋体" w:cs="宋体"/>
          <w:color w:val="000000"/>
          <w:szCs w:val="21"/>
        </w:rPr>
        <w:t>天。</w:t>
      </w:r>
    </w:p>
    <w:p>
      <w:pPr>
        <w:spacing w:line="420" w:lineRule="exact"/>
        <w:rPr>
          <w:rFonts w:ascii="宋体" w:hAnsi="宋体" w:cs="宋体"/>
          <w:color w:val="000000"/>
          <w:szCs w:val="21"/>
        </w:rPr>
      </w:pPr>
      <w:r>
        <w:rPr>
          <w:rFonts w:hint="eastAsia" w:ascii="宋体" w:hAnsi="宋体" w:cs="宋体"/>
          <w:color w:val="000000"/>
          <w:szCs w:val="21"/>
        </w:rPr>
        <w:t>16. 发包人向设计人支付已完工作设计费的期限为</w:t>
      </w:r>
      <w:r>
        <w:rPr>
          <w:rFonts w:hint="eastAsia" w:ascii="宋体" w:hAnsi="宋体" w:cs="宋体"/>
          <w:color w:val="000000"/>
          <w:szCs w:val="21"/>
          <w:u w:val="single"/>
        </w:rPr>
        <w:t xml:space="preserve">  90  </w:t>
      </w:r>
      <w:r>
        <w:rPr>
          <w:rFonts w:hint="eastAsia" w:ascii="宋体" w:hAnsi="宋体" w:cs="宋体"/>
          <w:color w:val="000000"/>
          <w:szCs w:val="21"/>
        </w:rPr>
        <w:t>天内。</w:t>
      </w:r>
    </w:p>
    <w:p>
      <w:pPr>
        <w:pStyle w:val="6"/>
        <w:spacing w:before="120" w:after="120" w:line="420" w:lineRule="exact"/>
        <w:rPr>
          <w:rFonts w:ascii="宋体" w:hAnsi="宋体" w:cs="宋体"/>
          <w:b/>
          <w:color w:val="000000"/>
          <w:szCs w:val="21"/>
        </w:rPr>
      </w:pPr>
      <w:r>
        <w:rPr>
          <w:rFonts w:hint="eastAsia" w:ascii="宋体" w:hAnsi="宋体" w:cs="宋体"/>
          <w:b/>
          <w:color w:val="000000"/>
          <w:szCs w:val="21"/>
        </w:rPr>
        <w:t>17. 争议解决</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17.1 争议评审</w:t>
      </w:r>
    </w:p>
    <w:p>
      <w:pPr>
        <w:spacing w:line="420" w:lineRule="exact"/>
        <w:ind w:left="149" w:leftChars="71" w:firstLine="315" w:firstLineChars="150"/>
        <w:rPr>
          <w:rFonts w:ascii="宋体" w:hAnsi="宋体" w:cs="宋体"/>
          <w:color w:val="000000"/>
          <w:szCs w:val="21"/>
        </w:rPr>
      </w:pPr>
      <w:r>
        <w:rPr>
          <w:rFonts w:hint="eastAsia" w:ascii="宋体" w:hAnsi="宋体" w:cs="宋体"/>
          <w:color w:val="000000"/>
          <w:szCs w:val="21"/>
        </w:rPr>
        <w:t>合同当事人是否同意将工程争议提交争议评审小组决定：</w:t>
      </w:r>
      <w:r>
        <w:rPr>
          <w:rFonts w:hint="eastAsia" w:ascii="宋体" w:hAnsi="宋体" w:cs="宋体"/>
          <w:color w:val="000000"/>
          <w:szCs w:val="21"/>
          <w:u w:val="single"/>
        </w:rPr>
        <w:t xml:space="preserve">    /   </w:t>
      </w:r>
      <w:r>
        <w:rPr>
          <w:rFonts w:hint="eastAsia" w:ascii="宋体" w:hAnsi="宋体" w:cs="宋体"/>
          <w:color w:val="000000"/>
          <w:szCs w:val="21"/>
        </w:rPr>
        <w:t xml:space="preserve">。  </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17.1.1 争议评审小组的确定</w:t>
      </w:r>
    </w:p>
    <w:p>
      <w:pPr>
        <w:spacing w:line="420" w:lineRule="exact"/>
        <w:ind w:firstLine="420" w:firstLineChars="200"/>
        <w:rPr>
          <w:rFonts w:ascii="宋体" w:hAnsi="宋体" w:cs="宋体"/>
          <w:color w:val="000000"/>
          <w:szCs w:val="21"/>
          <w:u w:val="single"/>
        </w:rPr>
      </w:pPr>
      <w:r>
        <w:rPr>
          <w:rFonts w:hint="eastAsia" w:ascii="宋体" w:hAnsi="宋体" w:cs="宋体"/>
          <w:color w:val="000000"/>
          <w:szCs w:val="21"/>
        </w:rPr>
        <w:t>争议评审小组成员的确定：</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选定争议评审员的期限：</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评审所发生的费用承担方式：</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其他事项的约定：</w:t>
      </w:r>
      <w:r>
        <w:rPr>
          <w:rFonts w:hint="eastAsia" w:ascii="宋体" w:hAnsi="宋体" w:cs="宋体"/>
          <w:color w:val="000000"/>
          <w:szCs w:val="21"/>
          <w:u w:val="single"/>
        </w:rPr>
        <w:t xml:space="preserve">     /     </w:t>
      </w:r>
      <w:r>
        <w:rPr>
          <w:rFonts w:hint="eastAsia" w:ascii="宋体" w:hAnsi="宋体" w:cs="宋体"/>
          <w:color w:val="000000"/>
          <w:szCs w:val="21"/>
        </w:rPr>
        <w:t>。</w:t>
      </w:r>
    </w:p>
    <w:p>
      <w:pPr>
        <w:autoSpaceDE w:val="0"/>
        <w:autoSpaceDN w:val="0"/>
        <w:adjustRightInd w:val="0"/>
        <w:spacing w:line="420" w:lineRule="exact"/>
        <w:ind w:firstLine="420" w:firstLineChars="200"/>
        <w:rPr>
          <w:rFonts w:ascii="宋体" w:hAnsi="宋体" w:cs="宋体"/>
          <w:color w:val="000000"/>
          <w:szCs w:val="21"/>
        </w:rPr>
      </w:pPr>
      <w:r>
        <w:rPr>
          <w:rFonts w:hint="eastAsia" w:ascii="宋体" w:hAnsi="宋体" w:cs="宋体"/>
          <w:color w:val="000000"/>
          <w:szCs w:val="21"/>
        </w:rPr>
        <w:t>17.1.2 争议评审小组的决定</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合同当事人关于本事项的约定：</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before="120" w:after="120" w:line="420" w:lineRule="exact"/>
        <w:ind w:firstLine="422" w:firstLineChars="200"/>
        <w:rPr>
          <w:rFonts w:ascii="宋体" w:hAnsi="宋体" w:cs="宋体"/>
          <w:b/>
          <w:color w:val="000000"/>
          <w:szCs w:val="21"/>
        </w:rPr>
      </w:pPr>
      <w:r>
        <w:rPr>
          <w:rFonts w:hint="eastAsia" w:ascii="宋体" w:hAnsi="宋体" w:cs="宋体"/>
          <w:b/>
          <w:color w:val="000000"/>
          <w:szCs w:val="21"/>
        </w:rPr>
        <w:t>17.2仲裁或诉讼</w:t>
      </w:r>
    </w:p>
    <w:p>
      <w:pPr>
        <w:spacing w:after="120" w:line="420" w:lineRule="exact"/>
        <w:ind w:firstLine="420" w:firstLineChars="200"/>
        <w:rPr>
          <w:rFonts w:ascii="宋体" w:hAnsi="宋体" w:cs="宋体"/>
          <w:color w:val="000000"/>
          <w:szCs w:val="21"/>
        </w:rPr>
      </w:pPr>
      <w:r>
        <w:rPr>
          <w:rFonts w:hint="eastAsia" w:ascii="宋体" w:hAnsi="宋体" w:cs="宋体"/>
          <w:color w:val="000000"/>
          <w:szCs w:val="21"/>
        </w:rPr>
        <w:t>因合同及合同有关事项发生的争议，按下列第</w:t>
      </w:r>
      <w:r>
        <w:rPr>
          <w:rFonts w:hint="eastAsia" w:ascii="宋体" w:hAnsi="宋体" w:cs="宋体"/>
          <w:color w:val="000000"/>
          <w:szCs w:val="21"/>
          <w:u w:val="single"/>
        </w:rPr>
        <w:t xml:space="preserve">  二  </w:t>
      </w:r>
      <w:r>
        <w:rPr>
          <w:rFonts w:hint="eastAsia" w:ascii="宋体" w:hAnsi="宋体" w:cs="宋体"/>
          <w:color w:val="000000"/>
          <w:szCs w:val="21"/>
        </w:rPr>
        <w:t>种方式解决：</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（1）向</w:t>
      </w:r>
      <w:r>
        <w:rPr>
          <w:rFonts w:hint="eastAsia" w:ascii="宋体" w:hAnsi="宋体" w:cs="宋体"/>
          <w:color w:val="000000"/>
          <w:szCs w:val="21"/>
          <w:u w:val="single"/>
        </w:rPr>
        <w:t xml:space="preserve">     /      </w:t>
      </w:r>
      <w:r>
        <w:rPr>
          <w:rFonts w:hint="eastAsia" w:ascii="宋体" w:hAnsi="宋体" w:cs="宋体"/>
          <w:color w:val="000000"/>
          <w:szCs w:val="21"/>
        </w:rPr>
        <w:t>仲裁委员会申请仲裁；</w:t>
      </w:r>
    </w:p>
    <w:p>
      <w:pPr>
        <w:spacing w:line="420" w:lineRule="exact"/>
        <w:ind w:firstLine="420" w:firstLineChars="200"/>
        <w:rPr>
          <w:rFonts w:ascii="宋体" w:hAnsi="宋体" w:cs="宋体"/>
          <w:color w:val="000000"/>
          <w:szCs w:val="21"/>
        </w:rPr>
      </w:pPr>
      <w:r>
        <w:rPr>
          <w:rFonts w:hint="eastAsia" w:ascii="宋体" w:hAnsi="宋体" w:cs="宋体"/>
          <w:color w:val="000000"/>
          <w:szCs w:val="21"/>
        </w:rPr>
        <w:t>（2）向</w:t>
      </w:r>
      <w:r>
        <w:rPr>
          <w:rFonts w:hint="eastAsia" w:ascii="宋体" w:hAnsi="宋体" w:cs="宋体"/>
          <w:color w:val="000000"/>
          <w:szCs w:val="21"/>
          <w:u w:val="single"/>
        </w:rPr>
        <w:t xml:space="preserve">   盐城市  </w:t>
      </w:r>
      <w:r>
        <w:rPr>
          <w:rFonts w:hint="eastAsia" w:ascii="宋体" w:hAnsi="宋体" w:cs="宋体"/>
          <w:color w:val="000000"/>
          <w:szCs w:val="21"/>
        </w:rPr>
        <w:t>人民法院起诉。</w:t>
      </w:r>
    </w:p>
    <w:p>
      <w:pPr>
        <w:pStyle w:val="6"/>
        <w:spacing w:before="120" w:after="120" w:line="420" w:lineRule="exact"/>
        <w:rPr>
          <w:rFonts w:ascii="宋体" w:hAnsi="宋体" w:cs="宋体"/>
          <w:b/>
          <w:color w:val="000000"/>
          <w:szCs w:val="21"/>
        </w:rPr>
      </w:pPr>
      <w:r>
        <w:rPr>
          <w:rFonts w:hint="eastAsia" w:ascii="宋体" w:hAnsi="宋体" w:cs="宋体"/>
          <w:b/>
          <w:color w:val="000000"/>
          <w:szCs w:val="21"/>
        </w:rPr>
        <w:t>18. 其他（如果没有，填“无”）</w:t>
      </w:r>
    </w:p>
    <w:bookmarkEnd w:id="20"/>
    <w:p>
      <w:pPr>
        <w:spacing w:line="420" w:lineRule="exact"/>
        <w:rPr>
          <w:rFonts w:ascii="宋体" w:hAnsi="宋体" w:cs="宋体"/>
          <w:szCs w:val="21"/>
          <w:u w:val="single"/>
        </w:rPr>
      </w:pPr>
      <w:bookmarkStart w:id="170" w:name="_Toc351203652"/>
      <w:r>
        <w:rPr>
          <w:rFonts w:hint="eastAsia" w:ascii="宋体" w:hAnsi="宋体" w:cs="宋体"/>
          <w:szCs w:val="21"/>
          <w:u w:val="single"/>
        </w:rPr>
        <w:t xml:space="preserve">无       </w:t>
      </w:r>
      <w:r>
        <w:rPr>
          <w:rFonts w:hint="eastAsia" w:ascii="宋体" w:hAnsi="宋体" w:cs="宋体"/>
          <w:szCs w:val="21"/>
        </w:rPr>
        <w:t xml:space="preserve"> 。</w:t>
      </w:r>
    </w:p>
    <w:p>
      <w:pPr>
        <w:spacing w:line="440" w:lineRule="exact"/>
        <w:rPr>
          <w:rFonts w:ascii="宋体" w:hAnsi="宋体" w:cs="宋体"/>
          <w:b/>
          <w:color w:val="000000"/>
          <w:szCs w:val="21"/>
        </w:rPr>
      </w:pPr>
      <w:r>
        <w:rPr>
          <w:rFonts w:hint="eastAsia" w:ascii="宋体" w:hAnsi="宋体" w:cs="宋体"/>
          <w:b/>
          <w:color w:val="000000"/>
          <w:szCs w:val="21"/>
        </w:rPr>
        <w:br w:type="page"/>
      </w:r>
    </w:p>
    <w:p>
      <w:pPr>
        <w:spacing w:line="420" w:lineRule="exact"/>
        <w:ind w:left="540" w:leftChars="257"/>
        <w:rPr>
          <w:rFonts w:ascii="宋体" w:hAnsi="宋体" w:cs="宋体"/>
          <w:b/>
          <w:color w:val="000000"/>
          <w:szCs w:val="21"/>
        </w:rPr>
      </w:pPr>
      <w:r>
        <w:rPr>
          <w:rFonts w:hint="eastAsia" w:ascii="宋体" w:hAnsi="宋体" w:cs="宋体"/>
          <w:b/>
          <w:color w:val="000000"/>
          <w:szCs w:val="21"/>
        </w:rPr>
        <w:t>附件</w:t>
      </w:r>
      <w:bookmarkEnd w:id="170"/>
      <w:r>
        <w:rPr>
          <w:rFonts w:hint="eastAsia" w:ascii="宋体" w:hAnsi="宋体" w:cs="宋体"/>
          <w:b/>
          <w:color w:val="000000"/>
          <w:szCs w:val="21"/>
        </w:rPr>
        <w:t>：</w:t>
      </w:r>
    </w:p>
    <w:p>
      <w:pPr>
        <w:spacing w:line="420" w:lineRule="exact"/>
        <w:ind w:left="540" w:leftChars="257"/>
        <w:rPr>
          <w:rFonts w:ascii="宋体" w:hAnsi="宋体" w:cs="宋体"/>
          <w:color w:val="000000"/>
          <w:szCs w:val="21"/>
        </w:rPr>
      </w:pPr>
      <w:r>
        <w:rPr>
          <w:rFonts w:hint="eastAsia" w:ascii="宋体" w:hAnsi="宋体" w:cs="宋体"/>
          <w:color w:val="000000"/>
          <w:szCs w:val="21"/>
        </w:rPr>
        <w:t>附件1：工程设计范围、阶段与服务内容</w:t>
      </w:r>
    </w:p>
    <w:p>
      <w:pPr>
        <w:spacing w:line="420" w:lineRule="exact"/>
        <w:ind w:left="540" w:leftChars="257"/>
        <w:rPr>
          <w:rFonts w:ascii="宋体" w:hAnsi="宋体" w:cs="宋体"/>
          <w:color w:val="000000"/>
          <w:szCs w:val="21"/>
        </w:rPr>
      </w:pPr>
      <w:r>
        <w:rPr>
          <w:rFonts w:hint="eastAsia" w:ascii="宋体" w:hAnsi="宋体" w:cs="宋体"/>
          <w:color w:val="000000"/>
          <w:szCs w:val="21"/>
        </w:rPr>
        <w:t>附件2：设计人向发包人交付的工程设计文件目录</w:t>
      </w:r>
    </w:p>
    <w:p>
      <w:pPr>
        <w:spacing w:line="420" w:lineRule="exact"/>
        <w:ind w:left="540" w:leftChars="257"/>
        <w:rPr>
          <w:rFonts w:ascii="宋体" w:hAnsi="宋体" w:cs="宋体"/>
          <w:color w:val="000000"/>
          <w:szCs w:val="21"/>
        </w:rPr>
      </w:pPr>
      <w:r>
        <w:rPr>
          <w:rFonts w:hint="eastAsia" w:ascii="宋体" w:hAnsi="宋体" w:cs="宋体"/>
          <w:color w:val="000000"/>
          <w:szCs w:val="21"/>
        </w:rPr>
        <w:t>附件3：设计人主要设计人员表</w:t>
      </w:r>
    </w:p>
    <w:p>
      <w:pPr>
        <w:spacing w:line="420" w:lineRule="exact"/>
        <w:ind w:left="540" w:leftChars="257"/>
        <w:rPr>
          <w:rFonts w:ascii="宋体" w:hAnsi="宋体" w:cs="宋体"/>
          <w:color w:val="000000"/>
          <w:szCs w:val="21"/>
        </w:rPr>
      </w:pPr>
      <w:r>
        <w:rPr>
          <w:rFonts w:hint="eastAsia" w:ascii="宋体" w:hAnsi="宋体" w:cs="宋体"/>
          <w:color w:val="000000"/>
          <w:szCs w:val="21"/>
        </w:rPr>
        <w:t>附件4: 设计进度表</w:t>
      </w:r>
    </w:p>
    <w:p>
      <w:pPr>
        <w:spacing w:line="420" w:lineRule="exact"/>
        <w:ind w:left="540" w:leftChars="257"/>
        <w:rPr>
          <w:rFonts w:ascii="宋体" w:hAnsi="宋体" w:cs="宋体"/>
          <w:color w:val="000000"/>
          <w:szCs w:val="21"/>
        </w:rPr>
      </w:pPr>
      <w:r>
        <w:rPr>
          <w:rFonts w:hint="eastAsia" w:ascii="宋体" w:hAnsi="宋体" w:cs="宋体"/>
          <w:color w:val="000000"/>
          <w:szCs w:val="21"/>
        </w:rPr>
        <w:t>附件5: 设计费明细及支付方式</w:t>
      </w:r>
    </w:p>
    <w:p>
      <w:pPr>
        <w:spacing w:line="420" w:lineRule="exact"/>
        <w:ind w:left="540" w:leftChars="257"/>
        <w:rPr>
          <w:rFonts w:ascii="宋体" w:hAnsi="宋体" w:cs="宋体"/>
          <w:color w:val="000000"/>
          <w:szCs w:val="21"/>
        </w:rPr>
      </w:pPr>
      <w:r>
        <w:rPr>
          <w:rFonts w:hint="eastAsia" w:ascii="宋体" w:hAnsi="宋体" w:cs="宋体"/>
          <w:color w:val="000000"/>
          <w:szCs w:val="21"/>
        </w:rPr>
        <w:t>附件6: 设计变更计费依据和方法</w:t>
      </w:r>
    </w:p>
    <w:p>
      <w:pPr>
        <w:spacing w:line="420" w:lineRule="exact"/>
        <w:ind w:left="540" w:leftChars="257"/>
        <w:rPr>
          <w:rFonts w:ascii="宋体" w:hAnsi="宋体" w:cs="宋体"/>
          <w:color w:val="000000"/>
          <w:szCs w:val="21"/>
        </w:rPr>
      </w:pPr>
      <w:bookmarkStart w:id="171" w:name="_Toc278309716"/>
      <w:bookmarkStart w:id="172" w:name="_Toc278231956"/>
      <w:r>
        <w:rPr>
          <w:rFonts w:hint="eastAsia" w:ascii="宋体" w:hAnsi="宋体" w:cs="宋体"/>
          <w:color w:val="000000"/>
          <w:szCs w:val="21"/>
        </w:rPr>
        <w:t>附件7：项目结算审计承诺书</w:t>
      </w:r>
    </w:p>
    <w:p>
      <w:pPr>
        <w:spacing w:line="420" w:lineRule="exact"/>
        <w:ind w:left="540" w:leftChars="257"/>
        <w:rPr>
          <w:rFonts w:ascii="宋体" w:hAnsi="宋体" w:cs="宋体"/>
          <w:color w:val="000000"/>
          <w:szCs w:val="21"/>
        </w:rPr>
      </w:pPr>
    </w:p>
    <w:p>
      <w:pPr>
        <w:widowControl/>
        <w:spacing w:line="420" w:lineRule="exact"/>
        <w:rPr>
          <w:rFonts w:ascii="宋体" w:hAnsi="宋体" w:cs="宋体"/>
          <w:b/>
          <w:color w:val="000000"/>
          <w:szCs w:val="21"/>
        </w:rPr>
      </w:pPr>
      <w:r>
        <w:rPr>
          <w:rFonts w:hint="eastAsia" w:ascii="宋体" w:hAnsi="宋体" w:cs="宋体"/>
          <w:b/>
          <w:szCs w:val="21"/>
        </w:rPr>
        <w:br w:type="page"/>
      </w:r>
      <w:bookmarkEnd w:id="171"/>
      <w:bookmarkEnd w:id="172"/>
      <w:r>
        <w:rPr>
          <w:rFonts w:hint="eastAsia" w:ascii="宋体" w:hAnsi="宋体" w:cs="宋体"/>
          <w:b/>
          <w:color w:val="000000"/>
          <w:szCs w:val="21"/>
        </w:rPr>
        <w:t>附件1：</w:t>
      </w:r>
    </w:p>
    <w:p>
      <w:pPr>
        <w:spacing w:line="420" w:lineRule="exact"/>
        <w:jc w:val="center"/>
        <w:rPr>
          <w:rFonts w:ascii="宋体" w:hAnsi="宋体" w:cs="宋体"/>
          <w:b/>
          <w:color w:val="000000"/>
          <w:szCs w:val="21"/>
        </w:rPr>
      </w:pPr>
      <w:r>
        <w:rPr>
          <w:rFonts w:hint="eastAsia" w:ascii="宋体" w:hAnsi="宋体" w:cs="宋体"/>
          <w:b/>
          <w:color w:val="000000"/>
          <w:sz w:val="30"/>
          <w:szCs w:val="30"/>
        </w:rPr>
        <w:t>工程设计范围、阶段与服务内容</w:t>
      </w:r>
    </w:p>
    <w:p>
      <w:pPr>
        <w:spacing w:line="420" w:lineRule="exact"/>
        <w:ind w:firstLine="394" w:firstLineChars="187"/>
        <w:rPr>
          <w:rFonts w:ascii="宋体" w:hAnsi="宋体" w:cs="宋体"/>
          <w:b/>
          <w:szCs w:val="21"/>
        </w:rPr>
      </w:pPr>
    </w:p>
    <w:p>
      <w:pPr>
        <w:spacing w:line="420" w:lineRule="exact"/>
        <w:ind w:firstLine="420" w:firstLineChars="200"/>
        <w:rPr>
          <w:rFonts w:ascii="宋体" w:hAnsi="宋体" w:cs="宋体"/>
          <w:szCs w:val="21"/>
        </w:rPr>
      </w:pPr>
      <w:r>
        <w:rPr>
          <w:rFonts w:hint="eastAsia" w:ascii="宋体" w:hAnsi="宋体" w:cs="宋体"/>
          <w:szCs w:val="21"/>
        </w:rPr>
        <w:t>发包人与设计人可根据项目的具体情况，选择确定本附件内容。</w:t>
      </w:r>
    </w:p>
    <w:p>
      <w:pPr>
        <w:spacing w:line="420" w:lineRule="exact"/>
        <w:ind w:firstLine="422" w:firstLineChars="200"/>
        <w:rPr>
          <w:rFonts w:ascii="宋体" w:hAnsi="宋体" w:cs="宋体"/>
          <w:szCs w:val="21"/>
        </w:rPr>
      </w:pPr>
      <w:r>
        <w:rPr>
          <w:rFonts w:hint="eastAsia" w:ascii="宋体" w:hAnsi="宋体" w:cs="宋体"/>
          <w:b/>
          <w:szCs w:val="21"/>
        </w:rPr>
        <w:t>一、本工程设计范围</w:t>
      </w:r>
    </w:p>
    <w:p>
      <w:pPr>
        <w:spacing w:line="420" w:lineRule="exact"/>
        <w:ind w:firstLine="420" w:firstLineChars="200"/>
        <w:rPr>
          <w:rFonts w:ascii="宋体" w:hAnsi="宋体" w:cs="宋体"/>
          <w:szCs w:val="21"/>
        </w:rPr>
      </w:pPr>
      <w:r>
        <w:rPr>
          <w:rFonts w:hint="eastAsia" w:ascii="宋体" w:hAnsi="宋体" w:cs="宋体"/>
          <w:szCs w:val="21"/>
        </w:rPr>
        <w:t>一馆一中心建设项目方案设计服务项目主要包括（但不限于）体育馆、艺术中心规划调整及单体设计方案，含总体鸟瞰图、效果图、平面图、立面图剖面图等，具体详见设计任务书。最终需确保符合规划部门的要求和通过规划部门的批准。</w:t>
      </w:r>
    </w:p>
    <w:p>
      <w:pPr>
        <w:spacing w:line="420" w:lineRule="exact"/>
        <w:ind w:firstLine="422" w:firstLineChars="200"/>
        <w:rPr>
          <w:rFonts w:ascii="宋体" w:hAnsi="宋体" w:cs="宋体"/>
          <w:szCs w:val="21"/>
        </w:rPr>
      </w:pPr>
      <w:r>
        <w:rPr>
          <w:rFonts w:hint="eastAsia" w:ascii="宋体" w:hAnsi="宋体" w:cs="宋体"/>
          <w:b/>
          <w:szCs w:val="21"/>
        </w:rPr>
        <w:t>二、本工程设计阶段划分</w:t>
      </w:r>
    </w:p>
    <w:p>
      <w:pPr>
        <w:spacing w:line="420" w:lineRule="exact"/>
        <w:ind w:firstLine="420" w:firstLineChars="200"/>
        <w:rPr>
          <w:rFonts w:ascii="宋体" w:hAnsi="宋体" w:cs="宋体"/>
          <w:szCs w:val="21"/>
        </w:rPr>
      </w:pPr>
      <w:r>
        <w:rPr>
          <w:rFonts w:hint="eastAsia" w:ascii="宋体" w:hAnsi="宋体" w:cs="宋体"/>
          <w:szCs w:val="21"/>
        </w:rPr>
        <w:t>方案整体设计阶段（招标阶段并报盐城市有关部门审查阶段）、方案深化设计阶段（经过盐城市有关部门最终认定的方案进行深化阶段）。</w:t>
      </w:r>
    </w:p>
    <w:p>
      <w:pPr>
        <w:spacing w:line="420" w:lineRule="exact"/>
        <w:ind w:firstLine="422" w:firstLineChars="200"/>
        <w:rPr>
          <w:rFonts w:ascii="宋体" w:hAnsi="宋体" w:cs="宋体"/>
          <w:b/>
          <w:szCs w:val="21"/>
        </w:rPr>
      </w:pPr>
      <w:r>
        <w:rPr>
          <w:rFonts w:hint="eastAsia" w:ascii="宋体" w:hAnsi="宋体" w:cs="宋体"/>
          <w:b/>
          <w:szCs w:val="21"/>
        </w:rPr>
        <w:t>三、各阶段服务内容</w:t>
      </w:r>
    </w:p>
    <w:p>
      <w:pPr>
        <w:spacing w:line="420" w:lineRule="exact"/>
        <w:ind w:firstLine="420" w:firstLineChars="200"/>
        <w:rPr>
          <w:rFonts w:ascii="宋体" w:hAnsi="宋体" w:cs="宋体"/>
          <w:szCs w:val="21"/>
        </w:rPr>
      </w:pPr>
      <w:r>
        <w:rPr>
          <w:rFonts w:hint="eastAsia" w:ascii="宋体" w:hAnsi="宋体" w:cs="宋体"/>
          <w:szCs w:val="21"/>
        </w:rPr>
        <w:t>详见设计任务书。</w:t>
      </w:r>
    </w:p>
    <w:p>
      <w:pPr>
        <w:widowControl/>
        <w:rPr>
          <w:rFonts w:ascii="宋体" w:hAnsi="宋体" w:cs="宋体"/>
          <w:b/>
          <w:szCs w:val="21"/>
        </w:rPr>
      </w:pPr>
      <w:bookmarkStart w:id="173" w:name="_Toc278309718"/>
      <w:bookmarkStart w:id="174" w:name="_Toc278231958"/>
      <w:r>
        <w:rPr>
          <w:rFonts w:hint="eastAsia" w:ascii="宋体" w:hAnsi="宋体" w:cs="宋体"/>
          <w:b/>
          <w:szCs w:val="21"/>
        </w:rPr>
        <w:br w:type="page"/>
      </w:r>
      <w:bookmarkEnd w:id="173"/>
      <w:bookmarkEnd w:id="174"/>
      <w:bookmarkStart w:id="175" w:name="_Toc278231959"/>
      <w:bookmarkStart w:id="176" w:name="_Toc278309719"/>
      <w:r>
        <w:rPr>
          <w:rFonts w:hint="eastAsia" w:ascii="宋体" w:hAnsi="宋体" w:cs="宋体"/>
          <w:b/>
          <w:szCs w:val="21"/>
        </w:rPr>
        <w:t xml:space="preserve">附件2：  </w:t>
      </w:r>
    </w:p>
    <w:bookmarkEnd w:id="175"/>
    <w:bookmarkEnd w:id="176"/>
    <w:p>
      <w:pPr>
        <w:spacing w:line="440" w:lineRule="exact"/>
        <w:jc w:val="center"/>
        <w:rPr>
          <w:rFonts w:ascii="宋体" w:hAnsi="宋体" w:cs="宋体"/>
          <w:b/>
          <w:color w:val="000000"/>
          <w:sz w:val="30"/>
          <w:szCs w:val="30"/>
        </w:rPr>
      </w:pPr>
      <w:r>
        <w:rPr>
          <w:rFonts w:hint="eastAsia" w:ascii="宋体" w:hAnsi="宋体" w:cs="宋体"/>
          <w:b/>
          <w:color w:val="000000"/>
          <w:sz w:val="30"/>
          <w:szCs w:val="30"/>
        </w:rPr>
        <w:t>设计人向发包人交付的工程设计文件目录</w:t>
      </w:r>
    </w:p>
    <w:p>
      <w:pPr>
        <w:spacing w:after="120" w:afterLines="50" w:line="400" w:lineRule="exact"/>
        <w:ind w:firstLine="358" w:firstLineChars="170"/>
        <w:rPr>
          <w:rFonts w:ascii="宋体" w:hAnsi="宋体" w:cs="宋体"/>
          <w:b/>
          <w:szCs w:val="21"/>
        </w:rPr>
      </w:pPr>
    </w:p>
    <w:tbl>
      <w:tblPr>
        <w:tblStyle w:val="3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589"/>
        <w:gridCol w:w="1134"/>
        <w:gridCol w:w="212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638" w:type="dxa"/>
            <w:vAlign w:val="center"/>
          </w:tcPr>
          <w:p>
            <w:pPr>
              <w:spacing w:line="360" w:lineRule="auto"/>
              <w:jc w:val="center"/>
              <w:rPr>
                <w:rFonts w:ascii="宋体" w:hAnsi="宋体" w:cs="宋体"/>
                <w:b/>
                <w:bCs/>
                <w:szCs w:val="21"/>
              </w:rPr>
            </w:pPr>
            <w:r>
              <w:rPr>
                <w:rFonts w:hint="eastAsia" w:ascii="宋体" w:hAnsi="宋体" w:cs="宋体"/>
                <w:b/>
                <w:bCs/>
                <w:szCs w:val="21"/>
              </w:rPr>
              <w:t>序号</w:t>
            </w:r>
          </w:p>
        </w:tc>
        <w:tc>
          <w:tcPr>
            <w:tcW w:w="2589" w:type="dxa"/>
            <w:vAlign w:val="center"/>
          </w:tcPr>
          <w:p>
            <w:pPr>
              <w:spacing w:line="360" w:lineRule="auto"/>
              <w:jc w:val="center"/>
              <w:rPr>
                <w:rFonts w:ascii="宋体" w:hAnsi="宋体" w:cs="宋体"/>
                <w:b/>
                <w:bCs/>
                <w:szCs w:val="21"/>
              </w:rPr>
            </w:pPr>
            <w:r>
              <w:rPr>
                <w:rFonts w:hint="eastAsia" w:ascii="宋体" w:hAnsi="宋体" w:cs="宋体"/>
                <w:b/>
                <w:bCs/>
                <w:szCs w:val="21"/>
              </w:rPr>
              <w:t>资料及文件名称</w:t>
            </w:r>
          </w:p>
        </w:tc>
        <w:tc>
          <w:tcPr>
            <w:tcW w:w="1134" w:type="dxa"/>
            <w:vAlign w:val="center"/>
          </w:tcPr>
          <w:p>
            <w:pPr>
              <w:spacing w:line="360" w:lineRule="auto"/>
              <w:jc w:val="center"/>
              <w:rPr>
                <w:rFonts w:ascii="宋体" w:hAnsi="宋体" w:cs="宋体"/>
                <w:b/>
                <w:bCs/>
                <w:szCs w:val="21"/>
              </w:rPr>
            </w:pPr>
            <w:r>
              <w:rPr>
                <w:rFonts w:hint="eastAsia" w:ascii="宋体" w:hAnsi="宋体" w:cs="宋体"/>
                <w:b/>
                <w:bCs/>
                <w:szCs w:val="21"/>
              </w:rPr>
              <w:t>份数</w:t>
            </w:r>
          </w:p>
        </w:tc>
        <w:tc>
          <w:tcPr>
            <w:tcW w:w="2126" w:type="dxa"/>
            <w:vAlign w:val="center"/>
          </w:tcPr>
          <w:p>
            <w:pPr>
              <w:spacing w:line="360" w:lineRule="auto"/>
              <w:jc w:val="center"/>
              <w:rPr>
                <w:rFonts w:ascii="宋体" w:hAnsi="宋体" w:cs="宋体"/>
                <w:b/>
                <w:bCs/>
                <w:szCs w:val="21"/>
              </w:rPr>
            </w:pPr>
            <w:r>
              <w:rPr>
                <w:rFonts w:hint="eastAsia" w:ascii="宋体" w:hAnsi="宋体" w:cs="宋体"/>
                <w:b/>
                <w:bCs/>
                <w:szCs w:val="21"/>
              </w:rPr>
              <w:t>提交日期</w:t>
            </w:r>
          </w:p>
        </w:tc>
        <w:tc>
          <w:tcPr>
            <w:tcW w:w="2835" w:type="dxa"/>
            <w:vAlign w:val="center"/>
          </w:tcPr>
          <w:p>
            <w:pPr>
              <w:spacing w:line="360" w:lineRule="auto"/>
              <w:jc w:val="center"/>
              <w:rPr>
                <w:rFonts w:ascii="宋体" w:hAnsi="宋体" w:cs="宋体"/>
                <w:b/>
                <w:bCs/>
                <w:szCs w:val="21"/>
              </w:rPr>
            </w:pPr>
            <w:r>
              <w:rPr>
                <w:rFonts w:hint="eastAsia" w:ascii="宋体" w:hAnsi="宋体" w:cs="宋体"/>
                <w:b/>
                <w:bCs/>
                <w:szCs w:val="21"/>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63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1</w:t>
            </w:r>
          </w:p>
        </w:tc>
        <w:tc>
          <w:tcPr>
            <w:tcW w:w="2589" w:type="dxa"/>
            <w:vAlign w:val="center"/>
          </w:tcPr>
          <w:p>
            <w:pPr>
              <w:spacing w:line="360" w:lineRule="auto"/>
              <w:jc w:val="center"/>
              <w:rPr>
                <w:rFonts w:ascii="宋体" w:hAnsi="宋体" w:cs="宋体"/>
                <w:szCs w:val="21"/>
              </w:rPr>
            </w:pPr>
            <w:r>
              <w:rPr>
                <w:rFonts w:hint="eastAsia" w:ascii="宋体" w:hAnsi="宋体" w:cs="宋体"/>
                <w:szCs w:val="21"/>
              </w:rPr>
              <w:t>方案设计深化</w:t>
            </w:r>
          </w:p>
        </w:tc>
        <w:tc>
          <w:tcPr>
            <w:tcW w:w="1134" w:type="dxa"/>
            <w:vAlign w:val="center"/>
          </w:tcPr>
          <w:p>
            <w:pPr>
              <w:spacing w:line="360" w:lineRule="auto"/>
              <w:jc w:val="center"/>
              <w:rPr>
                <w:rFonts w:ascii="宋体" w:hAnsi="宋体" w:cs="宋体"/>
                <w:b/>
                <w:szCs w:val="21"/>
              </w:rPr>
            </w:pPr>
            <w:r>
              <w:rPr>
                <w:rFonts w:hint="eastAsia" w:ascii="宋体" w:hAnsi="宋体" w:cs="宋体"/>
                <w:b/>
                <w:szCs w:val="21"/>
              </w:rPr>
              <w:t>12</w:t>
            </w:r>
          </w:p>
        </w:tc>
        <w:tc>
          <w:tcPr>
            <w:tcW w:w="2126" w:type="dxa"/>
            <w:vAlign w:val="center"/>
          </w:tcPr>
          <w:p>
            <w:pPr>
              <w:spacing w:line="360" w:lineRule="auto"/>
              <w:jc w:val="center"/>
              <w:rPr>
                <w:rFonts w:ascii="宋体" w:hAnsi="宋体" w:cs="宋体"/>
                <w:b/>
                <w:szCs w:val="21"/>
              </w:rPr>
            </w:pPr>
            <w:r>
              <w:rPr>
                <w:rFonts w:hint="eastAsia" w:ascii="宋体" w:hAnsi="宋体" w:cs="宋体"/>
                <w:b/>
                <w:szCs w:val="21"/>
                <w:u w:val="single"/>
              </w:rPr>
              <w:t xml:space="preserve">   15  </w:t>
            </w:r>
            <w:r>
              <w:rPr>
                <w:rFonts w:hint="eastAsia" w:ascii="宋体" w:hAnsi="宋体" w:cs="宋体"/>
                <w:b/>
                <w:szCs w:val="21"/>
              </w:rPr>
              <w:t>天</w:t>
            </w:r>
          </w:p>
        </w:tc>
        <w:tc>
          <w:tcPr>
            <w:tcW w:w="2835" w:type="dxa"/>
            <w:vAlign w:val="center"/>
          </w:tcPr>
          <w:p>
            <w:pPr>
              <w:spacing w:line="420" w:lineRule="exact"/>
              <w:jc w:val="center"/>
              <w:rPr>
                <w:rFonts w:ascii="宋体" w:hAnsi="宋体" w:cs="宋体"/>
                <w:szCs w:val="21"/>
              </w:rPr>
            </w:pPr>
            <w:r>
              <w:rPr>
                <w:rFonts w:hint="eastAsia" w:ascii="宋体" w:hAnsi="宋体" w:cs="宋体"/>
                <w:szCs w:val="21"/>
              </w:rPr>
              <w:t>根据盐城市有关部门方案审查意见将方案调整到位</w:t>
            </w:r>
          </w:p>
        </w:tc>
      </w:tr>
    </w:tbl>
    <w:p>
      <w:pPr>
        <w:autoSpaceDE w:val="0"/>
        <w:autoSpaceDN w:val="0"/>
        <w:adjustRightInd w:val="0"/>
        <w:spacing w:line="360" w:lineRule="auto"/>
        <w:ind w:left="840" w:hanging="840" w:hangingChars="400"/>
        <w:rPr>
          <w:rFonts w:ascii="宋体" w:hAnsi="宋体" w:cs="宋体"/>
          <w:szCs w:val="21"/>
        </w:rPr>
      </w:pPr>
    </w:p>
    <w:p>
      <w:pPr>
        <w:autoSpaceDE w:val="0"/>
        <w:autoSpaceDN w:val="0"/>
        <w:adjustRightInd w:val="0"/>
        <w:spacing w:line="420" w:lineRule="exact"/>
        <w:ind w:left="-105" w:leftChars="-50" w:firstLine="78" w:firstLineChars="37"/>
        <w:rPr>
          <w:rFonts w:ascii="宋体" w:hAnsi="宋体" w:cs="宋体"/>
          <w:b/>
          <w:szCs w:val="21"/>
        </w:rPr>
      </w:pPr>
      <w:r>
        <w:rPr>
          <w:rFonts w:hint="eastAsia" w:ascii="宋体" w:hAnsi="宋体" w:cs="宋体"/>
          <w:b/>
          <w:szCs w:val="21"/>
        </w:rPr>
        <w:t>特别约定：</w:t>
      </w:r>
    </w:p>
    <w:p>
      <w:pPr>
        <w:autoSpaceDE w:val="0"/>
        <w:autoSpaceDN w:val="0"/>
        <w:adjustRightInd w:val="0"/>
        <w:spacing w:line="420" w:lineRule="exact"/>
        <w:ind w:firstLine="420" w:firstLineChars="200"/>
        <w:rPr>
          <w:rFonts w:ascii="宋体" w:hAnsi="宋体" w:cs="宋体"/>
          <w:szCs w:val="21"/>
        </w:rPr>
      </w:pPr>
      <w:r>
        <w:rPr>
          <w:rFonts w:hint="eastAsia" w:ascii="宋体" w:hAnsi="宋体" w:cs="宋体"/>
          <w:szCs w:val="21"/>
        </w:rPr>
        <w:t>1.在发包人所提供的设计资料（含设计确认单、规划部门批文、政府各部门批文等）能满足设计人进行各阶段设计的前提下开始计算各阶段的设计时间。</w:t>
      </w:r>
    </w:p>
    <w:p>
      <w:pPr>
        <w:spacing w:line="420" w:lineRule="exact"/>
        <w:ind w:firstLine="420" w:firstLineChars="200"/>
        <w:rPr>
          <w:rFonts w:ascii="宋体" w:hAnsi="宋体" w:cs="宋体"/>
          <w:szCs w:val="21"/>
        </w:rPr>
      </w:pPr>
      <w:r>
        <w:rPr>
          <w:rFonts w:hint="eastAsia" w:ascii="宋体" w:hAnsi="宋体" w:cs="宋体"/>
          <w:szCs w:val="21"/>
        </w:rPr>
        <w:t>2.上述设计时间包括法定的节假日。</w:t>
      </w:r>
    </w:p>
    <w:p>
      <w:pPr>
        <w:spacing w:line="420" w:lineRule="exact"/>
        <w:ind w:firstLine="420" w:firstLineChars="200"/>
        <w:outlineLvl w:val="2"/>
        <w:rPr>
          <w:rFonts w:ascii="宋体" w:hAnsi="宋体" w:cs="宋体"/>
          <w:szCs w:val="21"/>
        </w:rPr>
      </w:pPr>
      <w:r>
        <w:rPr>
          <w:rFonts w:hint="eastAsia" w:ascii="宋体" w:hAnsi="宋体" w:cs="宋体"/>
          <w:szCs w:val="21"/>
        </w:rPr>
        <w:t>3.成果交付地点：设计人工作地（或发包人指定地）。发包人要求设计人提供电子版设计文件时，设计人有权对电子版设计文件采取加密、设置访问权限、限期使用等保护措施</w:t>
      </w:r>
      <w:r>
        <w:rPr>
          <w:rFonts w:hint="eastAsia" w:ascii="宋体" w:hAnsi="宋体" w:cs="宋体"/>
          <w:b/>
          <w:szCs w:val="21"/>
        </w:rPr>
        <w:t>。</w:t>
      </w:r>
    </w:p>
    <w:p>
      <w:pPr>
        <w:spacing w:line="420" w:lineRule="exact"/>
        <w:ind w:firstLine="420" w:firstLineChars="200"/>
        <w:rPr>
          <w:rFonts w:ascii="宋体" w:hAnsi="宋体" w:cs="宋体"/>
          <w:szCs w:val="21"/>
        </w:rPr>
      </w:pPr>
      <w:r>
        <w:rPr>
          <w:rFonts w:hint="eastAsia" w:ascii="宋体" w:hAnsi="宋体" w:cs="宋体"/>
          <w:szCs w:val="21"/>
        </w:rPr>
        <w:t>4.如发包人要求提供超过合同约定份数的工程设计文件，则设计人仍应按发包人的要求提供，但发包人应向设计人支付工本费。</w:t>
      </w:r>
    </w:p>
    <w:p>
      <w:pPr>
        <w:spacing w:before="120" w:beforeLines="50" w:after="120" w:afterLines="50" w:line="420" w:lineRule="exact"/>
        <w:rPr>
          <w:rFonts w:ascii="宋体" w:hAnsi="宋体" w:cs="宋体"/>
          <w:color w:val="000000"/>
          <w:szCs w:val="21"/>
        </w:rPr>
      </w:pPr>
    </w:p>
    <w:p>
      <w:pPr>
        <w:spacing w:before="120" w:beforeLines="50" w:after="120" w:afterLines="50" w:line="440" w:lineRule="exact"/>
        <w:rPr>
          <w:rFonts w:ascii="宋体" w:hAnsi="宋体" w:cs="宋体"/>
          <w:color w:val="000000"/>
          <w:szCs w:val="21"/>
        </w:rPr>
      </w:pPr>
    </w:p>
    <w:p>
      <w:pPr>
        <w:widowControl/>
        <w:rPr>
          <w:rFonts w:ascii="宋体" w:hAnsi="宋体" w:cs="宋体"/>
          <w:b/>
          <w:szCs w:val="21"/>
        </w:rPr>
      </w:pPr>
    </w:p>
    <w:p>
      <w:pPr>
        <w:pStyle w:val="2"/>
        <w:rPr>
          <w:rFonts w:ascii="宋体" w:hAnsi="宋体" w:eastAsia="宋体" w:cs="宋体"/>
          <w:sz w:val="21"/>
          <w:szCs w:val="21"/>
        </w:rPr>
      </w:pPr>
    </w:p>
    <w:p>
      <w:pPr>
        <w:pStyle w:val="2"/>
        <w:rPr>
          <w:rFonts w:ascii="宋体" w:hAnsi="宋体" w:eastAsia="宋体" w:cs="宋体"/>
          <w:sz w:val="21"/>
          <w:szCs w:val="21"/>
        </w:rPr>
      </w:pPr>
    </w:p>
    <w:p>
      <w:pPr>
        <w:pStyle w:val="2"/>
        <w:rPr>
          <w:rFonts w:ascii="宋体" w:hAnsi="宋体" w:eastAsia="宋体" w:cs="宋体"/>
          <w:sz w:val="21"/>
          <w:szCs w:val="21"/>
        </w:rPr>
      </w:pPr>
    </w:p>
    <w:p>
      <w:pPr>
        <w:pStyle w:val="2"/>
        <w:rPr>
          <w:rFonts w:ascii="宋体" w:hAnsi="宋体" w:eastAsia="宋体" w:cs="宋体"/>
          <w:sz w:val="21"/>
          <w:szCs w:val="21"/>
        </w:rPr>
      </w:pPr>
    </w:p>
    <w:p>
      <w:pPr>
        <w:pStyle w:val="2"/>
        <w:rPr>
          <w:rFonts w:ascii="宋体" w:hAnsi="宋体" w:eastAsia="宋体" w:cs="宋体"/>
          <w:sz w:val="21"/>
          <w:szCs w:val="21"/>
        </w:rPr>
      </w:pPr>
    </w:p>
    <w:p>
      <w:pPr>
        <w:pStyle w:val="2"/>
        <w:rPr>
          <w:rFonts w:ascii="宋体" w:hAnsi="宋体" w:eastAsia="宋体" w:cs="宋体"/>
          <w:sz w:val="21"/>
          <w:szCs w:val="21"/>
        </w:rPr>
      </w:pPr>
    </w:p>
    <w:p>
      <w:pPr>
        <w:pStyle w:val="2"/>
        <w:rPr>
          <w:rFonts w:ascii="宋体" w:hAnsi="宋体" w:eastAsia="宋体" w:cs="宋体"/>
          <w:sz w:val="21"/>
          <w:szCs w:val="21"/>
        </w:rPr>
      </w:pPr>
    </w:p>
    <w:p>
      <w:pPr>
        <w:pStyle w:val="2"/>
        <w:rPr>
          <w:rFonts w:ascii="宋体" w:hAnsi="宋体" w:eastAsia="宋体" w:cs="宋体"/>
          <w:sz w:val="21"/>
          <w:szCs w:val="21"/>
        </w:rPr>
      </w:pPr>
    </w:p>
    <w:p>
      <w:pPr>
        <w:pStyle w:val="2"/>
        <w:rPr>
          <w:rFonts w:ascii="宋体" w:hAnsi="宋体" w:eastAsia="宋体" w:cs="宋体"/>
          <w:sz w:val="21"/>
          <w:szCs w:val="21"/>
        </w:rPr>
      </w:pPr>
    </w:p>
    <w:p>
      <w:pPr>
        <w:pStyle w:val="2"/>
        <w:rPr>
          <w:rFonts w:ascii="宋体" w:hAnsi="宋体" w:eastAsia="宋体" w:cs="宋体"/>
          <w:sz w:val="21"/>
          <w:szCs w:val="21"/>
        </w:rPr>
      </w:pPr>
    </w:p>
    <w:p>
      <w:pPr>
        <w:pStyle w:val="2"/>
        <w:rPr>
          <w:rFonts w:ascii="宋体" w:hAnsi="宋体" w:eastAsia="宋体" w:cs="宋体"/>
          <w:sz w:val="21"/>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pStyle w:val="2"/>
      </w:pPr>
    </w:p>
    <w:p>
      <w:pPr>
        <w:rPr>
          <w:rFonts w:ascii="宋体" w:hAnsi="宋体" w:cs="宋体"/>
          <w:b/>
          <w:color w:val="000000"/>
          <w:szCs w:val="21"/>
        </w:rPr>
      </w:pPr>
      <w:r>
        <w:rPr>
          <w:rFonts w:hint="eastAsia" w:ascii="宋体" w:hAnsi="宋体" w:cs="宋体"/>
          <w:b/>
          <w:szCs w:val="21"/>
        </w:rPr>
        <w:t>附件3：</w:t>
      </w:r>
    </w:p>
    <w:p>
      <w:pPr>
        <w:spacing w:line="440" w:lineRule="exact"/>
        <w:jc w:val="center"/>
        <w:rPr>
          <w:rFonts w:ascii="宋体" w:hAnsi="宋体" w:cs="宋体"/>
          <w:b/>
          <w:bCs/>
          <w:color w:val="000000"/>
          <w:sz w:val="30"/>
          <w:szCs w:val="30"/>
        </w:rPr>
      </w:pPr>
      <w:r>
        <w:rPr>
          <w:rFonts w:hint="eastAsia" w:ascii="宋体" w:hAnsi="宋体" w:cs="宋体"/>
          <w:b/>
          <w:bCs/>
          <w:color w:val="000000"/>
          <w:sz w:val="30"/>
          <w:szCs w:val="30"/>
        </w:rPr>
        <w:t>设计人主要设计人员表</w:t>
      </w:r>
    </w:p>
    <w:p>
      <w:pPr>
        <w:spacing w:line="440" w:lineRule="exact"/>
        <w:rPr>
          <w:rFonts w:ascii="宋体" w:hAnsi="宋体" w:cs="宋体"/>
          <w:color w:val="000000"/>
          <w:szCs w:val="21"/>
        </w:rPr>
      </w:pPr>
    </w:p>
    <w:tbl>
      <w:tblPr>
        <w:tblStyle w:val="31"/>
        <w:tblW w:w="92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3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5"/>
              <w:keepNext/>
              <w:spacing w:line="440" w:lineRule="exact"/>
              <w:ind w:left="63" w:right="63"/>
              <w:rPr>
                <w:rFonts w:ascii="宋体" w:hAnsi="宋体" w:cs="宋体"/>
                <w:color w:val="000000"/>
                <w:szCs w:val="21"/>
              </w:rPr>
            </w:pPr>
            <w:r>
              <w:rPr>
                <w:rFonts w:hint="eastAsia" w:ascii="宋体" w:hAnsi="宋体" w:cs="宋体"/>
                <w:color w:val="000000"/>
                <w:szCs w:val="21"/>
              </w:rPr>
              <w:t>名    称</w:t>
            </w:r>
          </w:p>
        </w:tc>
        <w:tc>
          <w:tcPr>
            <w:tcW w:w="1418" w:type="dxa"/>
            <w:tcBorders>
              <w:top w:val="single" w:color="auto" w:sz="12" w:space="0"/>
              <w:bottom w:val="double" w:color="auto" w:sz="6" w:space="0"/>
            </w:tcBorders>
            <w:vAlign w:val="center"/>
          </w:tcPr>
          <w:p>
            <w:pPr>
              <w:pStyle w:val="15"/>
              <w:keepNext/>
              <w:spacing w:line="440" w:lineRule="exact"/>
              <w:ind w:left="63" w:right="63"/>
              <w:rPr>
                <w:rFonts w:ascii="宋体" w:hAnsi="宋体" w:cs="宋体"/>
                <w:color w:val="000000"/>
                <w:szCs w:val="21"/>
              </w:rPr>
            </w:pPr>
            <w:r>
              <w:rPr>
                <w:rFonts w:hint="eastAsia" w:ascii="宋体" w:hAnsi="宋体" w:cs="宋体"/>
                <w:color w:val="000000"/>
                <w:szCs w:val="21"/>
              </w:rPr>
              <w:t>姓名</w:t>
            </w:r>
          </w:p>
        </w:tc>
        <w:tc>
          <w:tcPr>
            <w:tcW w:w="1134" w:type="dxa"/>
            <w:tcBorders>
              <w:top w:val="single" w:color="auto" w:sz="12" w:space="0"/>
              <w:bottom w:val="double" w:color="auto" w:sz="6" w:space="0"/>
            </w:tcBorders>
            <w:vAlign w:val="center"/>
          </w:tcPr>
          <w:p>
            <w:pPr>
              <w:pStyle w:val="15"/>
              <w:keepNext/>
              <w:spacing w:line="440" w:lineRule="exact"/>
              <w:ind w:left="63" w:right="63"/>
              <w:rPr>
                <w:rFonts w:ascii="宋体" w:hAnsi="宋体" w:cs="宋体"/>
                <w:color w:val="000000"/>
                <w:szCs w:val="21"/>
              </w:rPr>
            </w:pPr>
            <w:r>
              <w:rPr>
                <w:rFonts w:hint="eastAsia" w:ascii="宋体" w:hAnsi="宋体" w:cs="宋体"/>
                <w:color w:val="000000"/>
                <w:szCs w:val="21"/>
              </w:rPr>
              <w:t>职务</w:t>
            </w:r>
          </w:p>
        </w:tc>
        <w:tc>
          <w:tcPr>
            <w:tcW w:w="1134" w:type="dxa"/>
            <w:tcBorders>
              <w:top w:val="single" w:color="auto" w:sz="12" w:space="0"/>
              <w:bottom w:val="double" w:color="auto" w:sz="6" w:space="0"/>
            </w:tcBorders>
            <w:vAlign w:val="center"/>
          </w:tcPr>
          <w:p>
            <w:pPr>
              <w:pStyle w:val="15"/>
              <w:keepNext/>
              <w:spacing w:line="440" w:lineRule="exact"/>
              <w:ind w:left="63" w:right="63"/>
              <w:rPr>
                <w:rFonts w:ascii="宋体" w:hAnsi="宋体" w:cs="宋体"/>
                <w:color w:val="000000"/>
                <w:szCs w:val="21"/>
              </w:rPr>
            </w:pPr>
            <w:r>
              <w:rPr>
                <w:rFonts w:hint="eastAsia" w:ascii="宋体" w:hAnsi="宋体" w:cs="宋体"/>
                <w:color w:val="000000"/>
                <w:szCs w:val="21"/>
              </w:rPr>
              <w:t>注册执业资格或职称</w:t>
            </w:r>
          </w:p>
        </w:tc>
        <w:tc>
          <w:tcPr>
            <w:tcW w:w="3700" w:type="dxa"/>
            <w:tcBorders>
              <w:top w:val="single" w:color="auto" w:sz="12" w:space="0"/>
              <w:bottom w:val="double" w:color="auto" w:sz="6" w:space="0"/>
            </w:tcBorders>
            <w:vAlign w:val="center"/>
          </w:tcPr>
          <w:p>
            <w:pPr>
              <w:pStyle w:val="15"/>
              <w:keepNext/>
              <w:spacing w:line="440" w:lineRule="exact"/>
              <w:ind w:left="63" w:right="63"/>
              <w:rPr>
                <w:rFonts w:ascii="宋体" w:hAnsi="宋体" w:cs="宋体"/>
                <w:color w:val="000000"/>
                <w:szCs w:val="21"/>
              </w:rPr>
            </w:pPr>
            <w:r>
              <w:rPr>
                <w:rFonts w:hint="eastAsia" w:ascii="宋体" w:hAnsi="宋体" w:cs="宋体"/>
                <w:color w:val="000000"/>
                <w:szCs w:val="21"/>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jc w:val="center"/>
        </w:trPr>
        <w:tc>
          <w:tcPr>
            <w:tcW w:w="9257" w:type="dxa"/>
            <w:gridSpan w:val="5"/>
            <w:tcBorders>
              <w:top w:val="double" w:color="auto" w:sz="6" w:space="0"/>
              <w:bottom w:val="single" w:color="auto" w:sz="6" w:space="0"/>
            </w:tcBorders>
            <w:vAlign w:val="center"/>
          </w:tcPr>
          <w:p>
            <w:pPr>
              <w:pStyle w:val="15"/>
              <w:keepNext/>
              <w:spacing w:line="440" w:lineRule="exact"/>
              <w:ind w:left="63" w:right="63"/>
              <w:rPr>
                <w:rFonts w:ascii="宋体" w:hAnsi="宋体" w:cs="宋体"/>
                <w:color w:val="000000"/>
                <w:szCs w:val="21"/>
              </w:rPr>
            </w:pPr>
            <w:r>
              <w:rPr>
                <w:rFonts w:hint="eastAsia" w:ascii="宋体" w:hAnsi="宋体" w:cs="宋体"/>
                <w:color w:val="000000"/>
                <w:szCs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4" w:hRule="atLeast"/>
          <w:jc w:val="center"/>
        </w:trPr>
        <w:tc>
          <w:tcPr>
            <w:tcW w:w="1871" w:type="dxa"/>
            <w:tcBorders>
              <w:top w:val="nil"/>
              <w:bottom w:val="single" w:color="auto" w:sz="4" w:space="0"/>
            </w:tcBorders>
            <w:vAlign w:val="center"/>
          </w:tcPr>
          <w:p>
            <w:pPr>
              <w:pStyle w:val="15"/>
              <w:keepNext/>
              <w:spacing w:line="440" w:lineRule="exact"/>
              <w:ind w:left="63" w:right="63"/>
              <w:rPr>
                <w:rFonts w:ascii="宋体" w:hAnsi="宋体" w:cs="宋体"/>
                <w:color w:val="000000"/>
                <w:szCs w:val="21"/>
              </w:rPr>
            </w:pPr>
            <w:r>
              <w:rPr>
                <w:rFonts w:hint="eastAsia" w:ascii="宋体" w:hAnsi="宋体" w:cs="宋体"/>
                <w:color w:val="000000"/>
                <w:szCs w:val="21"/>
              </w:rPr>
              <w:t>项目主管</w:t>
            </w:r>
          </w:p>
        </w:tc>
        <w:tc>
          <w:tcPr>
            <w:tcW w:w="1418" w:type="dxa"/>
            <w:tcBorders>
              <w:top w:val="nil"/>
            </w:tcBorders>
            <w:vAlign w:val="center"/>
          </w:tcPr>
          <w:p>
            <w:pPr>
              <w:pStyle w:val="15"/>
              <w:keepNext/>
              <w:spacing w:line="440" w:lineRule="exact"/>
              <w:ind w:left="63" w:right="63"/>
              <w:rPr>
                <w:rFonts w:ascii="宋体" w:hAnsi="宋体" w:cs="宋体"/>
                <w:color w:val="000000"/>
                <w:szCs w:val="21"/>
              </w:rPr>
            </w:pPr>
          </w:p>
        </w:tc>
        <w:tc>
          <w:tcPr>
            <w:tcW w:w="1134" w:type="dxa"/>
            <w:tcBorders>
              <w:top w:val="nil"/>
            </w:tcBorders>
            <w:vAlign w:val="center"/>
          </w:tcPr>
          <w:p>
            <w:pPr>
              <w:pStyle w:val="15"/>
              <w:keepNext/>
              <w:spacing w:line="440" w:lineRule="exact"/>
              <w:ind w:left="63" w:right="63"/>
              <w:rPr>
                <w:rFonts w:ascii="宋体" w:hAnsi="宋体" w:cs="宋体"/>
                <w:color w:val="000000"/>
                <w:szCs w:val="21"/>
              </w:rPr>
            </w:pPr>
          </w:p>
        </w:tc>
        <w:tc>
          <w:tcPr>
            <w:tcW w:w="1134" w:type="dxa"/>
            <w:tcBorders>
              <w:top w:val="nil"/>
            </w:tcBorders>
            <w:vAlign w:val="center"/>
          </w:tcPr>
          <w:p>
            <w:pPr>
              <w:pStyle w:val="15"/>
              <w:keepNext/>
              <w:spacing w:line="440" w:lineRule="exact"/>
              <w:ind w:left="63" w:right="63"/>
              <w:rPr>
                <w:rFonts w:ascii="宋体" w:hAnsi="宋体" w:cs="宋体"/>
                <w:color w:val="000000"/>
                <w:szCs w:val="21"/>
              </w:rPr>
            </w:pPr>
          </w:p>
        </w:tc>
        <w:tc>
          <w:tcPr>
            <w:tcW w:w="3700" w:type="dxa"/>
            <w:tcBorders>
              <w:top w:val="nil"/>
            </w:tcBorders>
            <w:vAlign w:val="center"/>
          </w:tcPr>
          <w:p>
            <w:pPr>
              <w:pStyle w:val="15"/>
              <w:keepNext/>
              <w:spacing w:line="440" w:lineRule="exact"/>
              <w:ind w:left="63" w:right="63"/>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7" w:hRule="atLeast"/>
          <w:jc w:val="center"/>
        </w:trPr>
        <w:tc>
          <w:tcPr>
            <w:tcW w:w="1871" w:type="dxa"/>
            <w:tcBorders>
              <w:top w:val="single" w:color="auto" w:sz="4" w:space="0"/>
              <w:bottom w:val="nil"/>
            </w:tcBorders>
            <w:vAlign w:val="center"/>
          </w:tcPr>
          <w:p>
            <w:pPr>
              <w:pStyle w:val="15"/>
              <w:keepNext/>
              <w:spacing w:line="440" w:lineRule="exact"/>
              <w:ind w:left="63" w:right="63"/>
              <w:rPr>
                <w:rFonts w:ascii="宋体" w:hAnsi="宋体" w:cs="宋体"/>
                <w:color w:val="000000"/>
                <w:szCs w:val="21"/>
              </w:rPr>
            </w:pPr>
            <w:r>
              <w:rPr>
                <w:rFonts w:hint="eastAsia" w:ascii="宋体" w:hAnsi="宋体" w:cs="宋体"/>
                <w:color w:val="000000"/>
                <w:szCs w:val="21"/>
              </w:rPr>
              <w:t>其他人员</w:t>
            </w:r>
          </w:p>
        </w:tc>
        <w:tc>
          <w:tcPr>
            <w:tcW w:w="1418" w:type="dxa"/>
            <w:vAlign w:val="center"/>
          </w:tcPr>
          <w:p>
            <w:pPr>
              <w:pStyle w:val="15"/>
              <w:keepNext/>
              <w:spacing w:line="440" w:lineRule="exact"/>
              <w:ind w:left="63" w:right="63"/>
              <w:rPr>
                <w:rFonts w:ascii="宋体" w:hAnsi="宋体" w:cs="宋体"/>
                <w:color w:val="000000"/>
                <w:szCs w:val="21"/>
              </w:rPr>
            </w:pPr>
          </w:p>
        </w:tc>
        <w:tc>
          <w:tcPr>
            <w:tcW w:w="1134" w:type="dxa"/>
            <w:vAlign w:val="center"/>
          </w:tcPr>
          <w:p>
            <w:pPr>
              <w:pStyle w:val="15"/>
              <w:keepNext/>
              <w:spacing w:line="440" w:lineRule="exact"/>
              <w:ind w:left="63" w:right="63"/>
              <w:rPr>
                <w:rFonts w:ascii="宋体" w:hAnsi="宋体" w:cs="宋体"/>
                <w:color w:val="000000"/>
                <w:szCs w:val="21"/>
              </w:rPr>
            </w:pPr>
          </w:p>
        </w:tc>
        <w:tc>
          <w:tcPr>
            <w:tcW w:w="1134" w:type="dxa"/>
            <w:vAlign w:val="center"/>
          </w:tcPr>
          <w:p>
            <w:pPr>
              <w:pStyle w:val="15"/>
              <w:keepNext/>
              <w:spacing w:line="440" w:lineRule="exact"/>
              <w:ind w:left="63" w:right="63"/>
              <w:rPr>
                <w:rFonts w:ascii="宋体" w:hAnsi="宋体" w:cs="宋体"/>
                <w:color w:val="000000"/>
                <w:szCs w:val="21"/>
              </w:rPr>
            </w:pPr>
          </w:p>
        </w:tc>
        <w:tc>
          <w:tcPr>
            <w:tcW w:w="3700" w:type="dxa"/>
            <w:vAlign w:val="center"/>
          </w:tcPr>
          <w:p>
            <w:pPr>
              <w:pStyle w:val="15"/>
              <w:keepNext/>
              <w:spacing w:line="440" w:lineRule="exact"/>
              <w:ind w:left="63" w:right="63"/>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9257" w:type="dxa"/>
            <w:gridSpan w:val="5"/>
            <w:tcBorders>
              <w:top w:val="single" w:color="auto" w:sz="6" w:space="0"/>
              <w:bottom w:val="single" w:color="auto" w:sz="6" w:space="0"/>
            </w:tcBorders>
            <w:vAlign w:val="center"/>
          </w:tcPr>
          <w:p>
            <w:pPr>
              <w:pStyle w:val="15"/>
              <w:keepNext/>
              <w:spacing w:line="440" w:lineRule="exact"/>
              <w:ind w:left="63" w:right="63"/>
              <w:rPr>
                <w:rFonts w:ascii="宋体" w:hAnsi="宋体" w:cs="宋体"/>
                <w:color w:val="000000"/>
                <w:szCs w:val="21"/>
              </w:rPr>
            </w:pPr>
            <w:r>
              <w:rPr>
                <w:rFonts w:hint="eastAsia" w:ascii="宋体" w:hAnsi="宋体" w:cs="宋体"/>
                <w:color w:val="000000"/>
                <w:szCs w:val="21"/>
              </w:rPr>
              <w:t>二、项目组成员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2" w:hRule="atLeast"/>
          <w:jc w:val="center"/>
        </w:trPr>
        <w:tc>
          <w:tcPr>
            <w:tcW w:w="1871" w:type="dxa"/>
            <w:tcBorders>
              <w:top w:val="single" w:color="auto" w:sz="6" w:space="0"/>
              <w:bottom w:val="single" w:color="auto" w:sz="6" w:space="0"/>
            </w:tcBorders>
            <w:vAlign w:val="center"/>
          </w:tcPr>
          <w:p>
            <w:pPr>
              <w:pStyle w:val="15"/>
              <w:keepNext/>
              <w:spacing w:line="440" w:lineRule="exact"/>
              <w:ind w:left="63" w:right="63"/>
              <w:rPr>
                <w:rFonts w:ascii="宋体" w:hAnsi="宋体" w:cs="宋体"/>
                <w:color w:val="000000"/>
                <w:szCs w:val="21"/>
              </w:rPr>
            </w:pPr>
            <w:r>
              <w:rPr>
                <w:rFonts w:hint="eastAsia" w:ascii="宋体" w:hAnsi="宋体" w:cs="宋体"/>
                <w:color w:val="000000"/>
                <w:szCs w:val="21"/>
              </w:rPr>
              <w:t>项目负责人</w:t>
            </w:r>
          </w:p>
        </w:tc>
        <w:tc>
          <w:tcPr>
            <w:tcW w:w="1418" w:type="dxa"/>
            <w:vAlign w:val="center"/>
          </w:tcPr>
          <w:p>
            <w:pPr>
              <w:pStyle w:val="15"/>
              <w:keepNext/>
              <w:spacing w:line="440" w:lineRule="exact"/>
              <w:ind w:left="63" w:right="63"/>
              <w:rPr>
                <w:rFonts w:ascii="宋体" w:hAnsi="宋体" w:cs="宋体"/>
                <w:color w:val="000000"/>
                <w:szCs w:val="21"/>
              </w:rPr>
            </w:pPr>
          </w:p>
        </w:tc>
        <w:tc>
          <w:tcPr>
            <w:tcW w:w="1134" w:type="dxa"/>
            <w:vAlign w:val="center"/>
          </w:tcPr>
          <w:p>
            <w:pPr>
              <w:pStyle w:val="15"/>
              <w:keepNext/>
              <w:spacing w:line="440" w:lineRule="exact"/>
              <w:ind w:left="63" w:right="63"/>
              <w:rPr>
                <w:rFonts w:ascii="宋体" w:hAnsi="宋体" w:cs="宋体"/>
                <w:color w:val="000000"/>
                <w:szCs w:val="21"/>
              </w:rPr>
            </w:pPr>
          </w:p>
        </w:tc>
        <w:tc>
          <w:tcPr>
            <w:tcW w:w="1134" w:type="dxa"/>
            <w:vAlign w:val="center"/>
          </w:tcPr>
          <w:p>
            <w:pPr>
              <w:pStyle w:val="15"/>
              <w:keepNext/>
              <w:spacing w:line="440" w:lineRule="exact"/>
              <w:ind w:left="63" w:right="63"/>
              <w:rPr>
                <w:rFonts w:ascii="宋体" w:hAnsi="宋体" w:cs="宋体"/>
                <w:color w:val="000000"/>
                <w:szCs w:val="21"/>
              </w:rPr>
            </w:pPr>
          </w:p>
        </w:tc>
        <w:tc>
          <w:tcPr>
            <w:tcW w:w="3700" w:type="dxa"/>
            <w:vAlign w:val="center"/>
          </w:tcPr>
          <w:p>
            <w:pPr>
              <w:pStyle w:val="15"/>
              <w:keepNext/>
              <w:spacing w:line="440" w:lineRule="exact"/>
              <w:ind w:left="63" w:right="63"/>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5"/>
              <w:keepNext/>
              <w:spacing w:line="420" w:lineRule="exact"/>
              <w:ind w:left="62" w:right="62"/>
              <w:rPr>
                <w:rFonts w:ascii="宋体" w:hAnsi="宋体" w:cs="宋体"/>
                <w:color w:val="000000"/>
                <w:szCs w:val="21"/>
              </w:rPr>
            </w:pPr>
            <w:r>
              <w:rPr>
                <w:rFonts w:hint="eastAsia" w:ascii="宋体" w:hAnsi="宋体" w:cs="宋体"/>
                <w:color w:val="000000"/>
                <w:szCs w:val="21"/>
              </w:rPr>
              <w:t>项目组其他成员</w:t>
            </w:r>
          </w:p>
        </w:tc>
        <w:tc>
          <w:tcPr>
            <w:tcW w:w="1418" w:type="dxa"/>
            <w:vAlign w:val="center"/>
          </w:tcPr>
          <w:p>
            <w:pPr>
              <w:pStyle w:val="15"/>
              <w:keepNext/>
              <w:spacing w:line="440" w:lineRule="exact"/>
              <w:ind w:left="63" w:right="63"/>
              <w:rPr>
                <w:rFonts w:ascii="宋体" w:hAnsi="宋体" w:cs="宋体"/>
                <w:color w:val="000000"/>
                <w:szCs w:val="21"/>
              </w:rPr>
            </w:pPr>
          </w:p>
        </w:tc>
        <w:tc>
          <w:tcPr>
            <w:tcW w:w="1134" w:type="dxa"/>
            <w:vAlign w:val="center"/>
          </w:tcPr>
          <w:p>
            <w:pPr>
              <w:pStyle w:val="15"/>
              <w:keepNext/>
              <w:spacing w:line="440" w:lineRule="exact"/>
              <w:ind w:left="63" w:right="63"/>
              <w:rPr>
                <w:rFonts w:ascii="宋体" w:hAnsi="宋体" w:cs="宋体"/>
                <w:color w:val="000000"/>
                <w:szCs w:val="21"/>
              </w:rPr>
            </w:pPr>
          </w:p>
        </w:tc>
        <w:tc>
          <w:tcPr>
            <w:tcW w:w="1134" w:type="dxa"/>
            <w:vAlign w:val="center"/>
          </w:tcPr>
          <w:p>
            <w:pPr>
              <w:pStyle w:val="15"/>
              <w:keepNext/>
              <w:spacing w:line="440" w:lineRule="exact"/>
              <w:ind w:left="63" w:right="63"/>
              <w:rPr>
                <w:rFonts w:ascii="宋体" w:hAnsi="宋体" w:cs="宋体"/>
                <w:color w:val="000000"/>
                <w:szCs w:val="21"/>
              </w:rPr>
            </w:pPr>
          </w:p>
        </w:tc>
        <w:tc>
          <w:tcPr>
            <w:tcW w:w="3700" w:type="dxa"/>
            <w:vAlign w:val="center"/>
          </w:tcPr>
          <w:p>
            <w:pPr>
              <w:pStyle w:val="15"/>
              <w:keepNext/>
              <w:spacing w:line="440" w:lineRule="exact"/>
              <w:ind w:left="63" w:right="63"/>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1" w:hRule="atLeast"/>
          <w:jc w:val="center"/>
        </w:trPr>
        <w:tc>
          <w:tcPr>
            <w:tcW w:w="1871" w:type="dxa"/>
            <w:tcBorders>
              <w:top w:val="single" w:color="auto" w:sz="6" w:space="0"/>
              <w:bottom w:val="single" w:color="auto" w:sz="6" w:space="0"/>
            </w:tcBorders>
            <w:vAlign w:val="center"/>
          </w:tcPr>
          <w:p>
            <w:pPr>
              <w:pStyle w:val="15"/>
              <w:keepNext/>
              <w:spacing w:line="420" w:lineRule="exact"/>
              <w:ind w:left="62" w:right="62"/>
              <w:rPr>
                <w:rFonts w:ascii="宋体" w:hAnsi="宋体" w:cs="宋体"/>
                <w:color w:val="000000"/>
                <w:szCs w:val="21"/>
              </w:rPr>
            </w:pPr>
          </w:p>
        </w:tc>
        <w:tc>
          <w:tcPr>
            <w:tcW w:w="1418" w:type="dxa"/>
            <w:vAlign w:val="center"/>
          </w:tcPr>
          <w:p>
            <w:pPr>
              <w:pStyle w:val="15"/>
              <w:keepNext/>
              <w:spacing w:line="440" w:lineRule="exact"/>
              <w:ind w:left="63" w:right="63"/>
              <w:rPr>
                <w:rFonts w:ascii="宋体" w:hAnsi="宋体" w:cs="宋体"/>
                <w:color w:val="000000"/>
                <w:szCs w:val="21"/>
              </w:rPr>
            </w:pPr>
          </w:p>
        </w:tc>
        <w:tc>
          <w:tcPr>
            <w:tcW w:w="1134" w:type="dxa"/>
            <w:vAlign w:val="center"/>
          </w:tcPr>
          <w:p>
            <w:pPr>
              <w:pStyle w:val="15"/>
              <w:keepNext/>
              <w:spacing w:line="440" w:lineRule="exact"/>
              <w:ind w:left="63" w:right="63"/>
              <w:rPr>
                <w:rFonts w:ascii="宋体" w:hAnsi="宋体" w:cs="宋体"/>
                <w:color w:val="000000"/>
                <w:szCs w:val="21"/>
              </w:rPr>
            </w:pPr>
          </w:p>
        </w:tc>
        <w:tc>
          <w:tcPr>
            <w:tcW w:w="1134" w:type="dxa"/>
            <w:vAlign w:val="center"/>
          </w:tcPr>
          <w:p>
            <w:pPr>
              <w:pStyle w:val="15"/>
              <w:keepNext/>
              <w:spacing w:line="440" w:lineRule="exact"/>
              <w:ind w:left="63" w:right="63"/>
              <w:rPr>
                <w:rFonts w:ascii="宋体" w:hAnsi="宋体" w:cs="宋体"/>
                <w:color w:val="000000"/>
                <w:szCs w:val="21"/>
              </w:rPr>
            </w:pPr>
          </w:p>
        </w:tc>
        <w:tc>
          <w:tcPr>
            <w:tcW w:w="3700" w:type="dxa"/>
            <w:vAlign w:val="center"/>
          </w:tcPr>
          <w:p>
            <w:pPr>
              <w:pStyle w:val="15"/>
              <w:keepNext/>
              <w:spacing w:line="440" w:lineRule="exact"/>
              <w:ind w:left="63" w:right="63"/>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7" w:hRule="atLeast"/>
          <w:jc w:val="center"/>
        </w:trPr>
        <w:tc>
          <w:tcPr>
            <w:tcW w:w="1871" w:type="dxa"/>
            <w:tcBorders>
              <w:top w:val="single" w:color="auto" w:sz="6" w:space="0"/>
              <w:bottom w:val="single" w:color="auto" w:sz="6" w:space="0"/>
            </w:tcBorders>
            <w:vAlign w:val="center"/>
          </w:tcPr>
          <w:p>
            <w:pPr>
              <w:pStyle w:val="15"/>
              <w:keepNext/>
              <w:spacing w:line="420" w:lineRule="exact"/>
              <w:ind w:left="62" w:right="62"/>
              <w:rPr>
                <w:rFonts w:ascii="宋体" w:hAnsi="宋体" w:cs="宋体"/>
                <w:color w:val="000000"/>
                <w:szCs w:val="21"/>
              </w:rPr>
            </w:pPr>
          </w:p>
        </w:tc>
        <w:tc>
          <w:tcPr>
            <w:tcW w:w="1418" w:type="dxa"/>
            <w:vAlign w:val="center"/>
          </w:tcPr>
          <w:p>
            <w:pPr>
              <w:pStyle w:val="15"/>
              <w:keepNext/>
              <w:spacing w:line="440" w:lineRule="exact"/>
              <w:ind w:left="63" w:right="63"/>
              <w:rPr>
                <w:rFonts w:ascii="宋体" w:hAnsi="宋体" w:cs="宋体"/>
                <w:color w:val="000000"/>
                <w:szCs w:val="21"/>
              </w:rPr>
            </w:pPr>
          </w:p>
        </w:tc>
        <w:tc>
          <w:tcPr>
            <w:tcW w:w="1134" w:type="dxa"/>
            <w:vAlign w:val="center"/>
          </w:tcPr>
          <w:p>
            <w:pPr>
              <w:pStyle w:val="15"/>
              <w:keepNext/>
              <w:spacing w:line="440" w:lineRule="exact"/>
              <w:ind w:left="63" w:right="63"/>
              <w:rPr>
                <w:rFonts w:ascii="宋体" w:hAnsi="宋体" w:cs="宋体"/>
                <w:color w:val="000000"/>
                <w:szCs w:val="21"/>
              </w:rPr>
            </w:pPr>
          </w:p>
        </w:tc>
        <w:tc>
          <w:tcPr>
            <w:tcW w:w="1134" w:type="dxa"/>
            <w:vAlign w:val="center"/>
          </w:tcPr>
          <w:p>
            <w:pPr>
              <w:pStyle w:val="15"/>
              <w:keepNext/>
              <w:spacing w:line="440" w:lineRule="exact"/>
              <w:ind w:left="63" w:right="63"/>
              <w:rPr>
                <w:rFonts w:ascii="宋体" w:hAnsi="宋体" w:cs="宋体"/>
                <w:color w:val="000000"/>
                <w:szCs w:val="21"/>
              </w:rPr>
            </w:pPr>
          </w:p>
        </w:tc>
        <w:tc>
          <w:tcPr>
            <w:tcW w:w="3700" w:type="dxa"/>
            <w:vAlign w:val="center"/>
          </w:tcPr>
          <w:p>
            <w:pPr>
              <w:pStyle w:val="15"/>
              <w:keepNext/>
              <w:spacing w:line="440" w:lineRule="exact"/>
              <w:ind w:left="63" w:right="63"/>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4" w:hRule="atLeast"/>
          <w:jc w:val="center"/>
        </w:trPr>
        <w:tc>
          <w:tcPr>
            <w:tcW w:w="1871" w:type="dxa"/>
            <w:tcBorders>
              <w:top w:val="single" w:color="auto" w:sz="6" w:space="0"/>
              <w:bottom w:val="single" w:color="auto" w:sz="6" w:space="0"/>
            </w:tcBorders>
            <w:vAlign w:val="center"/>
          </w:tcPr>
          <w:p>
            <w:pPr>
              <w:pStyle w:val="15"/>
              <w:keepNext/>
              <w:spacing w:line="420" w:lineRule="exact"/>
              <w:ind w:left="62" w:right="62"/>
              <w:rPr>
                <w:rFonts w:ascii="宋体" w:hAnsi="宋体" w:cs="宋体"/>
                <w:color w:val="000000"/>
                <w:szCs w:val="21"/>
              </w:rPr>
            </w:pPr>
          </w:p>
        </w:tc>
        <w:tc>
          <w:tcPr>
            <w:tcW w:w="1418" w:type="dxa"/>
            <w:vAlign w:val="center"/>
          </w:tcPr>
          <w:p>
            <w:pPr>
              <w:pStyle w:val="15"/>
              <w:keepNext/>
              <w:spacing w:line="440" w:lineRule="exact"/>
              <w:ind w:left="63" w:right="63"/>
              <w:rPr>
                <w:rFonts w:ascii="宋体" w:hAnsi="宋体" w:cs="宋体"/>
                <w:color w:val="000000"/>
                <w:szCs w:val="21"/>
              </w:rPr>
            </w:pPr>
          </w:p>
        </w:tc>
        <w:tc>
          <w:tcPr>
            <w:tcW w:w="1134" w:type="dxa"/>
            <w:vAlign w:val="center"/>
          </w:tcPr>
          <w:p>
            <w:pPr>
              <w:pStyle w:val="15"/>
              <w:keepNext/>
              <w:spacing w:line="440" w:lineRule="exact"/>
              <w:ind w:left="63" w:right="63"/>
              <w:rPr>
                <w:rFonts w:ascii="宋体" w:hAnsi="宋体" w:cs="宋体"/>
                <w:color w:val="000000"/>
                <w:szCs w:val="21"/>
              </w:rPr>
            </w:pPr>
          </w:p>
        </w:tc>
        <w:tc>
          <w:tcPr>
            <w:tcW w:w="1134" w:type="dxa"/>
            <w:vAlign w:val="center"/>
          </w:tcPr>
          <w:p>
            <w:pPr>
              <w:pStyle w:val="15"/>
              <w:keepNext/>
              <w:spacing w:line="440" w:lineRule="exact"/>
              <w:ind w:left="63" w:right="63"/>
              <w:rPr>
                <w:rFonts w:ascii="宋体" w:hAnsi="宋体" w:cs="宋体"/>
                <w:color w:val="000000"/>
                <w:szCs w:val="21"/>
              </w:rPr>
            </w:pPr>
          </w:p>
        </w:tc>
        <w:tc>
          <w:tcPr>
            <w:tcW w:w="3700" w:type="dxa"/>
            <w:vAlign w:val="center"/>
          </w:tcPr>
          <w:p>
            <w:pPr>
              <w:pStyle w:val="15"/>
              <w:keepNext/>
              <w:spacing w:line="440" w:lineRule="exact"/>
              <w:ind w:left="63" w:right="63"/>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7" w:hRule="atLeast"/>
          <w:jc w:val="center"/>
        </w:trPr>
        <w:tc>
          <w:tcPr>
            <w:tcW w:w="1871" w:type="dxa"/>
            <w:tcBorders>
              <w:top w:val="single" w:color="auto" w:sz="6" w:space="0"/>
              <w:bottom w:val="single" w:color="auto" w:sz="6" w:space="0"/>
            </w:tcBorders>
            <w:vAlign w:val="center"/>
          </w:tcPr>
          <w:p>
            <w:pPr>
              <w:pStyle w:val="15"/>
              <w:keepNext/>
              <w:spacing w:line="420" w:lineRule="exact"/>
              <w:ind w:left="62" w:right="62"/>
              <w:rPr>
                <w:rFonts w:ascii="宋体" w:hAnsi="宋体" w:cs="宋体"/>
                <w:color w:val="000000"/>
                <w:szCs w:val="21"/>
                <w:u w:val="thick"/>
              </w:rPr>
            </w:pPr>
          </w:p>
        </w:tc>
        <w:tc>
          <w:tcPr>
            <w:tcW w:w="1418" w:type="dxa"/>
            <w:vAlign w:val="center"/>
          </w:tcPr>
          <w:p>
            <w:pPr>
              <w:pStyle w:val="15"/>
              <w:keepNext/>
              <w:spacing w:line="440" w:lineRule="exact"/>
              <w:ind w:left="63" w:right="63"/>
              <w:rPr>
                <w:rFonts w:ascii="宋体" w:hAnsi="宋体" w:cs="宋体"/>
                <w:color w:val="000000"/>
                <w:szCs w:val="21"/>
                <w:u w:val="thick"/>
              </w:rPr>
            </w:pPr>
          </w:p>
        </w:tc>
        <w:tc>
          <w:tcPr>
            <w:tcW w:w="1134" w:type="dxa"/>
            <w:vAlign w:val="center"/>
          </w:tcPr>
          <w:p>
            <w:pPr>
              <w:pStyle w:val="15"/>
              <w:keepNext/>
              <w:spacing w:line="440" w:lineRule="exact"/>
              <w:ind w:left="63" w:right="63"/>
              <w:rPr>
                <w:rFonts w:ascii="宋体" w:hAnsi="宋体" w:cs="宋体"/>
                <w:color w:val="000000"/>
                <w:szCs w:val="21"/>
                <w:u w:val="thick"/>
              </w:rPr>
            </w:pPr>
          </w:p>
        </w:tc>
        <w:tc>
          <w:tcPr>
            <w:tcW w:w="1134" w:type="dxa"/>
            <w:vAlign w:val="center"/>
          </w:tcPr>
          <w:p>
            <w:pPr>
              <w:pStyle w:val="15"/>
              <w:keepNext/>
              <w:spacing w:line="440" w:lineRule="exact"/>
              <w:ind w:left="63" w:right="63"/>
              <w:rPr>
                <w:rFonts w:ascii="宋体" w:hAnsi="宋体" w:cs="宋体"/>
                <w:color w:val="000000"/>
                <w:szCs w:val="21"/>
                <w:u w:val="thick"/>
              </w:rPr>
            </w:pPr>
          </w:p>
        </w:tc>
        <w:tc>
          <w:tcPr>
            <w:tcW w:w="3700" w:type="dxa"/>
            <w:vAlign w:val="center"/>
          </w:tcPr>
          <w:p>
            <w:pPr>
              <w:pStyle w:val="15"/>
              <w:keepNext/>
              <w:spacing w:line="440" w:lineRule="exact"/>
              <w:ind w:left="63" w:right="63"/>
              <w:rPr>
                <w:rFonts w:ascii="宋体" w:hAnsi="宋体" w:cs="宋体"/>
                <w:color w:val="000000"/>
                <w:szCs w:val="21"/>
                <w:u w:val="thick"/>
              </w:rPr>
            </w:pPr>
          </w:p>
        </w:tc>
      </w:tr>
    </w:tbl>
    <w:p>
      <w:pPr>
        <w:rPr>
          <w:rFonts w:ascii="宋体" w:hAnsi="宋体" w:cs="宋体"/>
          <w:b/>
          <w:szCs w:val="21"/>
        </w:rPr>
      </w:pPr>
    </w:p>
    <w:p>
      <w:pPr>
        <w:spacing w:line="420" w:lineRule="exact"/>
        <w:rPr>
          <w:rFonts w:ascii="宋体" w:hAnsi="宋体" w:cs="宋体"/>
          <w:color w:val="000000"/>
          <w:szCs w:val="21"/>
        </w:rPr>
      </w:pPr>
      <w:r>
        <w:rPr>
          <w:rFonts w:hint="eastAsia" w:ascii="宋体" w:hAnsi="宋体" w:cs="宋体"/>
          <w:b/>
          <w:szCs w:val="21"/>
        </w:rPr>
        <w:br w:type="page"/>
      </w:r>
      <w:r>
        <w:rPr>
          <w:rFonts w:hint="eastAsia" w:ascii="宋体" w:hAnsi="宋体" w:cs="宋体"/>
          <w:b/>
          <w:szCs w:val="21"/>
        </w:rPr>
        <w:t xml:space="preserve">附件4： </w:t>
      </w:r>
    </w:p>
    <w:p>
      <w:pPr>
        <w:spacing w:line="420" w:lineRule="exact"/>
        <w:jc w:val="center"/>
        <w:rPr>
          <w:rFonts w:ascii="宋体" w:hAnsi="宋体" w:cs="宋体"/>
          <w:b/>
          <w:color w:val="000000"/>
          <w:sz w:val="30"/>
          <w:szCs w:val="30"/>
        </w:rPr>
      </w:pPr>
      <w:r>
        <w:rPr>
          <w:rFonts w:hint="eastAsia" w:ascii="宋体" w:hAnsi="宋体" w:cs="宋体"/>
          <w:b/>
          <w:color w:val="000000"/>
          <w:sz w:val="30"/>
          <w:szCs w:val="30"/>
        </w:rPr>
        <w:t>设计进度表</w:t>
      </w:r>
    </w:p>
    <w:p>
      <w:pPr>
        <w:spacing w:line="420" w:lineRule="exact"/>
        <w:rPr>
          <w:rFonts w:ascii="宋体" w:hAnsi="宋体" w:cs="宋体"/>
          <w:color w:val="000000"/>
          <w:szCs w:val="21"/>
        </w:rPr>
      </w:pPr>
    </w:p>
    <w:p>
      <w:pPr>
        <w:autoSpaceDE w:val="0"/>
        <w:autoSpaceDN w:val="0"/>
        <w:adjustRightInd w:val="0"/>
        <w:spacing w:line="420" w:lineRule="exact"/>
        <w:ind w:firstLine="315" w:firstLineChars="150"/>
        <w:rPr>
          <w:rFonts w:ascii="宋体" w:hAnsi="宋体" w:cs="宋体"/>
          <w:szCs w:val="21"/>
        </w:rPr>
      </w:pPr>
    </w:p>
    <w:p>
      <w:pPr>
        <w:autoSpaceDE w:val="0"/>
        <w:autoSpaceDN w:val="0"/>
        <w:adjustRightInd w:val="0"/>
        <w:spacing w:line="420" w:lineRule="exact"/>
        <w:ind w:left="353" w:leftChars="168" w:firstLine="105" w:firstLineChars="50"/>
        <w:rPr>
          <w:rFonts w:ascii="宋体" w:hAnsi="宋体" w:cs="宋体"/>
          <w:szCs w:val="21"/>
        </w:rPr>
      </w:pPr>
      <w:r>
        <w:rPr>
          <w:rFonts w:hint="eastAsia" w:ascii="宋体" w:hAnsi="宋体" w:cs="宋体"/>
          <w:szCs w:val="21"/>
        </w:rPr>
        <w:t>1、方案设计深化周期15天，根据招标人及盐城市有关部门要求进行方案修改和优化。</w:t>
      </w:r>
    </w:p>
    <w:p>
      <w:pPr>
        <w:autoSpaceDE w:val="0"/>
        <w:autoSpaceDN w:val="0"/>
        <w:adjustRightInd w:val="0"/>
        <w:spacing w:line="420" w:lineRule="exact"/>
        <w:ind w:left="353" w:leftChars="168" w:firstLine="105" w:firstLineChars="50"/>
        <w:rPr>
          <w:rFonts w:ascii="宋体" w:hAnsi="宋体" w:cs="宋体"/>
          <w:szCs w:val="21"/>
        </w:rPr>
      </w:pPr>
      <w:r>
        <w:rPr>
          <w:rFonts w:hint="eastAsia" w:ascii="宋体" w:hAnsi="宋体" w:cs="宋体"/>
          <w:szCs w:val="21"/>
        </w:rPr>
        <w:t>注： 以上时间安排不含评审会议及等待发包人回复意见的时间，每一阶段工作都应自发包人书面意见送达后方能进行，并自送达之日起计算工作进度，并确保通过最终审查。</w:t>
      </w:r>
    </w:p>
    <w:p>
      <w:pPr>
        <w:autoSpaceDE w:val="0"/>
        <w:autoSpaceDN w:val="0"/>
        <w:adjustRightInd w:val="0"/>
        <w:ind w:left="370"/>
        <w:rPr>
          <w:rFonts w:ascii="宋体" w:hAnsi="宋体" w:cs="宋体"/>
          <w:szCs w:val="21"/>
          <w:highlight w:val="yellow"/>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20" w:lineRule="exact"/>
        <w:rPr>
          <w:rFonts w:ascii="宋体" w:hAnsi="宋体" w:cs="宋体"/>
          <w:b/>
          <w:szCs w:val="21"/>
        </w:rPr>
      </w:pPr>
      <w:r>
        <w:rPr>
          <w:rFonts w:hint="eastAsia" w:ascii="宋体" w:hAnsi="宋体" w:cs="宋体"/>
          <w:b/>
          <w:szCs w:val="21"/>
        </w:rPr>
        <w:br w:type="page"/>
      </w:r>
      <w:r>
        <w:rPr>
          <w:rFonts w:hint="eastAsia" w:ascii="宋体" w:hAnsi="宋体" w:cs="宋体"/>
          <w:b/>
          <w:szCs w:val="21"/>
        </w:rPr>
        <w:t xml:space="preserve">附件5：            </w:t>
      </w:r>
    </w:p>
    <w:p>
      <w:pPr>
        <w:spacing w:line="420" w:lineRule="exact"/>
        <w:jc w:val="center"/>
        <w:rPr>
          <w:rFonts w:ascii="宋体" w:hAnsi="宋体" w:cs="宋体"/>
          <w:b/>
          <w:szCs w:val="21"/>
        </w:rPr>
      </w:pPr>
      <w:r>
        <w:rPr>
          <w:rFonts w:hint="eastAsia" w:ascii="宋体" w:hAnsi="宋体" w:cs="宋体"/>
          <w:b/>
          <w:sz w:val="30"/>
          <w:szCs w:val="30"/>
        </w:rPr>
        <w:t>设计费明细及支付方式</w:t>
      </w:r>
    </w:p>
    <w:p>
      <w:pPr>
        <w:spacing w:line="420" w:lineRule="exact"/>
        <w:ind w:firstLine="392" w:firstLineChars="187"/>
        <w:rPr>
          <w:rFonts w:ascii="宋体" w:hAnsi="宋体" w:cs="宋体"/>
          <w:szCs w:val="21"/>
        </w:rPr>
      </w:pPr>
    </w:p>
    <w:p>
      <w:pPr>
        <w:spacing w:line="420" w:lineRule="exact"/>
        <w:ind w:firstLine="392" w:firstLineChars="187"/>
        <w:rPr>
          <w:rFonts w:ascii="宋体" w:hAnsi="宋体" w:cs="宋体"/>
          <w:szCs w:val="21"/>
        </w:rPr>
      </w:pPr>
      <w:r>
        <w:rPr>
          <w:rFonts w:hint="eastAsia" w:ascii="宋体" w:hAnsi="宋体" w:cs="宋体"/>
          <w:szCs w:val="21"/>
        </w:rPr>
        <w:t>一、设计费总额：</w:t>
      </w:r>
    </w:p>
    <w:p>
      <w:pPr>
        <w:spacing w:line="420" w:lineRule="exact"/>
        <w:ind w:firstLine="392" w:firstLineChars="187"/>
        <w:rPr>
          <w:rFonts w:ascii="宋体" w:hAnsi="宋体" w:cs="宋体"/>
          <w:szCs w:val="21"/>
        </w:rPr>
      </w:pPr>
      <w:r>
        <w:rPr>
          <w:rFonts w:hint="eastAsia" w:ascii="宋体" w:hAnsi="宋体" w:cs="宋体"/>
          <w:szCs w:val="21"/>
        </w:rPr>
        <w:t>二、设计费总额构成：</w:t>
      </w:r>
    </w:p>
    <w:p>
      <w:pPr>
        <w:spacing w:line="420" w:lineRule="exact"/>
        <w:ind w:firstLine="540"/>
        <w:rPr>
          <w:rFonts w:ascii="宋体" w:hAnsi="宋体" w:cs="宋体"/>
          <w:b/>
          <w:szCs w:val="21"/>
          <w:u w:val="single" w:color="EEECE1"/>
        </w:rPr>
      </w:pPr>
      <w:r>
        <w:rPr>
          <w:rFonts w:hint="eastAsia" w:ascii="宋体" w:hAnsi="宋体" w:cs="宋体"/>
          <w:szCs w:val="21"/>
        </w:rPr>
        <w:t>1.工程设计基本服务费用：固定全费用综合单价：</w:t>
      </w:r>
      <w:r>
        <w:rPr>
          <w:rFonts w:hint="eastAsia" w:ascii="宋体" w:hAnsi="宋体" w:cs="宋体"/>
          <w:szCs w:val="21"/>
          <w:u w:val="single"/>
        </w:rPr>
        <w:t xml:space="preserve">  （中标价/20650平方米）、</w:t>
      </w:r>
      <w:r>
        <w:rPr>
          <w:rFonts w:hint="eastAsia" w:ascii="宋体" w:hAnsi="宋体" w:cs="宋体"/>
          <w:szCs w:val="21"/>
        </w:rPr>
        <w:t>结算时根据规划审批建筑面积计算其方案设计费用。投标人应充分考虑方案设计工程项目的规模、性质、方案设计服务期间的市场风险和国家政策性调整风险系数以及招标人对服务范围、服务期限、服务质量、税金等所有一切费用，并计入综合报价中</w:t>
      </w:r>
      <w:r>
        <w:rPr>
          <w:rFonts w:hint="eastAsia" w:ascii="宋体" w:hAnsi="宋体" w:cs="宋体"/>
          <w:szCs w:val="21"/>
          <w:u w:val="single" w:color="EEECE1"/>
        </w:rPr>
        <w:t>）。</w:t>
      </w:r>
    </w:p>
    <w:p>
      <w:pPr>
        <w:spacing w:line="420" w:lineRule="exact"/>
        <w:ind w:firstLine="540"/>
        <w:rPr>
          <w:rFonts w:ascii="宋体" w:hAnsi="宋体" w:cs="宋体"/>
          <w:szCs w:val="21"/>
          <w:u w:val="single"/>
        </w:rPr>
      </w:pPr>
      <w:r>
        <w:rPr>
          <w:rFonts w:hint="eastAsia" w:ascii="宋体" w:hAnsi="宋体" w:cs="宋体"/>
          <w:szCs w:val="21"/>
        </w:rPr>
        <w:t>2.工程设计其他服务费用：</w:t>
      </w:r>
      <w:r>
        <w:rPr>
          <w:rFonts w:hint="eastAsia" w:ascii="宋体" w:hAnsi="宋体" w:cs="宋体"/>
          <w:szCs w:val="21"/>
          <w:u w:val="single"/>
        </w:rPr>
        <w:t xml:space="preserve">              /           </w:t>
      </w:r>
    </w:p>
    <w:p>
      <w:pPr>
        <w:spacing w:line="420" w:lineRule="exact"/>
        <w:ind w:firstLine="540"/>
        <w:rPr>
          <w:rFonts w:ascii="宋体" w:hAnsi="宋体" w:cs="宋体"/>
          <w:szCs w:val="21"/>
        </w:rPr>
      </w:pPr>
      <w:r>
        <w:rPr>
          <w:rFonts w:hint="eastAsia" w:ascii="宋体" w:hAnsi="宋体" w:cs="宋体"/>
          <w:szCs w:val="21"/>
        </w:rPr>
        <w:t>3.合同签订前设计人已完成工作的费用：</w:t>
      </w:r>
      <w:r>
        <w:rPr>
          <w:rFonts w:hint="eastAsia" w:ascii="宋体" w:hAnsi="宋体" w:cs="宋体"/>
          <w:szCs w:val="21"/>
          <w:u w:val="single"/>
        </w:rPr>
        <w:t xml:space="preserve">      /       </w:t>
      </w:r>
    </w:p>
    <w:p>
      <w:pPr>
        <w:spacing w:line="420" w:lineRule="exact"/>
        <w:ind w:firstLine="540"/>
        <w:rPr>
          <w:rFonts w:ascii="宋体" w:hAnsi="宋体" w:cs="宋体"/>
          <w:szCs w:val="21"/>
        </w:rPr>
      </w:pPr>
      <w:r>
        <w:rPr>
          <w:rFonts w:hint="eastAsia" w:ascii="宋体" w:hAnsi="宋体" w:cs="宋体"/>
          <w:szCs w:val="21"/>
        </w:rPr>
        <w:t>4.特别约定：</w:t>
      </w:r>
    </w:p>
    <w:p>
      <w:pPr>
        <w:spacing w:line="420" w:lineRule="exact"/>
        <w:ind w:firstLine="570"/>
        <w:rPr>
          <w:rFonts w:ascii="宋体" w:hAnsi="宋体" w:cs="宋体"/>
          <w:szCs w:val="21"/>
        </w:rPr>
      </w:pPr>
      <w:r>
        <w:rPr>
          <w:rFonts w:hint="eastAsia" w:ascii="宋体" w:hAnsi="宋体" w:cs="宋体"/>
          <w:szCs w:val="21"/>
        </w:rPr>
        <w:t>（1）本工程设计服务费用中已包含设计人员赴工地现场的旅差费和长期驻现场的设计工地代表和现场服务费，即设计按发包人要求赴项目现场所发生的费用（包括往返机票费、机场建设费、交通费、食宿费、保险费等）和人工费均由设计人自行支付。</w:t>
      </w:r>
    </w:p>
    <w:p>
      <w:pPr>
        <w:spacing w:line="420" w:lineRule="exact"/>
        <w:ind w:firstLine="570"/>
        <w:rPr>
          <w:rFonts w:ascii="宋体" w:hAnsi="宋体" w:cs="宋体"/>
          <w:szCs w:val="21"/>
        </w:rPr>
      </w:pPr>
      <w:r>
        <w:rPr>
          <w:rFonts w:hint="eastAsia" w:ascii="宋体" w:hAnsi="宋体" w:cs="宋体"/>
          <w:szCs w:val="21"/>
        </w:rPr>
        <w:t>（2）其它：设计人为本项目所发生的并由设计人组织的相关方案评审或专家技术认证等发生的费用，均由设计人自行承担 。</w:t>
      </w:r>
    </w:p>
    <w:p>
      <w:pPr>
        <w:spacing w:line="420" w:lineRule="exact"/>
        <w:ind w:firstLine="440"/>
        <w:rPr>
          <w:rFonts w:ascii="宋体" w:hAnsi="宋体" w:cs="宋体"/>
          <w:szCs w:val="21"/>
        </w:rPr>
      </w:pPr>
      <w:r>
        <w:rPr>
          <w:rFonts w:hint="eastAsia" w:ascii="宋体" w:hAnsi="宋体" w:cs="宋体"/>
          <w:szCs w:val="21"/>
        </w:rPr>
        <w:t>三、设计费明细计算表</w:t>
      </w:r>
    </w:p>
    <w:p>
      <w:pPr>
        <w:spacing w:line="420" w:lineRule="exact"/>
        <w:ind w:firstLine="392" w:firstLineChars="187"/>
        <w:rPr>
          <w:rFonts w:ascii="宋体" w:hAnsi="宋体" w:cs="宋体"/>
          <w:szCs w:val="21"/>
          <w:u w:val="single"/>
        </w:rPr>
      </w:pPr>
      <w:r>
        <w:rPr>
          <w:rFonts w:hint="eastAsia" w:ascii="宋体" w:hAnsi="宋体" w:cs="宋体"/>
          <w:szCs w:val="21"/>
        </w:rPr>
        <w:t>设计费结算总价=</w:t>
      </w:r>
      <w:r>
        <w:rPr>
          <w:rFonts w:hint="eastAsia" w:ascii="宋体" w:hAnsi="宋体" w:cs="宋体"/>
          <w:szCs w:val="21"/>
          <w:u w:val="single"/>
        </w:rPr>
        <w:t>中标价/20650平方米（招标时暂定） *</w:t>
      </w:r>
      <w:r>
        <w:rPr>
          <w:rFonts w:hint="eastAsia" w:ascii="宋体" w:hAnsi="宋体" w:cs="宋体"/>
          <w:color w:val="000000"/>
          <w:szCs w:val="21"/>
          <w:u w:val="single"/>
        </w:rPr>
        <w:t>合同执行过程中经发包人确认的实际工作量</w:t>
      </w:r>
      <w:r>
        <w:rPr>
          <w:rFonts w:hint="eastAsia" w:ascii="宋体" w:hAnsi="宋体" w:cs="宋体"/>
          <w:szCs w:val="21"/>
          <w:u w:val="single"/>
        </w:rPr>
        <w:t>）</w:t>
      </w:r>
    </w:p>
    <w:p>
      <w:pPr>
        <w:spacing w:line="420" w:lineRule="exact"/>
        <w:ind w:firstLine="441" w:firstLineChars="209"/>
        <w:rPr>
          <w:rFonts w:ascii="宋体" w:hAnsi="宋体" w:cs="宋体"/>
          <w:b/>
          <w:bCs/>
          <w:szCs w:val="21"/>
        </w:rPr>
      </w:pPr>
      <w:r>
        <w:rPr>
          <w:rFonts w:hint="eastAsia" w:ascii="宋体" w:hAnsi="宋体" w:cs="宋体"/>
          <w:b/>
          <w:bCs/>
          <w:szCs w:val="21"/>
        </w:rPr>
        <w:t>四、设计费支付方式</w:t>
      </w:r>
    </w:p>
    <w:p>
      <w:pPr>
        <w:spacing w:line="420" w:lineRule="exact"/>
        <w:ind w:firstLine="405" w:firstLineChars="192"/>
        <w:rPr>
          <w:rFonts w:ascii="宋体" w:hAnsi="宋体" w:cs="宋体"/>
          <w:b/>
          <w:bCs/>
          <w:szCs w:val="21"/>
        </w:rPr>
      </w:pPr>
      <w:r>
        <w:rPr>
          <w:rFonts w:hint="eastAsia" w:ascii="宋体" w:hAnsi="宋体" w:cs="宋体"/>
          <w:b/>
          <w:bCs/>
          <w:szCs w:val="21"/>
        </w:rPr>
        <w:t>1、设计方案通过盐城市相关部门审查合格后支付至设计费的70%；</w:t>
      </w:r>
    </w:p>
    <w:p>
      <w:pPr>
        <w:spacing w:line="420" w:lineRule="exact"/>
        <w:ind w:firstLine="405" w:firstLineChars="192"/>
        <w:rPr>
          <w:rFonts w:ascii="宋体" w:hAnsi="宋体" w:cs="宋体"/>
          <w:b/>
          <w:bCs/>
          <w:szCs w:val="21"/>
        </w:rPr>
      </w:pPr>
      <w:r>
        <w:rPr>
          <w:rFonts w:hint="eastAsia" w:ascii="宋体" w:hAnsi="宋体" w:cs="宋体"/>
          <w:b/>
          <w:bCs/>
          <w:szCs w:val="21"/>
        </w:rPr>
        <w:t>2、配合后续相关设计单位完成施工图设计，且施工图设计经招标人及相关主管认可后支付至设计费的90%；</w:t>
      </w:r>
    </w:p>
    <w:p>
      <w:pPr>
        <w:spacing w:line="420" w:lineRule="exact"/>
        <w:ind w:firstLine="405" w:firstLineChars="192"/>
        <w:rPr>
          <w:rFonts w:ascii="宋体" w:hAnsi="宋体" w:cs="宋体"/>
          <w:b/>
          <w:bCs/>
          <w:szCs w:val="21"/>
        </w:rPr>
      </w:pPr>
      <w:r>
        <w:rPr>
          <w:rFonts w:hint="eastAsia" w:ascii="宋体" w:hAnsi="宋体" w:cs="宋体"/>
          <w:b/>
          <w:bCs/>
          <w:szCs w:val="21"/>
        </w:rPr>
        <w:t>3、经相关审计部门审计后付清剩余全部设计费。</w:t>
      </w:r>
    </w:p>
    <w:p>
      <w:pPr>
        <w:spacing w:line="420" w:lineRule="exact"/>
        <w:ind w:firstLine="405" w:firstLineChars="192"/>
        <w:rPr>
          <w:rFonts w:ascii="宋体" w:hAnsi="宋体" w:cs="宋体"/>
          <w:b/>
          <w:bCs/>
          <w:szCs w:val="21"/>
        </w:rPr>
      </w:pPr>
      <w:r>
        <w:rPr>
          <w:rFonts w:hint="eastAsia" w:ascii="宋体" w:hAnsi="宋体" w:cs="宋体"/>
          <w:b/>
          <w:bCs/>
          <w:szCs w:val="21"/>
        </w:rPr>
        <w:t>注：以上付款均不计任何利息和相关费用。付款前，乙方须向甲方开具相应金额的增值税专业发票。</w:t>
      </w:r>
    </w:p>
    <w:p>
      <w:pPr>
        <w:spacing w:line="420" w:lineRule="exact"/>
        <w:ind w:firstLine="405" w:firstLineChars="192"/>
        <w:rPr>
          <w:rFonts w:ascii="宋体" w:hAnsi="宋体" w:cs="宋体"/>
          <w:b/>
          <w:szCs w:val="21"/>
        </w:rPr>
      </w:pPr>
    </w:p>
    <w:p>
      <w:pPr>
        <w:spacing w:line="420" w:lineRule="exact"/>
        <w:rPr>
          <w:rFonts w:ascii="宋体" w:hAnsi="宋体"/>
          <w:color w:val="000000"/>
          <w:sz w:val="28"/>
          <w:szCs w:val="28"/>
          <w:u w:val="single"/>
        </w:rPr>
      </w:pPr>
    </w:p>
    <w:p>
      <w:pPr>
        <w:spacing w:line="420" w:lineRule="exact"/>
        <w:rPr>
          <w:rFonts w:ascii="宋体" w:hAnsi="宋体"/>
          <w:color w:val="000000"/>
          <w:sz w:val="28"/>
          <w:szCs w:val="28"/>
          <w:u w:val="single"/>
        </w:rPr>
      </w:pPr>
    </w:p>
    <w:p>
      <w:pPr>
        <w:spacing w:line="420" w:lineRule="exact"/>
        <w:rPr>
          <w:rFonts w:ascii="宋体" w:hAnsi="宋体"/>
          <w:b/>
          <w:sz w:val="28"/>
          <w:szCs w:val="28"/>
        </w:rPr>
      </w:pPr>
    </w:p>
    <w:p>
      <w:pPr>
        <w:spacing w:line="420" w:lineRule="exact"/>
        <w:rPr>
          <w:rFonts w:ascii="宋体" w:hAnsi="宋体"/>
          <w:b/>
          <w:sz w:val="28"/>
          <w:szCs w:val="28"/>
        </w:rPr>
      </w:pPr>
    </w:p>
    <w:p>
      <w:pPr>
        <w:spacing w:line="420" w:lineRule="exact"/>
        <w:rPr>
          <w:rFonts w:ascii="宋体" w:hAnsi="宋体" w:cs="宋体"/>
          <w:b/>
          <w:szCs w:val="21"/>
        </w:rPr>
      </w:pPr>
    </w:p>
    <w:p>
      <w:pPr>
        <w:spacing w:line="420" w:lineRule="exact"/>
        <w:rPr>
          <w:rFonts w:ascii="宋体" w:hAnsi="宋体" w:cs="宋体"/>
          <w:b/>
          <w:color w:val="000000"/>
          <w:szCs w:val="21"/>
        </w:rPr>
      </w:pPr>
      <w:r>
        <w:rPr>
          <w:rFonts w:hint="eastAsia" w:ascii="宋体" w:hAnsi="宋体" w:cs="宋体"/>
          <w:b/>
          <w:szCs w:val="21"/>
        </w:rPr>
        <w:t xml:space="preserve">附件6 ： </w:t>
      </w:r>
    </w:p>
    <w:p>
      <w:pPr>
        <w:spacing w:line="420" w:lineRule="exact"/>
        <w:jc w:val="center"/>
        <w:rPr>
          <w:rFonts w:ascii="宋体" w:hAnsi="宋体" w:cs="宋体"/>
          <w:color w:val="000000"/>
          <w:szCs w:val="21"/>
        </w:rPr>
      </w:pPr>
      <w:r>
        <w:rPr>
          <w:rFonts w:hint="eastAsia" w:ascii="宋体" w:hAnsi="宋体" w:cs="宋体"/>
          <w:b/>
          <w:bCs/>
          <w:color w:val="000000"/>
          <w:sz w:val="30"/>
          <w:szCs w:val="30"/>
        </w:rPr>
        <w:t>设计变更计费依据和方法</w:t>
      </w: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widowControl/>
        <w:rPr>
          <w:rFonts w:ascii="宋体" w:hAnsi="宋体" w:cs="宋体"/>
          <w:b/>
          <w:color w:val="000000"/>
          <w:szCs w:val="21"/>
        </w:rPr>
      </w:pPr>
      <w:r>
        <w:rPr>
          <w:rFonts w:hint="eastAsia" w:ascii="宋体" w:hAnsi="宋体" w:cs="宋体"/>
          <w:b/>
          <w:color w:val="000000"/>
          <w:szCs w:val="21"/>
        </w:rPr>
        <w:br w:type="page"/>
      </w:r>
      <w:r>
        <w:rPr>
          <w:rFonts w:hint="eastAsia" w:ascii="宋体" w:hAnsi="宋体" w:cs="宋体"/>
          <w:b/>
          <w:color w:val="000000"/>
          <w:szCs w:val="21"/>
        </w:rPr>
        <w:t>附件7：</w:t>
      </w:r>
    </w:p>
    <w:p>
      <w:pPr>
        <w:spacing w:line="420" w:lineRule="exact"/>
        <w:jc w:val="center"/>
        <w:rPr>
          <w:rFonts w:ascii="宋体" w:hAnsi="宋体" w:cs="宋体"/>
          <w:b/>
          <w:sz w:val="30"/>
          <w:szCs w:val="30"/>
        </w:rPr>
      </w:pPr>
      <w:r>
        <w:rPr>
          <w:rFonts w:hint="eastAsia" w:ascii="宋体" w:hAnsi="宋体" w:cs="宋体"/>
          <w:b/>
          <w:kern w:val="0"/>
          <w:sz w:val="30"/>
          <w:szCs w:val="30"/>
          <w:lang w:val="zh-CN"/>
        </w:rPr>
        <w:t>一馆一中心建设项目规划调整及单体方案设计服务</w:t>
      </w:r>
    </w:p>
    <w:p>
      <w:pPr>
        <w:spacing w:line="420" w:lineRule="exact"/>
        <w:jc w:val="center"/>
        <w:rPr>
          <w:rFonts w:ascii="宋体" w:hAnsi="宋体" w:cs="宋体"/>
          <w:b/>
          <w:sz w:val="30"/>
          <w:szCs w:val="30"/>
        </w:rPr>
      </w:pPr>
      <w:r>
        <w:rPr>
          <w:rFonts w:hint="eastAsia" w:ascii="宋体" w:hAnsi="宋体" w:cs="宋体"/>
          <w:b/>
          <w:sz w:val="30"/>
          <w:szCs w:val="30"/>
        </w:rPr>
        <w:t>项目结算审计承诺书</w:t>
      </w:r>
    </w:p>
    <w:p>
      <w:pPr>
        <w:spacing w:line="420" w:lineRule="exact"/>
        <w:jc w:val="center"/>
        <w:rPr>
          <w:rFonts w:ascii="宋体" w:hAnsi="宋体" w:cs="宋体"/>
          <w:b/>
          <w:szCs w:val="21"/>
        </w:rPr>
      </w:pPr>
    </w:p>
    <w:p>
      <w:pPr>
        <w:spacing w:line="420" w:lineRule="exact"/>
        <w:rPr>
          <w:rFonts w:ascii="宋体" w:hAnsi="宋体" w:cs="宋体"/>
          <w:szCs w:val="21"/>
        </w:rPr>
      </w:pPr>
      <w:r>
        <w:rPr>
          <w:rFonts w:hint="eastAsia" w:ascii="宋体" w:hAnsi="宋体" w:cs="宋体"/>
          <w:kern w:val="0"/>
          <w:szCs w:val="21"/>
          <w:u w:val="single"/>
          <w:lang w:val="zh-CN"/>
        </w:rPr>
        <w:t>盐城幼儿师范高等专科学校</w:t>
      </w:r>
      <w:r>
        <w:rPr>
          <w:rFonts w:hint="eastAsia" w:ascii="宋体" w:hAnsi="宋体" w:cs="宋体"/>
          <w:szCs w:val="21"/>
        </w:rPr>
        <w:t>：</w:t>
      </w:r>
    </w:p>
    <w:p>
      <w:pPr>
        <w:spacing w:line="420" w:lineRule="exact"/>
        <w:jc w:val="left"/>
        <w:rPr>
          <w:rFonts w:ascii="宋体" w:hAnsi="宋体" w:cs="宋体"/>
          <w:b/>
          <w:szCs w:val="21"/>
          <w:u w:val="single"/>
        </w:rPr>
      </w:pPr>
      <w:r>
        <w:rPr>
          <w:rFonts w:hint="eastAsia" w:ascii="宋体" w:hAnsi="宋体" w:cs="宋体"/>
          <w:szCs w:val="21"/>
        </w:rPr>
        <w:t xml:space="preserve">    根据贵单位审计项目安排，在</w:t>
      </w:r>
      <w:r>
        <w:rPr>
          <w:rFonts w:hint="eastAsia" w:ascii="宋体" w:hAnsi="宋体" w:cs="宋体"/>
          <w:kern w:val="0"/>
          <w:szCs w:val="21"/>
          <w:u w:val="single"/>
          <w:lang w:val="zh-CN"/>
        </w:rPr>
        <w:t>一馆一中心建设项目规划调整及单体方案设计服务</w:t>
      </w:r>
      <w:r>
        <w:rPr>
          <w:rFonts w:hint="eastAsia" w:ascii="宋体" w:hAnsi="宋体" w:cs="宋体"/>
          <w:szCs w:val="21"/>
        </w:rPr>
        <w:t>结算审计中。我单位就与审计事项有关的工程资料和其他情况承诺如下：</w:t>
      </w:r>
    </w:p>
    <w:p>
      <w:pPr>
        <w:spacing w:line="420" w:lineRule="exact"/>
        <w:ind w:firstLine="420" w:firstLineChars="200"/>
        <w:rPr>
          <w:rFonts w:ascii="宋体" w:hAnsi="宋体" w:cs="宋体"/>
          <w:szCs w:val="21"/>
        </w:rPr>
      </w:pPr>
      <w:r>
        <w:rPr>
          <w:rFonts w:hint="eastAsia" w:ascii="宋体" w:hAnsi="宋体" w:cs="宋体"/>
          <w:szCs w:val="21"/>
        </w:rPr>
        <w:t>1、我单位所提供的工程投标文件、设计合同、工程联系单（工程量核定单）、工程设计费结算等其他审计资料是完整的、真实的。</w:t>
      </w:r>
    </w:p>
    <w:p>
      <w:pPr>
        <w:spacing w:line="420" w:lineRule="exact"/>
        <w:ind w:firstLine="420" w:firstLineChars="200"/>
        <w:rPr>
          <w:rFonts w:ascii="宋体" w:hAnsi="宋体" w:cs="宋体"/>
          <w:szCs w:val="21"/>
        </w:rPr>
      </w:pPr>
      <w:r>
        <w:rPr>
          <w:rFonts w:hint="eastAsia" w:ascii="宋体" w:hAnsi="宋体" w:cs="宋体"/>
          <w:szCs w:val="21"/>
        </w:rPr>
        <w:t>2、我单位在结算资料报送前，已进行认真审查，误差率已控制在5%以内。我单位承诺所编报的工程结算，经你单位委托的工程咨询单位审核后，其误差率达5%以上者，我单位承担5%以上按工程核减额部分的5%的审核费；一审不超5%，但复审或抽审与一审累计超过5%的，我单位承担复审或抽审核减额部分的20%的审核费用；审核费用在工程结算时予以扣款。</w:t>
      </w:r>
    </w:p>
    <w:p>
      <w:pPr>
        <w:spacing w:line="420" w:lineRule="exact"/>
        <w:ind w:firstLine="420" w:firstLineChars="200"/>
        <w:rPr>
          <w:rFonts w:ascii="宋体" w:hAnsi="宋体" w:cs="宋体"/>
          <w:szCs w:val="21"/>
        </w:rPr>
      </w:pPr>
      <w:r>
        <w:rPr>
          <w:rFonts w:hint="eastAsia" w:ascii="宋体" w:hAnsi="宋体" w:cs="宋体"/>
          <w:szCs w:val="21"/>
        </w:rPr>
        <w:t>3、由于我单位上报结算漏算、少算而造成工程造价核增，则核增部分的审核费用也由我单位承担。</w:t>
      </w:r>
    </w:p>
    <w:p>
      <w:pPr>
        <w:spacing w:line="420" w:lineRule="exact"/>
        <w:ind w:firstLine="420" w:firstLineChars="200"/>
        <w:rPr>
          <w:rFonts w:ascii="宋体" w:hAnsi="宋体" w:cs="宋体"/>
          <w:szCs w:val="21"/>
        </w:rPr>
      </w:pPr>
      <w:r>
        <w:rPr>
          <w:rFonts w:hint="eastAsia" w:ascii="宋体" w:hAnsi="宋体" w:cs="宋体"/>
          <w:szCs w:val="21"/>
        </w:rPr>
        <w:t>4、我单位报送的结算中，有关经济签证已齐全，手续也已完善，若在审核工程中，发现签证不全或手续不完善的，我单位承诺不再补办，也不要求计取。</w:t>
      </w:r>
    </w:p>
    <w:p>
      <w:pPr>
        <w:spacing w:line="420" w:lineRule="exact"/>
        <w:ind w:firstLine="420" w:firstLineChars="200"/>
        <w:rPr>
          <w:rFonts w:ascii="宋体" w:hAnsi="宋体" w:cs="宋体"/>
          <w:szCs w:val="21"/>
        </w:rPr>
      </w:pPr>
      <w:r>
        <w:rPr>
          <w:rFonts w:hint="eastAsia" w:ascii="宋体" w:hAnsi="宋体" w:cs="宋体"/>
          <w:szCs w:val="21"/>
        </w:rPr>
        <w:t>5、我单位报送的结算资料是复印件的，报审时携带原件核对。</w:t>
      </w:r>
    </w:p>
    <w:p>
      <w:pPr>
        <w:spacing w:line="420" w:lineRule="exact"/>
        <w:ind w:firstLine="420" w:firstLineChars="200"/>
        <w:rPr>
          <w:rFonts w:ascii="宋体" w:hAnsi="宋体" w:cs="宋体"/>
          <w:szCs w:val="21"/>
        </w:rPr>
      </w:pPr>
      <w:r>
        <w:rPr>
          <w:rFonts w:hint="eastAsia" w:ascii="宋体" w:hAnsi="宋体" w:cs="宋体"/>
          <w:szCs w:val="21"/>
        </w:rPr>
        <w:t>6、我单位授权</w:t>
      </w:r>
      <w:r>
        <w:rPr>
          <w:rFonts w:hint="eastAsia" w:ascii="宋体" w:hAnsi="宋体" w:cs="宋体"/>
          <w:szCs w:val="21"/>
          <w:u w:val="single"/>
        </w:rPr>
        <w:t xml:space="preserve">        </w:t>
      </w:r>
      <w:r>
        <w:rPr>
          <w:rFonts w:hint="eastAsia" w:ascii="宋体" w:hAnsi="宋体" w:cs="宋体"/>
          <w:szCs w:val="21"/>
        </w:rPr>
        <w:t>，联系方式</w:t>
      </w:r>
      <w:r>
        <w:rPr>
          <w:rFonts w:hint="eastAsia" w:ascii="宋体" w:hAnsi="宋体" w:cs="宋体"/>
          <w:szCs w:val="21"/>
          <w:u w:val="single"/>
        </w:rPr>
        <w:t xml:space="preserve">            </w:t>
      </w:r>
      <w:r>
        <w:rPr>
          <w:rFonts w:hint="eastAsia" w:ascii="宋体" w:hAnsi="宋体" w:cs="宋体"/>
          <w:szCs w:val="21"/>
        </w:rPr>
        <w:t>全权代表我单位处理本工程有关结算事宜，中途承诺不另换他人。如遇特殊情况，我单位应以书面的形式征得贵方的同意。</w:t>
      </w:r>
    </w:p>
    <w:p>
      <w:pPr>
        <w:spacing w:line="420" w:lineRule="exact"/>
        <w:ind w:firstLine="420" w:firstLineChars="200"/>
        <w:rPr>
          <w:rFonts w:ascii="宋体" w:hAnsi="宋体" w:cs="宋体"/>
          <w:szCs w:val="21"/>
        </w:rPr>
      </w:pPr>
      <w:r>
        <w:rPr>
          <w:rFonts w:hint="eastAsia" w:ascii="宋体" w:hAnsi="宋体" w:cs="宋体"/>
          <w:szCs w:val="21"/>
        </w:rPr>
        <w:t>7、审核过程中，我单位保证密切配合，以确保及时、准确地完成工程设计结算审核工作。</w:t>
      </w:r>
    </w:p>
    <w:p>
      <w:pPr>
        <w:spacing w:line="420" w:lineRule="exact"/>
        <w:rPr>
          <w:rFonts w:ascii="宋体" w:hAnsi="宋体" w:cs="宋体"/>
          <w:szCs w:val="21"/>
        </w:rPr>
      </w:pPr>
    </w:p>
    <w:p>
      <w:pPr>
        <w:spacing w:line="420" w:lineRule="exact"/>
        <w:ind w:firstLine="3780" w:firstLineChars="1800"/>
        <w:rPr>
          <w:rFonts w:ascii="宋体" w:hAnsi="宋体" w:cs="宋体"/>
          <w:szCs w:val="21"/>
        </w:rPr>
      </w:pPr>
      <w:r>
        <w:rPr>
          <w:rFonts w:hint="eastAsia" w:ascii="宋体" w:hAnsi="宋体" w:cs="宋体"/>
          <w:szCs w:val="21"/>
        </w:rPr>
        <w:t>设计单位全称：（盖  章）</w:t>
      </w:r>
    </w:p>
    <w:p>
      <w:pPr>
        <w:spacing w:line="420" w:lineRule="exact"/>
        <w:ind w:firstLine="600"/>
        <w:rPr>
          <w:rFonts w:ascii="宋体" w:hAnsi="宋体" w:cs="宋体"/>
          <w:szCs w:val="21"/>
        </w:rPr>
      </w:pPr>
    </w:p>
    <w:p>
      <w:pPr>
        <w:spacing w:line="420" w:lineRule="exact"/>
        <w:ind w:firstLine="3780" w:firstLineChars="1800"/>
        <w:rPr>
          <w:rFonts w:ascii="宋体" w:hAnsi="宋体" w:cs="宋体"/>
          <w:szCs w:val="21"/>
        </w:rPr>
      </w:pPr>
      <w:r>
        <w:rPr>
          <w:rFonts w:hint="eastAsia" w:ascii="宋体" w:hAnsi="宋体" w:cs="宋体"/>
          <w:szCs w:val="21"/>
        </w:rPr>
        <w:t>经办人（签  字）：</w:t>
      </w:r>
    </w:p>
    <w:p>
      <w:pPr>
        <w:spacing w:line="420" w:lineRule="exact"/>
        <w:contextualSpacing/>
        <w:rPr>
          <w:rFonts w:ascii="宋体" w:hAnsi="宋体" w:cs="宋体"/>
          <w:szCs w:val="21"/>
        </w:rPr>
      </w:pPr>
    </w:p>
    <w:p>
      <w:pPr>
        <w:spacing w:line="420" w:lineRule="exact"/>
        <w:ind w:firstLine="3780" w:firstLineChars="1800"/>
        <w:contextualSpacing/>
        <w:rPr>
          <w:rFonts w:ascii="宋体" w:hAnsi="宋体" w:cs="宋体"/>
          <w:b/>
          <w:szCs w:val="21"/>
        </w:rPr>
      </w:pPr>
      <w:r>
        <w:rPr>
          <w:rFonts w:hint="eastAsia" w:ascii="宋体" w:hAnsi="宋体" w:cs="宋体"/>
          <w:szCs w:val="21"/>
        </w:rPr>
        <w:t>年       月      日</w:t>
      </w:r>
    </w:p>
    <w:p>
      <w:pPr>
        <w:spacing w:line="738" w:lineRule="exact"/>
        <w:rPr>
          <w:rFonts w:ascii="宋体" w:hAnsi="宋体" w:cs="宋体"/>
          <w:szCs w:val="21"/>
        </w:rPr>
        <w:sectPr>
          <w:footerReference r:id="rId6" w:type="default"/>
          <w:pgSz w:w="11907" w:h="16839"/>
          <w:pgMar w:top="1500" w:right="1720" w:bottom="1120" w:left="1720" w:header="0" w:footer="921" w:gutter="0"/>
          <w:cols w:space="720" w:num="1"/>
          <w:docGrid w:linePitch="286" w:charSpace="0"/>
        </w:sectPr>
      </w:pPr>
    </w:p>
    <w:p>
      <w:pPr>
        <w:pStyle w:val="108"/>
        <w:spacing w:line="574" w:lineRule="exact"/>
        <w:ind w:left="3806" w:right="108" w:hanging="3806" w:hangingChars="1053"/>
        <w:rPr>
          <w:rFonts w:ascii="宋体" w:hAnsi="宋体" w:eastAsia="宋体" w:cs="宋体"/>
          <w:sz w:val="36"/>
          <w:szCs w:val="36"/>
        </w:rPr>
      </w:pPr>
      <w:bookmarkStart w:id="177" w:name="_bookmark181"/>
      <w:bookmarkEnd w:id="177"/>
      <w:r>
        <w:rPr>
          <w:rFonts w:hint="eastAsia" w:ascii="宋体" w:hAnsi="宋体" w:eastAsia="宋体" w:cs="宋体"/>
          <w:sz w:val="36"/>
          <w:szCs w:val="36"/>
        </w:rPr>
        <w:t>第五部分  经济补偿协议</w:t>
      </w:r>
    </w:p>
    <w:p>
      <w:pPr>
        <w:pStyle w:val="108"/>
        <w:spacing w:line="574" w:lineRule="exact"/>
        <w:ind w:left="2212" w:right="108"/>
        <w:jc w:val="left"/>
        <w:rPr>
          <w:rFonts w:ascii="宋体" w:hAnsi="宋体" w:eastAsia="宋体" w:cs="宋体"/>
          <w:sz w:val="21"/>
          <w:szCs w:val="21"/>
        </w:rPr>
      </w:pPr>
    </w:p>
    <w:p>
      <w:pPr>
        <w:spacing w:line="520" w:lineRule="exact"/>
        <w:jc w:val="center"/>
        <w:rPr>
          <w:rFonts w:ascii="宋体" w:hAnsi="宋体" w:cs="宋体"/>
          <w:b/>
          <w:szCs w:val="21"/>
        </w:rPr>
      </w:pPr>
      <w:r>
        <w:rPr>
          <w:rFonts w:hint="eastAsia" w:ascii="宋体" w:hAnsi="宋体" w:cs="宋体"/>
          <w:b/>
          <w:szCs w:val="21"/>
        </w:rPr>
        <w:t>补  偿  协 议</w:t>
      </w:r>
    </w:p>
    <w:p>
      <w:pPr>
        <w:spacing w:line="520" w:lineRule="exact"/>
        <w:ind w:firstLine="420" w:firstLineChars="200"/>
        <w:rPr>
          <w:rFonts w:ascii="宋体" w:hAnsi="宋体" w:cs="宋体"/>
          <w:szCs w:val="21"/>
        </w:rPr>
      </w:pPr>
    </w:p>
    <w:p>
      <w:pPr>
        <w:spacing w:line="520" w:lineRule="exact"/>
        <w:ind w:firstLine="420" w:firstLineChars="200"/>
        <w:rPr>
          <w:rFonts w:ascii="宋体" w:hAnsi="宋体" w:cs="宋体"/>
          <w:szCs w:val="21"/>
        </w:rPr>
      </w:pPr>
      <w:r>
        <w:rPr>
          <w:rFonts w:hint="eastAsia" w:ascii="宋体" w:hAnsi="宋体" w:cs="宋体"/>
          <w:szCs w:val="21"/>
        </w:rPr>
        <w:t xml:space="preserve">甲方：（以下简称甲方） </w:t>
      </w:r>
    </w:p>
    <w:p>
      <w:pPr>
        <w:spacing w:line="520" w:lineRule="exact"/>
        <w:ind w:firstLine="420" w:firstLineChars="200"/>
        <w:rPr>
          <w:rFonts w:ascii="宋体" w:hAnsi="宋体" w:cs="宋体"/>
          <w:szCs w:val="21"/>
        </w:rPr>
      </w:pPr>
      <w:r>
        <w:rPr>
          <w:rFonts w:hint="eastAsia" w:ascii="宋体" w:hAnsi="宋体" w:cs="宋体"/>
          <w:szCs w:val="21"/>
        </w:rPr>
        <w:t>乙方：（以下简称乙方）</w:t>
      </w:r>
    </w:p>
    <w:p>
      <w:pPr>
        <w:spacing w:line="520" w:lineRule="exact"/>
        <w:ind w:firstLine="420" w:firstLineChars="200"/>
        <w:rPr>
          <w:rFonts w:ascii="宋体" w:hAnsi="宋体" w:cs="宋体"/>
          <w:szCs w:val="21"/>
        </w:rPr>
      </w:pPr>
      <w:r>
        <w:rPr>
          <w:rFonts w:hint="eastAsia" w:ascii="宋体" w:hAnsi="宋体" w:cs="宋体"/>
          <w:szCs w:val="21"/>
        </w:rPr>
        <w:t>根据甲方负责实施的评标结果，乙方被评为定标候选人。在后续定标前方案优化环节能够积极根据甲方要求对其方案进行优化。并在定标环节乙方方案被评为第</w:t>
      </w:r>
      <w:r>
        <w:rPr>
          <w:rFonts w:hint="eastAsia" w:ascii="宋体" w:hAnsi="宋体" w:cs="宋体"/>
          <w:szCs w:val="21"/>
          <w:u w:val="single"/>
        </w:rPr>
        <w:t xml:space="preserve">    </w:t>
      </w:r>
      <w:r>
        <w:rPr>
          <w:rFonts w:hint="eastAsia" w:ascii="宋体" w:hAnsi="宋体" w:cs="宋体"/>
          <w:szCs w:val="21"/>
        </w:rPr>
        <w:t>名，根据本项目招标文件规定甲方需向乙方支付经济补偿金为</w:t>
      </w:r>
      <w:r>
        <w:rPr>
          <w:rFonts w:hint="eastAsia" w:ascii="宋体" w:hAnsi="宋体" w:cs="宋体"/>
          <w:szCs w:val="21"/>
          <w:u w:val="single"/>
        </w:rPr>
        <w:t xml:space="preserve">    </w:t>
      </w:r>
      <w:r>
        <w:rPr>
          <w:rFonts w:hint="eastAsia" w:ascii="宋体" w:hAnsi="宋体" w:cs="宋体"/>
          <w:szCs w:val="21"/>
        </w:rPr>
        <w:t>万元整。</w:t>
      </w:r>
    </w:p>
    <w:p>
      <w:pPr>
        <w:spacing w:line="520" w:lineRule="exact"/>
        <w:ind w:firstLine="422" w:firstLineChars="200"/>
        <w:rPr>
          <w:rFonts w:ascii="宋体" w:hAnsi="宋体" w:cs="宋体"/>
          <w:b/>
          <w:bCs/>
          <w:szCs w:val="21"/>
        </w:rPr>
      </w:pPr>
      <w:r>
        <w:rPr>
          <w:rFonts w:hint="eastAsia" w:ascii="宋体" w:hAnsi="宋体" w:cs="宋体"/>
          <w:b/>
          <w:bCs/>
          <w:szCs w:val="21"/>
        </w:rPr>
        <w:t>注：以上付款均不计任何利息和相关费用。付款前，乙方须向甲方开具相应金额的增值税专业发票。</w:t>
      </w:r>
    </w:p>
    <w:p>
      <w:pPr>
        <w:spacing w:line="520" w:lineRule="exact"/>
        <w:ind w:firstLine="420" w:firstLineChars="200"/>
        <w:rPr>
          <w:rFonts w:ascii="宋体" w:hAnsi="宋体" w:cs="宋体"/>
          <w:szCs w:val="21"/>
        </w:rPr>
      </w:pPr>
      <w:r>
        <w:rPr>
          <w:rFonts w:hint="eastAsia" w:ascii="宋体" w:hAnsi="宋体" w:cs="宋体"/>
          <w:szCs w:val="21"/>
        </w:rPr>
        <w:t>本合同生效后，经济补偿费于招标人和中标人签订合同后30日内全部支付。乙方收到经济补偿后，乙方本项目的方案成果归甲方所有。</w:t>
      </w:r>
    </w:p>
    <w:p>
      <w:pPr>
        <w:spacing w:line="520" w:lineRule="exact"/>
        <w:ind w:firstLine="420" w:firstLineChars="200"/>
        <w:rPr>
          <w:rFonts w:ascii="宋体" w:hAnsi="宋体" w:cs="宋体"/>
          <w:szCs w:val="21"/>
        </w:rPr>
      </w:pPr>
      <w:r>
        <w:rPr>
          <w:rFonts w:hint="eastAsia" w:ascii="宋体" w:hAnsi="宋体" w:cs="宋体"/>
          <w:szCs w:val="21"/>
        </w:rPr>
        <w:t>本合同双方签字盖章即生效，共</w:t>
      </w:r>
      <w:r>
        <w:rPr>
          <w:rFonts w:hint="eastAsia" w:ascii="宋体" w:hAnsi="宋体" w:cs="宋体"/>
          <w:szCs w:val="21"/>
          <w:u w:val="single"/>
        </w:rPr>
        <w:t xml:space="preserve"> 陆 </w:t>
      </w:r>
      <w:r>
        <w:rPr>
          <w:rFonts w:hint="eastAsia" w:ascii="宋体" w:hAnsi="宋体" w:cs="宋体"/>
          <w:szCs w:val="21"/>
        </w:rPr>
        <w:t>份，甲方</w:t>
      </w:r>
      <w:r>
        <w:rPr>
          <w:rFonts w:hint="eastAsia" w:ascii="宋体" w:hAnsi="宋体" w:cs="宋体"/>
          <w:szCs w:val="21"/>
          <w:u w:val="single"/>
        </w:rPr>
        <w:t xml:space="preserve"> 肆 </w:t>
      </w:r>
      <w:r>
        <w:rPr>
          <w:rFonts w:hint="eastAsia" w:ascii="宋体" w:hAnsi="宋体" w:cs="宋体"/>
          <w:szCs w:val="21"/>
        </w:rPr>
        <w:t>份，乙方</w:t>
      </w:r>
      <w:r>
        <w:rPr>
          <w:rFonts w:hint="eastAsia" w:ascii="宋体" w:hAnsi="宋体" w:cs="宋体"/>
          <w:szCs w:val="21"/>
          <w:u w:val="single"/>
        </w:rPr>
        <w:t xml:space="preserve"> 贰 </w:t>
      </w:r>
      <w:r>
        <w:rPr>
          <w:rFonts w:hint="eastAsia" w:ascii="宋体" w:hAnsi="宋体" w:cs="宋体"/>
          <w:szCs w:val="21"/>
        </w:rPr>
        <w:t>份。</w:t>
      </w:r>
    </w:p>
    <w:p>
      <w:pPr>
        <w:spacing w:line="520" w:lineRule="exact"/>
        <w:ind w:firstLine="420" w:firstLineChars="200"/>
        <w:rPr>
          <w:rFonts w:ascii="宋体" w:hAnsi="宋体" w:cs="宋体"/>
          <w:szCs w:val="21"/>
        </w:rPr>
      </w:pPr>
    </w:p>
    <w:p>
      <w:pPr>
        <w:spacing w:line="520" w:lineRule="exact"/>
        <w:ind w:firstLine="420" w:firstLineChars="200"/>
        <w:rPr>
          <w:rFonts w:ascii="宋体" w:hAnsi="宋体" w:cs="宋体"/>
          <w:szCs w:val="21"/>
        </w:rPr>
      </w:pPr>
    </w:p>
    <w:p>
      <w:pPr>
        <w:spacing w:line="520" w:lineRule="exact"/>
        <w:ind w:firstLine="630" w:firstLineChars="300"/>
        <w:rPr>
          <w:rFonts w:ascii="宋体" w:hAnsi="宋体" w:cs="宋体"/>
          <w:szCs w:val="21"/>
        </w:rPr>
      </w:pPr>
      <w:r>
        <w:rPr>
          <w:rFonts w:hint="eastAsia" w:ascii="宋体" w:hAnsi="宋体" w:cs="宋体"/>
          <w:szCs w:val="21"/>
        </w:rPr>
        <w:t>甲方（公章）：                                乙方（公章）：</w:t>
      </w:r>
    </w:p>
    <w:p>
      <w:pPr>
        <w:spacing w:line="520" w:lineRule="exact"/>
        <w:ind w:firstLine="630" w:firstLineChars="300"/>
        <w:rPr>
          <w:rFonts w:ascii="宋体" w:hAnsi="宋体" w:cs="宋体"/>
          <w:szCs w:val="21"/>
        </w:rPr>
      </w:pPr>
      <w:r>
        <w:rPr>
          <w:rFonts w:hint="eastAsia" w:ascii="宋体" w:hAnsi="宋体" w:cs="宋体"/>
          <w:szCs w:val="21"/>
        </w:rPr>
        <w:t>法定人代表                                    法定人代表</w:t>
      </w:r>
    </w:p>
    <w:p>
      <w:pPr>
        <w:spacing w:line="520" w:lineRule="exact"/>
        <w:ind w:firstLine="420" w:firstLineChars="200"/>
        <w:rPr>
          <w:rFonts w:ascii="宋体" w:hAnsi="宋体" w:cs="宋体"/>
          <w:szCs w:val="21"/>
        </w:rPr>
      </w:pPr>
      <w:r>
        <w:rPr>
          <w:rFonts w:hint="eastAsia" w:ascii="宋体" w:hAnsi="宋体" w:cs="宋体"/>
          <w:szCs w:val="21"/>
        </w:rPr>
        <w:t>（或授权代表）：                              （或授权代表）：</w:t>
      </w:r>
    </w:p>
    <w:p>
      <w:pPr>
        <w:spacing w:line="520" w:lineRule="exact"/>
        <w:ind w:firstLine="630" w:firstLineChars="300"/>
        <w:rPr>
          <w:rFonts w:ascii="宋体" w:hAnsi="宋体" w:cs="宋体"/>
          <w:szCs w:val="21"/>
        </w:rPr>
      </w:pPr>
      <w:r>
        <w:fldChar w:fldCharType="begin"/>
      </w:r>
      <w:r>
        <w:instrText xml:space="preserve"> HYPERLINK "https://wenwen.sogou.com/s/?w=%E5%BC%80%E6%88%B7%E9%93%B6%E8%A1%8C&amp;ch=ww.xqy.chain" \t "_blank" </w:instrText>
      </w:r>
      <w:r>
        <w:fldChar w:fldCharType="separate"/>
      </w:r>
      <w:r>
        <w:rPr>
          <w:rFonts w:hint="eastAsia" w:ascii="宋体" w:hAnsi="宋体" w:cs="宋体"/>
          <w:szCs w:val="21"/>
        </w:rPr>
        <w:t>开户银行</w:t>
      </w:r>
      <w:r>
        <w:rPr>
          <w:rFonts w:hint="eastAsia" w:ascii="宋体" w:hAnsi="宋体" w:cs="宋体"/>
          <w:szCs w:val="21"/>
        </w:rPr>
        <w:fldChar w:fldCharType="end"/>
      </w:r>
      <w:r>
        <w:rPr>
          <w:rFonts w:hint="eastAsia" w:ascii="宋体" w:hAnsi="宋体" w:cs="宋体"/>
          <w:szCs w:val="21"/>
        </w:rPr>
        <w:t>：                                    开户银行：</w:t>
      </w:r>
    </w:p>
    <w:p>
      <w:pPr>
        <w:spacing w:line="520" w:lineRule="exact"/>
        <w:ind w:firstLine="630" w:firstLineChars="300"/>
        <w:rPr>
          <w:rFonts w:ascii="宋体" w:hAnsi="宋体" w:cs="宋体"/>
          <w:szCs w:val="21"/>
        </w:rPr>
      </w:pPr>
      <w:r>
        <w:rPr>
          <w:rFonts w:hint="eastAsia" w:ascii="宋体" w:hAnsi="宋体" w:cs="宋体"/>
          <w:szCs w:val="21"/>
        </w:rPr>
        <w:t>银行帐号：                                    银行帐号：</w:t>
      </w:r>
    </w:p>
    <w:p>
      <w:pPr>
        <w:spacing w:line="520" w:lineRule="exact"/>
        <w:ind w:firstLine="630" w:firstLineChars="300"/>
        <w:rPr>
          <w:rFonts w:ascii="宋体" w:hAnsi="宋体" w:cs="宋体"/>
          <w:szCs w:val="21"/>
        </w:rPr>
      </w:pPr>
      <w:r>
        <w:rPr>
          <w:rFonts w:hint="eastAsia" w:ascii="宋体" w:hAnsi="宋体" w:cs="宋体"/>
          <w:szCs w:val="21"/>
        </w:rPr>
        <w:t>通讯地址：                                    通讯地址：</w:t>
      </w:r>
    </w:p>
    <w:p>
      <w:pPr>
        <w:spacing w:line="520" w:lineRule="exact"/>
        <w:ind w:firstLine="630" w:firstLineChars="300"/>
        <w:rPr>
          <w:rFonts w:ascii="宋体" w:hAnsi="宋体" w:cs="宋体"/>
          <w:szCs w:val="21"/>
        </w:rPr>
      </w:pPr>
      <w:r>
        <w:rPr>
          <w:rFonts w:hint="eastAsia" w:ascii="宋体" w:hAnsi="宋体" w:cs="宋体"/>
          <w:szCs w:val="21"/>
        </w:rPr>
        <w:t>联 系 人：                                    联 系 人：</w:t>
      </w:r>
    </w:p>
    <w:p>
      <w:pPr>
        <w:pStyle w:val="108"/>
        <w:spacing w:line="574" w:lineRule="exact"/>
        <w:ind w:left="2212" w:right="108"/>
        <w:jc w:val="left"/>
        <w:rPr>
          <w:rFonts w:ascii="宋体" w:hAnsi="宋体" w:eastAsia="宋体" w:cs="宋体"/>
          <w:sz w:val="21"/>
          <w:szCs w:val="21"/>
        </w:rPr>
      </w:pPr>
    </w:p>
    <w:p>
      <w:pPr>
        <w:pStyle w:val="2"/>
      </w:pPr>
    </w:p>
    <w:p>
      <w:pPr>
        <w:pStyle w:val="2"/>
      </w:pPr>
    </w:p>
    <w:p>
      <w:pPr>
        <w:adjustRightInd w:val="0"/>
        <w:spacing w:line="440" w:lineRule="exact"/>
        <w:jc w:val="center"/>
        <w:rPr>
          <w:b/>
          <w:kern w:val="0"/>
          <w:sz w:val="36"/>
          <w:szCs w:val="36"/>
        </w:rPr>
      </w:pPr>
    </w:p>
    <w:p>
      <w:pPr>
        <w:adjustRightInd w:val="0"/>
        <w:spacing w:line="440" w:lineRule="exact"/>
        <w:jc w:val="center"/>
        <w:rPr>
          <w:b/>
          <w:kern w:val="0"/>
          <w:sz w:val="36"/>
          <w:szCs w:val="36"/>
        </w:rPr>
      </w:pPr>
      <w:r>
        <w:rPr>
          <w:rFonts w:hint="eastAsia"/>
          <w:b/>
          <w:kern w:val="0"/>
          <w:sz w:val="36"/>
          <w:szCs w:val="36"/>
        </w:rPr>
        <w:t>第六部分 设计任务书</w:t>
      </w:r>
    </w:p>
    <w:p>
      <w:pPr>
        <w:adjustRightInd w:val="0"/>
        <w:spacing w:line="420" w:lineRule="exact"/>
        <w:ind w:firstLine="562" w:firstLineChars="200"/>
        <w:rPr>
          <w:rFonts w:ascii="宋体" w:hAnsi="宋体" w:cs="宋体"/>
          <w:b/>
          <w:bCs/>
          <w:kern w:val="0"/>
          <w:sz w:val="28"/>
          <w:szCs w:val="28"/>
        </w:rPr>
      </w:pPr>
    </w:p>
    <w:p>
      <w:pPr>
        <w:adjustRightInd w:val="0"/>
        <w:spacing w:line="520" w:lineRule="exact"/>
        <w:ind w:firstLine="422" w:firstLineChars="200"/>
        <w:rPr>
          <w:rFonts w:ascii="宋体" w:hAnsi="宋体" w:cs="宋体"/>
          <w:b/>
          <w:kern w:val="0"/>
          <w:szCs w:val="21"/>
        </w:rPr>
      </w:pPr>
      <w:r>
        <w:rPr>
          <w:rFonts w:hint="eastAsia" w:ascii="宋体" w:hAnsi="宋体" w:cs="宋体"/>
          <w:b/>
          <w:kern w:val="0"/>
          <w:szCs w:val="21"/>
        </w:rPr>
        <w:t>一、项目背景</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为实现创建全国一流幼专、高质量建设特色鲜明的地方应用型高校目标，做好迎接高校办学水平和办学条件评估工作，对照普通高校办学建筑面积指标要求，结合实际办学需要，经学校研究并报市政府批准，决定实施盐城幼儿师范高等专科学校达标工程一期项目建设。</w:t>
      </w:r>
    </w:p>
    <w:p>
      <w:pPr>
        <w:adjustRightInd w:val="0"/>
        <w:spacing w:line="520" w:lineRule="exact"/>
        <w:ind w:firstLine="422" w:firstLineChars="200"/>
        <w:rPr>
          <w:rFonts w:ascii="宋体" w:hAnsi="宋体" w:cs="宋体"/>
          <w:b/>
          <w:kern w:val="0"/>
          <w:szCs w:val="21"/>
        </w:rPr>
      </w:pPr>
      <w:r>
        <w:rPr>
          <w:rFonts w:hint="eastAsia" w:ascii="宋体" w:hAnsi="宋体" w:cs="宋体"/>
          <w:b/>
          <w:kern w:val="0"/>
          <w:szCs w:val="21"/>
        </w:rPr>
        <w:t>二、项目概况</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盐城幼儿师范高等专科学校达标工程一期项目由体育馆和艺术训练中心组成。</w:t>
      </w:r>
    </w:p>
    <w:p>
      <w:pPr>
        <w:adjustRightInd w:val="0"/>
        <w:spacing w:line="520" w:lineRule="exact"/>
        <w:ind w:firstLine="422" w:firstLineChars="200"/>
        <w:rPr>
          <w:rFonts w:ascii="宋体" w:hAnsi="宋体" w:cs="宋体"/>
          <w:b/>
          <w:bCs/>
          <w:kern w:val="0"/>
          <w:szCs w:val="21"/>
        </w:rPr>
      </w:pPr>
      <w:r>
        <w:rPr>
          <w:rFonts w:hint="eastAsia" w:ascii="宋体" w:hAnsi="宋体" w:cs="宋体"/>
          <w:b/>
          <w:bCs/>
          <w:kern w:val="0"/>
          <w:szCs w:val="21"/>
        </w:rPr>
        <w:t>【建设地点】</w:t>
      </w:r>
    </w:p>
    <w:p>
      <w:pPr>
        <w:adjustRightInd w:val="0"/>
        <w:spacing w:line="520" w:lineRule="exact"/>
        <w:ind w:firstLine="420" w:firstLineChars="200"/>
        <w:rPr>
          <w:rFonts w:ascii="宋体" w:hAnsi="宋体"/>
          <w:szCs w:val="21"/>
        </w:rPr>
      </w:pPr>
      <w:r>
        <w:rPr>
          <w:rFonts w:hint="eastAsia" w:ascii="宋体" w:hAnsi="宋体"/>
          <w:szCs w:val="21"/>
        </w:rPr>
        <w:t>建设地点位于我校海洋路校区，详细用地范围见附图。</w:t>
      </w:r>
    </w:p>
    <w:p>
      <w:pPr>
        <w:adjustRightInd w:val="0"/>
        <w:spacing w:line="520" w:lineRule="exact"/>
        <w:ind w:firstLine="422" w:firstLineChars="200"/>
        <w:rPr>
          <w:rFonts w:ascii="宋体" w:hAnsi="宋体" w:cs="宋体"/>
          <w:b/>
          <w:bCs/>
          <w:kern w:val="0"/>
          <w:szCs w:val="21"/>
        </w:rPr>
      </w:pPr>
      <w:r>
        <w:rPr>
          <w:rFonts w:hint="eastAsia" w:ascii="宋体" w:hAnsi="宋体" w:cs="宋体"/>
          <w:b/>
          <w:bCs/>
          <w:kern w:val="0"/>
          <w:szCs w:val="21"/>
        </w:rPr>
        <w:t>【工程规模】</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根据盐城市行政审批局盐行审批〔2019〕5号《关于盐城幼儿师范高等专科学校达标工程一期项目建议书的批复》和盐城市发展和改革委员会盐发改〔2020〕8号《关于盐城幼儿师范高等专科学校调整体育馆和艺术训练中心建筑面积的意见》，我校达标工程一期项目总建筑面积为20650m</w:t>
      </w:r>
      <w:r>
        <w:rPr>
          <w:rFonts w:hint="eastAsia" w:ascii="宋体" w:hAnsi="宋体" w:cs="宋体"/>
          <w:kern w:val="0"/>
          <w:szCs w:val="21"/>
          <w:vertAlign w:val="superscript"/>
        </w:rPr>
        <w:t>2</w:t>
      </w:r>
      <w:r>
        <w:rPr>
          <w:rFonts w:hint="eastAsia" w:ascii="宋体" w:hAnsi="宋体" w:cs="宋体"/>
          <w:kern w:val="0"/>
          <w:szCs w:val="21"/>
        </w:rPr>
        <w:t>。其中：体育馆建筑面积为11150m</w:t>
      </w:r>
      <w:r>
        <w:rPr>
          <w:rFonts w:hint="eastAsia" w:ascii="宋体" w:hAnsi="宋体" w:cs="宋体"/>
          <w:kern w:val="0"/>
          <w:szCs w:val="21"/>
          <w:vertAlign w:val="superscript"/>
        </w:rPr>
        <w:t>2</w:t>
      </w:r>
      <w:r>
        <w:rPr>
          <w:rFonts w:hint="eastAsia" w:ascii="宋体" w:hAnsi="宋体" w:cs="宋体"/>
          <w:kern w:val="0"/>
          <w:szCs w:val="21"/>
        </w:rPr>
        <w:t>，艺术训练中心建筑面积为9500 m</w:t>
      </w:r>
      <w:r>
        <w:rPr>
          <w:rFonts w:hint="eastAsia" w:ascii="宋体" w:hAnsi="宋体" w:cs="宋体"/>
          <w:kern w:val="0"/>
          <w:szCs w:val="21"/>
          <w:vertAlign w:val="superscript"/>
        </w:rPr>
        <w:t>2</w:t>
      </w:r>
      <w:r>
        <w:rPr>
          <w:rFonts w:hint="eastAsia" w:ascii="宋体" w:hAnsi="宋体" w:cs="宋体"/>
          <w:kern w:val="0"/>
          <w:szCs w:val="21"/>
        </w:rPr>
        <w:t>。</w:t>
      </w:r>
    </w:p>
    <w:p>
      <w:pPr>
        <w:adjustRightInd w:val="0"/>
        <w:spacing w:line="520" w:lineRule="exact"/>
        <w:ind w:firstLine="422" w:firstLineChars="200"/>
        <w:rPr>
          <w:rFonts w:ascii="宋体" w:hAnsi="宋体" w:cs="宋体"/>
          <w:b/>
          <w:bCs/>
          <w:kern w:val="0"/>
          <w:szCs w:val="21"/>
        </w:rPr>
      </w:pPr>
      <w:r>
        <w:rPr>
          <w:rFonts w:hint="eastAsia" w:ascii="宋体" w:hAnsi="宋体" w:cs="宋体"/>
          <w:b/>
          <w:bCs/>
          <w:kern w:val="0"/>
          <w:szCs w:val="21"/>
        </w:rPr>
        <w:t>【投资估算及资金来源】</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1.投资估算：盐城幼儿师范高等专科学校达标工程一期项目总投资估算为15550万元，其中：体育馆投资估算为8550万元，艺术训练中心投资估算为7000万元。</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2.资金来源：盐城幼儿师范高等专科学校达标工程一期项目建设资金为国有资金，其中：财政资金7000万元，自筹资金8550万元。</w:t>
      </w:r>
    </w:p>
    <w:p>
      <w:pPr>
        <w:adjustRightInd w:val="0"/>
        <w:spacing w:line="520" w:lineRule="exact"/>
        <w:ind w:firstLine="422" w:firstLineChars="200"/>
        <w:rPr>
          <w:rFonts w:ascii="宋体" w:hAnsi="宋体" w:cs="宋体"/>
          <w:b/>
          <w:kern w:val="0"/>
          <w:szCs w:val="21"/>
        </w:rPr>
      </w:pPr>
      <w:r>
        <w:rPr>
          <w:rFonts w:hint="eastAsia" w:ascii="宋体" w:hAnsi="宋体" w:cs="宋体"/>
          <w:b/>
          <w:kern w:val="0"/>
          <w:szCs w:val="21"/>
        </w:rPr>
        <w:t>三、体育馆主要功能和面积</w:t>
      </w: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adjustRightInd w:val="0"/>
        <w:spacing w:line="520" w:lineRule="exact"/>
        <w:jc w:val="left"/>
        <w:rPr>
          <w:rFonts w:ascii="宋体" w:hAnsi="宋体" w:cs="宋体"/>
          <w:b/>
          <w:bCs/>
          <w:kern w:val="0"/>
          <w:szCs w:val="21"/>
        </w:rPr>
      </w:pPr>
    </w:p>
    <w:p>
      <w:pPr>
        <w:adjustRightInd w:val="0"/>
        <w:spacing w:line="520" w:lineRule="exact"/>
        <w:jc w:val="left"/>
        <w:rPr>
          <w:rFonts w:ascii="宋体" w:hAnsi="宋体" w:cs="宋体"/>
          <w:b/>
          <w:bCs/>
          <w:kern w:val="0"/>
          <w:szCs w:val="21"/>
        </w:rPr>
      </w:pPr>
    </w:p>
    <w:p>
      <w:pPr>
        <w:adjustRightInd w:val="0"/>
        <w:spacing w:line="520" w:lineRule="exact"/>
        <w:jc w:val="left"/>
        <w:rPr>
          <w:rFonts w:ascii="宋体" w:hAnsi="宋体" w:cs="宋体"/>
          <w:b/>
          <w:bCs/>
          <w:kern w:val="0"/>
          <w:szCs w:val="21"/>
        </w:rPr>
      </w:pPr>
    </w:p>
    <w:p>
      <w:pPr>
        <w:adjustRightInd w:val="0"/>
        <w:spacing w:line="520" w:lineRule="exact"/>
        <w:jc w:val="left"/>
        <w:rPr>
          <w:rFonts w:ascii="宋体" w:hAnsi="宋体" w:cs="宋体"/>
          <w:kern w:val="0"/>
          <w:szCs w:val="21"/>
        </w:rPr>
      </w:pPr>
      <w:r>
        <w:rPr>
          <w:rFonts w:hint="eastAsia" w:ascii="宋体" w:hAnsi="宋体" w:cs="宋体"/>
          <w:b/>
          <w:bCs/>
          <w:kern w:val="0"/>
          <w:szCs w:val="21"/>
        </w:rPr>
        <w:t>体育馆主要功能及面积需求包含但不限于以下,但建筑面积不得超过11150m</w:t>
      </w:r>
      <w:r>
        <w:rPr>
          <w:rFonts w:hint="eastAsia" w:ascii="宋体" w:hAnsi="宋体" w:cs="宋体"/>
          <w:b/>
          <w:bCs/>
          <w:kern w:val="0"/>
          <w:szCs w:val="21"/>
          <w:vertAlign w:val="superscript"/>
        </w:rPr>
        <w:t>2</w:t>
      </w:r>
      <w:r>
        <w:rPr>
          <w:rFonts w:hint="eastAsia" w:ascii="宋体" w:hAnsi="宋体" w:cs="宋体"/>
          <w:b/>
          <w:bCs/>
          <w:kern w:val="0"/>
          <w:szCs w:val="21"/>
        </w:rPr>
        <w:t>：</w:t>
      </w:r>
    </w:p>
    <w:tbl>
      <w:tblPr>
        <w:tblStyle w:val="31"/>
        <w:tblW w:w="8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469"/>
        <w:gridCol w:w="1320"/>
        <w:gridCol w:w="1032"/>
        <w:gridCol w:w="1246"/>
        <w:gridCol w:w="2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exact"/>
          <w:jc w:val="center"/>
        </w:trPr>
        <w:tc>
          <w:tcPr>
            <w:tcW w:w="714" w:type="dxa"/>
            <w:vAlign w:val="center"/>
          </w:tcPr>
          <w:p>
            <w:pPr>
              <w:adjustRightInd w:val="0"/>
              <w:spacing w:line="520" w:lineRule="exact"/>
              <w:jc w:val="center"/>
              <w:rPr>
                <w:rFonts w:ascii="宋体" w:hAnsi="宋体" w:cs="宋体"/>
                <w:b/>
                <w:bCs/>
                <w:kern w:val="0"/>
                <w:szCs w:val="21"/>
              </w:rPr>
            </w:pPr>
            <w:r>
              <w:rPr>
                <w:rFonts w:hint="eastAsia" w:ascii="宋体" w:hAnsi="宋体" w:cs="宋体"/>
                <w:b/>
                <w:bCs/>
                <w:kern w:val="0"/>
                <w:szCs w:val="21"/>
              </w:rPr>
              <w:t>序号</w:t>
            </w:r>
          </w:p>
        </w:tc>
        <w:tc>
          <w:tcPr>
            <w:tcW w:w="1469" w:type="dxa"/>
            <w:vAlign w:val="center"/>
          </w:tcPr>
          <w:p>
            <w:pPr>
              <w:adjustRightInd w:val="0"/>
              <w:spacing w:line="520" w:lineRule="exact"/>
              <w:jc w:val="center"/>
              <w:rPr>
                <w:rFonts w:ascii="宋体" w:hAnsi="宋体" w:cs="宋体"/>
                <w:b/>
                <w:bCs/>
                <w:kern w:val="0"/>
                <w:szCs w:val="21"/>
              </w:rPr>
            </w:pPr>
            <w:r>
              <w:rPr>
                <w:rFonts w:hint="eastAsia" w:ascii="宋体" w:hAnsi="宋体" w:cs="宋体"/>
                <w:b/>
                <w:bCs/>
                <w:kern w:val="0"/>
                <w:szCs w:val="21"/>
              </w:rPr>
              <w:t>功能间名称</w:t>
            </w:r>
          </w:p>
        </w:tc>
        <w:tc>
          <w:tcPr>
            <w:tcW w:w="1320" w:type="dxa"/>
            <w:vAlign w:val="center"/>
          </w:tcPr>
          <w:p>
            <w:pPr>
              <w:adjustRightInd w:val="0"/>
              <w:spacing w:line="520" w:lineRule="exact"/>
              <w:jc w:val="center"/>
              <w:rPr>
                <w:rFonts w:ascii="宋体" w:hAnsi="宋体" w:cs="宋体"/>
                <w:b/>
                <w:bCs/>
                <w:kern w:val="0"/>
                <w:szCs w:val="21"/>
              </w:rPr>
            </w:pPr>
            <w:r>
              <w:rPr>
                <w:rFonts w:hint="eastAsia" w:ascii="宋体" w:hAnsi="宋体" w:cs="宋体"/>
                <w:b/>
                <w:bCs/>
                <w:kern w:val="0"/>
                <w:szCs w:val="21"/>
              </w:rPr>
              <w:t>数量</w:t>
            </w:r>
          </w:p>
        </w:tc>
        <w:tc>
          <w:tcPr>
            <w:tcW w:w="1032" w:type="dxa"/>
            <w:vAlign w:val="center"/>
          </w:tcPr>
          <w:p>
            <w:pPr>
              <w:adjustRightInd w:val="0"/>
              <w:spacing w:line="520" w:lineRule="exact"/>
              <w:jc w:val="center"/>
              <w:rPr>
                <w:rFonts w:ascii="宋体" w:hAnsi="宋体" w:cs="宋体"/>
                <w:b/>
                <w:bCs/>
                <w:kern w:val="0"/>
                <w:szCs w:val="21"/>
              </w:rPr>
            </w:pPr>
            <w:r>
              <w:rPr>
                <w:rFonts w:hint="eastAsia" w:ascii="宋体" w:hAnsi="宋体" w:cs="宋体"/>
                <w:b/>
                <w:bCs/>
                <w:kern w:val="0"/>
                <w:szCs w:val="21"/>
              </w:rPr>
              <w:t>面积</w:t>
            </w:r>
          </w:p>
          <w:p>
            <w:pPr>
              <w:adjustRightInd w:val="0"/>
              <w:spacing w:line="520" w:lineRule="exact"/>
              <w:jc w:val="center"/>
              <w:rPr>
                <w:rFonts w:ascii="宋体" w:hAnsi="宋体" w:cs="宋体"/>
                <w:b/>
                <w:bCs/>
                <w:kern w:val="0"/>
                <w:szCs w:val="21"/>
              </w:rPr>
            </w:pPr>
            <w:r>
              <w:rPr>
                <w:rFonts w:hint="eastAsia" w:ascii="宋体" w:hAnsi="宋体" w:cs="宋体"/>
                <w:b/>
                <w:bCs/>
                <w:kern w:val="0"/>
                <w:szCs w:val="21"/>
              </w:rPr>
              <w:t>或座位</w:t>
            </w:r>
          </w:p>
        </w:tc>
        <w:tc>
          <w:tcPr>
            <w:tcW w:w="1246" w:type="dxa"/>
            <w:vAlign w:val="center"/>
          </w:tcPr>
          <w:p>
            <w:pPr>
              <w:adjustRightInd w:val="0"/>
              <w:spacing w:line="520" w:lineRule="exact"/>
              <w:jc w:val="center"/>
              <w:rPr>
                <w:rFonts w:ascii="宋体" w:hAnsi="宋体" w:cs="宋体"/>
                <w:b/>
                <w:bCs/>
                <w:kern w:val="0"/>
                <w:szCs w:val="21"/>
              </w:rPr>
            </w:pPr>
            <w:r>
              <w:rPr>
                <w:rFonts w:hint="eastAsia" w:ascii="宋体" w:hAnsi="宋体" w:cs="宋体"/>
                <w:b/>
                <w:bCs/>
                <w:kern w:val="0"/>
                <w:szCs w:val="21"/>
              </w:rPr>
              <w:t>小计面积</w:t>
            </w:r>
          </w:p>
          <w:p>
            <w:pPr>
              <w:adjustRightInd w:val="0"/>
              <w:spacing w:line="520" w:lineRule="exact"/>
              <w:jc w:val="center"/>
              <w:rPr>
                <w:rFonts w:ascii="宋体" w:hAnsi="宋体" w:cs="宋体"/>
                <w:b/>
                <w:bCs/>
                <w:kern w:val="0"/>
                <w:szCs w:val="21"/>
              </w:rPr>
            </w:pPr>
            <w:r>
              <w:rPr>
                <w:rFonts w:hint="eastAsia" w:ascii="宋体" w:hAnsi="宋体" w:cs="宋体"/>
                <w:b/>
                <w:bCs/>
                <w:kern w:val="0"/>
                <w:szCs w:val="21"/>
              </w:rPr>
              <w:t>或座位</w:t>
            </w:r>
          </w:p>
        </w:tc>
        <w:tc>
          <w:tcPr>
            <w:tcW w:w="2485" w:type="dxa"/>
            <w:vAlign w:val="center"/>
          </w:tcPr>
          <w:p>
            <w:pPr>
              <w:adjustRightInd w:val="0"/>
              <w:spacing w:line="520" w:lineRule="exact"/>
              <w:jc w:val="center"/>
              <w:rPr>
                <w:rFonts w:ascii="宋体" w:hAnsi="宋体" w:cs="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1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46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大厅</w:t>
            </w:r>
          </w:p>
        </w:tc>
        <w:tc>
          <w:tcPr>
            <w:tcW w:w="1320"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032"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500m</w:t>
            </w:r>
            <w:r>
              <w:rPr>
                <w:rFonts w:hint="eastAsia" w:ascii="宋体" w:hAnsi="宋体" w:cs="宋体"/>
                <w:kern w:val="0"/>
                <w:szCs w:val="21"/>
                <w:vertAlign w:val="superscript"/>
              </w:rPr>
              <w:t>2</w:t>
            </w:r>
          </w:p>
        </w:tc>
        <w:tc>
          <w:tcPr>
            <w:tcW w:w="124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500</w:t>
            </w:r>
          </w:p>
        </w:tc>
        <w:tc>
          <w:tcPr>
            <w:tcW w:w="2485"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1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w:t>
            </w:r>
          </w:p>
        </w:tc>
        <w:tc>
          <w:tcPr>
            <w:tcW w:w="146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办公室</w:t>
            </w:r>
          </w:p>
        </w:tc>
        <w:tc>
          <w:tcPr>
            <w:tcW w:w="1320"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10</w:t>
            </w:r>
          </w:p>
        </w:tc>
        <w:tc>
          <w:tcPr>
            <w:tcW w:w="1032"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25m</w:t>
            </w:r>
            <w:r>
              <w:rPr>
                <w:rFonts w:hint="eastAsia" w:ascii="宋体" w:hAnsi="宋体" w:cs="宋体"/>
                <w:kern w:val="0"/>
                <w:szCs w:val="21"/>
                <w:vertAlign w:val="superscript"/>
              </w:rPr>
              <w:t>2</w:t>
            </w:r>
          </w:p>
        </w:tc>
        <w:tc>
          <w:tcPr>
            <w:tcW w:w="124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250</w:t>
            </w:r>
          </w:p>
        </w:tc>
        <w:tc>
          <w:tcPr>
            <w:tcW w:w="2485"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1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3</w:t>
            </w:r>
          </w:p>
        </w:tc>
        <w:tc>
          <w:tcPr>
            <w:tcW w:w="146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资料陈列室</w:t>
            </w:r>
          </w:p>
        </w:tc>
        <w:tc>
          <w:tcPr>
            <w:tcW w:w="1320"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032"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60m</w:t>
            </w:r>
            <w:r>
              <w:rPr>
                <w:rFonts w:hint="eastAsia" w:ascii="宋体" w:hAnsi="宋体" w:cs="宋体"/>
                <w:kern w:val="0"/>
                <w:szCs w:val="21"/>
                <w:vertAlign w:val="superscript"/>
              </w:rPr>
              <w:t>2</w:t>
            </w:r>
          </w:p>
        </w:tc>
        <w:tc>
          <w:tcPr>
            <w:tcW w:w="124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60</w:t>
            </w:r>
          </w:p>
        </w:tc>
        <w:tc>
          <w:tcPr>
            <w:tcW w:w="2485"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1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4</w:t>
            </w:r>
          </w:p>
        </w:tc>
        <w:tc>
          <w:tcPr>
            <w:tcW w:w="146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会议室</w:t>
            </w:r>
          </w:p>
        </w:tc>
        <w:tc>
          <w:tcPr>
            <w:tcW w:w="1320"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w:t>
            </w:r>
          </w:p>
        </w:tc>
        <w:tc>
          <w:tcPr>
            <w:tcW w:w="1032"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80m</w:t>
            </w:r>
            <w:r>
              <w:rPr>
                <w:rFonts w:hint="eastAsia" w:ascii="宋体" w:hAnsi="宋体" w:cs="宋体"/>
                <w:kern w:val="0"/>
                <w:szCs w:val="21"/>
                <w:vertAlign w:val="superscript"/>
              </w:rPr>
              <w:t>2</w:t>
            </w:r>
          </w:p>
        </w:tc>
        <w:tc>
          <w:tcPr>
            <w:tcW w:w="124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160</w:t>
            </w:r>
          </w:p>
        </w:tc>
        <w:tc>
          <w:tcPr>
            <w:tcW w:w="2485"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1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5</w:t>
            </w:r>
          </w:p>
        </w:tc>
        <w:tc>
          <w:tcPr>
            <w:tcW w:w="146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篮球馆</w:t>
            </w:r>
          </w:p>
        </w:tc>
        <w:tc>
          <w:tcPr>
            <w:tcW w:w="1320"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032"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2400m</w:t>
            </w:r>
            <w:r>
              <w:rPr>
                <w:rFonts w:hint="eastAsia" w:ascii="宋体" w:hAnsi="宋体" w:cs="宋体"/>
                <w:kern w:val="0"/>
                <w:szCs w:val="21"/>
                <w:vertAlign w:val="superscript"/>
              </w:rPr>
              <w:t>2</w:t>
            </w:r>
          </w:p>
        </w:tc>
        <w:tc>
          <w:tcPr>
            <w:tcW w:w="124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2400</w:t>
            </w:r>
          </w:p>
        </w:tc>
        <w:tc>
          <w:tcPr>
            <w:tcW w:w="2485"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exact"/>
          <w:jc w:val="center"/>
        </w:trPr>
        <w:tc>
          <w:tcPr>
            <w:tcW w:w="71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6</w:t>
            </w:r>
          </w:p>
        </w:tc>
        <w:tc>
          <w:tcPr>
            <w:tcW w:w="146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乒乓球馆</w:t>
            </w:r>
          </w:p>
        </w:tc>
        <w:tc>
          <w:tcPr>
            <w:tcW w:w="1320"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032"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1080m</w:t>
            </w:r>
            <w:r>
              <w:rPr>
                <w:rFonts w:hint="eastAsia" w:ascii="宋体" w:hAnsi="宋体" w:cs="宋体"/>
                <w:kern w:val="0"/>
                <w:szCs w:val="21"/>
                <w:vertAlign w:val="superscript"/>
              </w:rPr>
              <w:t>2</w:t>
            </w:r>
          </w:p>
        </w:tc>
        <w:tc>
          <w:tcPr>
            <w:tcW w:w="124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1080</w:t>
            </w:r>
          </w:p>
        </w:tc>
        <w:tc>
          <w:tcPr>
            <w:tcW w:w="2485"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至少摆放</w:t>
            </w:r>
          </w:p>
          <w:p>
            <w:pPr>
              <w:adjustRightInd w:val="0"/>
              <w:spacing w:line="520" w:lineRule="exact"/>
              <w:jc w:val="center"/>
              <w:rPr>
                <w:rFonts w:ascii="宋体" w:hAnsi="宋体" w:cs="宋体"/>
                <w:kern w:val="0"/>
                <w:szCs w:val="21"/>
              </w:rPr>
            </w:pPr>
            <w:r>
              <w:rPr>
                <w:rFonts w:hint="eastAsia" w:ascii="宋体" w:hAnsi="宋体" w:cs="宋体"/>
                <w:kern w:val="0"/>
                <w:szCs w:val="21"/>
              </w:rPr>
              <w:t>10张球台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1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7</w:t>
            </w:r>
          </w:p>
        </w:tc>
        <w:tc>
          <w:tcPr>
            <w:tcW w:w="146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体测室</w:t>
            </w:r>
          </w:p>
        </w:tc>
        <w:tc>
          <w:tcPr>
            <w:tcW w:w="1320"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032"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200m</w:t>
            </w:r>
            <w:r>
              <w:rPr>
                <w:rFonts w:hint="eastAsia" w:ascii="宋体" w:hAnsi="宋体" w:cs="宋体"/>
                <w:kern w:val="0"/>
                <w:szCs w:val="21"/>
                <w:vertAlign w:val="superscript"/>
              </w:rPr>
              <w:t>2</w:t>
            </w:r>
          </w:p>
        </w:tc>
        <w:tc>
          <w:tcPr>
            <w:tcW w:w="124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200</w:t>
            </w:r>
          </w:p>
        </w:tc>
        <w:tc>
          <w:tcPr>
            <w:tcW w:w="2485"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1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8</w:t>
            </w:r>
          </w:p>
        </w:tc>
        <w:tc>
          <w:tcPr>
            <w:tcW w:w="146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多功能室1</w:t>
            </w:r>
          </w:p>
        </w:tc>
        <w:tc>
          <w:tcPr>
            <w:tcW w:w="1320"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w:t>
            </w:r>
          </w:p>
        </w:tc>
        <w:tc>
          <w:tcPr>
            <w:tcW w:w="1032"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400m</w:t>
            </w:r>
            <w:r>
              <w:rPr>
                <w:rFonts w:hint="eastAsia" w:ascii="宋体" w:hAnsi="宋体" w:cs="宋体"/>
                <w:kern w:val="0"/>
                <w:szCs w:val="21"/>
                <w:vertAlign w:val="superscript"/>
              </w:rPr>
              <w:t>2</w:t>
            </w:r>
          </w:p>
        </w:tc>
        <w:tc>
          <w:tcPr>
            <w:tcW w:w="1246" w:type="dxa"/>
            <w:vAlign w:val="center"/>
          </w:tcPr>
          <w:p>
            <w:pPr>
              <w:tabs>
                <w:tab w:val="left" w:pos="579"/>
              </w:tabs>
              <w:adjustRightInd w:val="0"/>
              <w:spacing w:line="520" w:lineRule="exact"/>
              <w:jc w:val="center"/>
              <w:rPr>
                <w:rFonts w:ascii="宋体" w:hAnsi="宋体" w:cs="宋体"/>
                <w:kern w:val="0"/>
                <w:szCs w:val="21"/>
              </w:rPr>
            </w:pPr>
            <w:r>
              <w:rPr>
                <w:rFonts w:hint="eastAsia" w:ascii="宋体" w:hAnsi="宋体" w:cs="宋体"/>
                <w:kern w:val="0"/>
                <w:szCs w:val="21"/>
              </w:rPr>
              <w:t>800</w:t>
            </w:r>
          </w:p>
        </w:tc>
        <w:tc>
          <w:tcPr>
            <w:tcW w:w="2485"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1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9</w:t>
            </w:r>
          </w:p>
        </w:tc>
        <w:tc>
          <w:tcPr>
            <w:tcW w:w="146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多功能室2</w:t>
            </w:r>
          </w:p>
        </w:tc>
        <w:tc>
          <w:tcPr>
            <w:tcW w:w="1320"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032"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200m</w:t>
            </w:r>
            <w:r>
              <w:rPr>
                <w:rFonts w:hint="eastAsia" w:ascii="宋体" w:hAnsi="宋体" w:cs="宋体"/>
                <w:kern w:val="0"/>
                <w:szCs w:val="21"/>
                <w:vertAlign w:val="superscript"/>
              </w:rPr>
              <w:t>2</w:t>
            </w:r>
          </w:p>
        </w:tc>
        <w:tc>
          <w:tcPr>
            <w:tcW w:w="124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200</w:t>
            </w:r>
          </w:p>
        </w:tc>
        <w:tc>
          <w:tcPr>
            <w:tcW w:w="2485"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1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10</w:t>
            </w:r>
          </w:p>
        </w:tc>
        <w:tc>
          <w:tcPr>
            <w:tcW w:w="146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体操房</w:t>
            </w:r>
          </w:p>
        </w:tc>
        <w:tc>
          <w:tcPr>
            <w:tcW w:w="1320"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032"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800m</w:t>
            </w:r>
            <w:r>
              <w:rPr>
                <w:rFonts w:hint="eastAsia" w:ascii="宋体" w:hAnsi="宋体" w:cs="宋体"/>
                <w:kern w:val="0"/>
                <w:szCs w:val="21"/>
                <w:vertAlign w:val="superscript"/>
              </w:rPr>
              <w:t>2</w:t>
            </w:r>
          </w:p>
        </w:tc>
        <w:tc>
          <w:tcPr>
            <w:tcW w:w="124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800</w:t>
            </w:r>
          </w:p>
        </w:tc>
        <w:tc>
          <w:tcPr>
            <w:tcW w:w="2485"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考虑助跑长度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1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11</w:t>
            </w:r>
          </w:p>
        </w:tc>
        <w:tc>
          <w:tcPr>
            <w:tcW w:w="146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健身房</w:t>
            </w:r>
          </w:p>
        </w:tc>
        <w:tc>
          <w:tcPr>
            <w:tcW w:w="1320"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032"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400m</w:t>
            </w:r>
            <w:r>
              <w:rPr>
                <w:rFonts w:hint="eastAsia" w:ascii="宋体" w:hAnsi="宋体" w:cs="宋体"/>
                <w:kern w:val="0"/>
                <w:szCs w:val="21"/>
                <w:vertAlign w:val="superscript"/>
              </w:rPr>
              <w:t>2</w:t>
            </w:r>
          </w:p>
        </w:tc>
        <w:tc>
          <w:tcPr>
            <w:tcW w:w="124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400</w:t>
            </w:r>
          </w:p>
        </w:tc>
        <w:tc>
          <w:tcPr>
            <w:tcW w:w="2485"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1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12</w:t>
            </w:r>
          </w:p>
        </w:tc>
        <w:tc>
          <w:tcPr>
            <w:tcW w:w="146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运动员休息室</w:t>
            </w:r>
          </w:p>
        </w:tc>
        <w:tc>
          <w:tcPr>
            <w:tcW w:w="1320"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w:t>
            </w:r>
          </w:p>
        </w:tc>
        <w:tc>
          <w:tcPr>
            <w:tcW w:w="1032"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80m</w:t>
            </w:r>
            <w:r>
              <w:rPr>
                <w:rFonts w:hint="eastAsia" w:ascii="宋体" w:hAnsi="宋体" w:cs="宋体"/>
                <w:kern w:val="0"/>
                <w:szCs w:val="21"/>
                <w:vertAlign w:val="superscript"/>
              </w:rPr>
              <w:t>2</w:t>
            </w:r>
          </w:p>
        </w:tc>
        <w:tc>
          <w:tcPr>
            <w:tcW w:w="124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160</w:t>
            </w:r>
          </w:p>
        </w:tc>
        <w:tc>
          <w:tcPr>
            <w:tcW w:w="2485"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1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13</w:t>
            </w:r>
          </w:p>
        </w:tc>
        <w:tc>
          <w:tcPr>
            <w:tcW w:w="146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器材保管室</w:t>
            </w:r>
          </w:p>
        </w:tc>
        <w:tc>
          <w:tcPr>
            <w:tcW w:w="1320"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032"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100m</w:t>
            </w:r>
            <w:r>
              <w:rPr>
                <w:rFonts w:hint="eastAsia" w:ascii="宋体" w:hAnsi="宋体" w:cs="宋体"/>
                <w:kern w:val="0"/>
                <w:szCs w:val="21"/>
                <w:vertAlign w:val="superscript"/>
              </w:rPr>
              <w:t>2</w:t>
            </w:r>
          </w:p>
        </w:tc>
        <w:tc>
          <w:tcPr>
            <w:tcW w:w="124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200</w:t>
            </w:r>
          </w:p>
        </w:tc>
        <w:tc>
          <w:tcPr>
            <w:tcW w:w="2485"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1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14</w:t>
            </w:r>
          </w:p>
        </w:tc>
        <w:tc>
          <w:tcPr>
            <w:tcW w:w="146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淋浴间</w:t>
            </w:r>
          </w:p>
        </w:tc>
        <w:tc>
          <w:tcPr>
            <w:tcW w:w="1320"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w:t>
            </w:r>
          </w:p>
        </w:tc>
        <w:tc>
          <w:tcPr>
            <w:tcW w:w="1032"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60m</w:t>
            </w:r>
            <w:r>
              <w:rPr>
                <w:rFonts w:hint="eastAsia" w:ascii="宋体" w:hAnsi="宋体" w:cs="宋体"/>
                <w:kern w:val="0"/>
                <w:szCs w:val="21"/>
                <w:vertAlign w:val="superscript"/>
              </w:rPr>
              <w:t>2</w:t>
            </w:r>
          </w:p>
        </w:tc>
        <w:tc>
          <w:tcPr>
            <w:tcW w:w="124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120</w:t>
            </w:r>
          </w:p>
        </w:tc>
        <w:tc>
          <w:tcPr>
            <w:tcW w:w="2485"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1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15</w:t>
            </w:r>
          </w:p>
        </w:tc>
        <w:tc>
          <w:tcPr>
            <w:tcW w:w="146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卫生间</w:t>
            </w:r>
          </w:p>
        </w:tc>
        <w:tc>
          <w:tcPr>
            <w:tcW w:w="1320"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8</w:t>
            </w:r>
          </w:p>
        </w:tc>
        <w:tc>
          <w:tcPr>
            <w:tcW w:w="1032"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30m</w:t>
            </w:r>
            <w:r>
              <w:rPr>
                <w:rFonts w:hint="eastAsia" w:ascii="宋体" w:hAnsi="宋体" w:cs="宋体"/>
                <w:kern w:val="0"/>
                <w:szCs w:val="21"/>
                <w:vertAlign w:val="superscript"/>
              </w:rPr>
              <w:t>2</w:t>
            </w:r>
          </w:p>
        </w:tc>
        <w:tc>
          <w:tcPr>
            <w:tcW w:w="124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240</w:t>
            </w:r>
          </w:p>
        </w:tc>
        <w:tc>
          <w:tcPr>
            <w:tcW w:w="2485"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1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16</w:t>
            </w:r>
          </w:p>
        </w:tc>
        <w:tc>
          <w:tcPr>
            <w:tcW w:w="146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物业办公室</w:t>
            </w:r>
          </w:p>
        </w:tc>
        <w:tc>
          <w:tcPr>
            <w:tcW w:w="1320"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032"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60m</w:t>
            </w:r>
            <w:r>
              <w:rPr>
                <w:rFonts w:hint="eastAsia" w:ascii="宋体" w:hAnsi="宋体" w:cs="宋体"/>
                <w:kern w:val="0"/>
                <w:szCs w:val="21"/>
                <w:vertAlign w:val="superscript"/>
              </w:rPr>
              <w:t>2</w:t>
            </w:r>
          </w:p>
        </w:tc>
        <w:tc>
          <w:tcPr>
            <w:tcW w:w="124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60</w:t>
            </w:r>
          </w:p>
        </w:tc>
        <w:tc>
          <w:tcPr>
            <w:tcW w:w="2485"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exact"/>
          <w:jc w:val="center"/>
        </w:trPr>
        <w:tc>
          <w:tcPr>
            <w:tcW w:w="71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17</w:t>
            </w:r>
          </w:p>
        </w:tc>
        <w:tc>
          <w:tcPr>
            <w:tcW w:w="146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设备间</w:t>
            </w:r>
          </w:p>
        </w:tc>
        <w:tc>
          <w:tcPr>
            <w:tcW w:w="1320"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3</w:t>
            </w:r>
          </w:p>
        </w:tc>
        <w:tc>
          <w:tcPr>
            <w:tcW w:w="1032"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150m</w:t>
            </w:r>
            <w:r>
              <w:rPr>
                <w:rFonts w:hint="eastAsia" w:ascii="宋体" w:hAnsi="宋体" w:cs="宋体"/>
                <w:kern w:val="0"/>
                <w:szCs w:val="21"/>
                <w:vertAlign w:val="superscript"/>
              </w:rPr>
              <w:t>2</w:t>
            </w:r>
          </w:p>
        </w:tc>
        <w:tc>
          <w:tcPr>
            <w:tcW w:w="124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450</w:t>
            </w:r>
          </w:p>
        </w:tc>
        <w:tc>
          <w:tcPr>
            <w:tcW w:w="2485" w:type="dxa"/>
            <w:vAlign w:val="center"/>
          </w:tcPr>
          <w:p>
            <w:pPr>
              <w:adjustRightInd w:val="0"/>
              <w:spacing w:line="520" w:lineRule="exact"/>
              <w:jc w:val="left"/>
              <w:rPr>
                <w:rFonts w:ascii="宋体" w:hAnsi="宋体" w:cs="宋体"/>
                <w:kern w:val="0"/>
                <w:szCs w:val="21"/>
              </w:rPr>
            </w:pPr>
            <w:r>
              <w:rPr>
                <w:rFonts w:hint="eastAsia" w:ascii="宋体" w:hAnsi="宋体" w:cs="宋体"/>
                <w:kern w:val="0"/>
                <w:szCs w:val="21"/>
              </w:rPr>
              <w:t>考虑中央空调、新风设备、监控设备、演播控制设备等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1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18</w:t>
            </w:r>
          </w:p>
        </w:tc>
        <w:tc>
          <w:tcPr>
            <w:tcW w:w="146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二楼看台（走道）</w:t>
            </w:r>
          </w:p>
        </w:tc>
        <w:tc>
          <w:tcPr>
            <w:tcW w:w="1320"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032"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2500座</w:t>
            </w:r>
          </w:p>
        </w:tc>
        <w:tc>
          <w:tcPr>
            <w:tcW w:w="124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2500</w:t>
            </w:r>
          </w:p>
        </w:tc>
        <w:tc>
          <w:tcPr>
            <w:tcW w:w="2485"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1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19</w:t>
            </w:r>
          </w:p>
        </w:tc>
        <w:tc>
          <w:tcPr>
            <w:tcW w:w="146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茶水间</w:t>
            </w:r>
          </w:p>
        </w:tc>
        <w:tc>
          <w:tcPr>
            <w:tcW w:w="1320"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w:t>
            </w:r>
          </w:p>
        </w:tc>
        <w:tc>
          <w:tcPr>
            <w:tcW w:w="1032"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15m</w:t>
            </w:r>
            <w:r>
              <w:rPr>
                <w:rFonts w:hint="eastAsia" w:ascii="宋体" w:hAnsi="宋体" w:cs="宋体"/>
                <w:kern w:val="0"/>
                <w:szCs w:val="21"/>
                <w:vertAlign w:val="superscript"/>
              </w:rPr>
              <w:t>2</w:t>
            </w:r>
          </w:p>
        </w:tc>
        <w:tc>
          <w:tcPr>
            <w:tcW w:w="124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30</w:t>
            </w:r>
          </w:p>
        </w:tc>
        <w:tc>
          <w:tcPr>
            <w:tcW w:w="2485" w:type="dxa"/>
            <w:vAlign w:val="center"/>
          </w:tcPr>
          <w:p>
            <w:pPr>
              <w:adjustRightInd w:val="0"/>
              <w:spacing w:line="520" w:lineRule="exact"/>
              <w:rPr>
                <w:rFonts w:ascii="宋体" w:hAnsi="宋体" w:cs="宋体"/>
                <w:kern w:val="0"/>
                <w:szCs w:val="21"/>
              </w:rPr>
            </w:pPr>
          </w:p>
        </w:tc>
      </w:tr>
    </w:tbl>
    <w:p>
      <w:pPr>
        <w:adjustRightInd w:val="0"/>
        <w:spacing w:line="520" w:lineRule="exact"/>
        <w:ind w:firstLine="422" w:firstLineChars="200"/>
        <w:rPr>
          <w:rFonts w:ascii="宋体" w:hAnsi="宋体" w:cs="宋体"/>
          <w:b/>
          <w:kern w:val="0"/>
          <w:szCs w:val="21"/>
        </w:rPr>
      </w:pPr>
      <w:r>
        <w:rPr>
          <w:rFonts w:hint="eastAsia" w:ascii="宋体" w:hAnsi="宋体" w:cs="宋体"/>
          <w:b/>
          <w:kern w:val="0"/>
          <w:szCs w:val="21"/>
        </w:rPr>
        <w:t>四、艺术训练中心主要功能和面积</w:t>
      </w:r>
    </w:p>
    <w:p>
      <w:pPr>
        <w:adjustRightInd w:val="0"/>
        <w:spacing w:line="520" w:lineRule="exact"/>
        <w:jc w:val="left"/>
        <w:rPr>
          <w:rFonts w:ascii="宋体" w:hAnsi="宋体" w:cs="宋体"/>
          <w:b/>
          <w:bCs/>
          <w:kern w:val="0"/>
          <w:szCs w:val="21"/>
        </w:rPr>
      </w:pPr>
      <w:r>
        <w:rPr>
          <w:rFonts w:hint="eastAsia" w:ascii="宋体" w:hAnsi="宋体" w:cs="宋体"/>
          <w:b/>
          <w:bCs/>
          <w:kern w:val="0"/>
          <w:szCs w:val="21"/>
        </w:rPr>
        <w:t xml:space="preserve"> 艺术训练中心主要功能及面积需求包含但不限于以下,但建筑面积不得超过9500m</w:t>
      </w:r>
      <w:r>
        <w:rPr>
          <w:rFonts w:hint="eastAsia" w:ascii="宋体" w:hAnsi="宋体" w:cs="宋体"/>
          <w:b/>
          <w:bCs/>
          <w:kern w:val="0"/>
          <w:szCs w:val="21"/>
          <w:vertAlign w:val="superscript"/>
        </w:rPr>
        <w:t>2</w:t>
      </w:r>
      <w:r>
        <w:rPr>
          <w:rFonts w:hint="eastAsia" w:ascii="宋体" w:hAnsi="宋体" w:cs="宋体"/>
          <w:b/>
          <w:bCs/>
          <w:kern w:val="0"/>
          <w:szCs w:val="21"/>
        </w:rPr>
        <w:t>：</w:t>
      </w:r>
    </w:p>
    <w:tbl>
      <w:tblPr>
        <w:tblStyle w:val="31"/>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948"/>
        <w:gridCol w:w="1319"/>
        <w:gridCol w:w="1276"/>
        <w:gridCol w:w="155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725" w:type="dxa"/>
            <w:vAlign w:val="center"/>
          </w:tcPr>
          <w:p>
            <w:pPr>
              <w:adjustRightInd w:val="0"/>
              <w:spacing w:line="520" w:lineRule="exact"/>
              <w:jc w:val="center"/>
              <w:rPr>
                <w:rFonts w:ascii="宋体" w:hAnsi="宋体" w:cs="宋体"/>
                <w:b/>
                <w:bCs/>
                <w:kern w:val="0"/>
                <w:szCs w:val="21"/>
              </w:rPr>
            </w:pPr>
            <w:r>
              <w:rPr>
                <w:rFonts w:hint="eastAsia" w:ascii="宋体" w:hAnsi="宋体" w:cs="宋体"/>
                <w:b/>
                <w:bCs/>
                <w:kern w:val="0"/>
                <w:szCs w:val="21"/>
              </w:rPr>
              <w:t>序号</w:t>
            </w:r>
          </w:p>
        </w:tc>
        <w:tc>
          <w:tcPr>
            <w:tcW w:w="1948" w:type="dxa"/>
            <w:vAlign w:val="center"/>
          </w:tcPr>
          <w:p>
            <w:pPr>
              <w:adjustRightInd w:val="0"/>
              <w:spacing w:line="520" w:lineRule="exact"/>
              <w:jc w:val="center"/>
              <w:rPr>
                <w:rFonts w:ascii="宋体" w:hAnsi="宋体" w:cs="宋体"/>
                <w:b/>
                <w:bCs/>
                <w:kern w:val="0"/>
                <w:szCs w:val="21"/>
              </w:rPr>
            </w:pPr>
            <w:r>
              <w:rPr>
                <w:rFonts w:hint="eastAsia" w:ascii="宋体" w:hAnsi="宋体" w:cs="宋体"/>
                <w:b/>
                <w:bCs/>
                <w:kern w:val="0"/>
                <w:szCs w:val="21"/>
              </w:rPr>
              <w:t>功能间名称</w:t>
            </w:r>
          </w:p>
        </w:tc>
        <w:tc>
          <w:tcPr>
            <w:tcW w:w="1319" w:type="dxa"/>
            <w:vAlign w:val="center"/>
          </w:tcPr>
          <w:p>
            <w:pPr>
              <w:adjustRightInd w:val="0"/>
              <w:spacing w:line="520" w:lineRule="exact"/>
              <w:jc w:val="center"/>
              <w:rPr>
                <w:rFonts w:ascii="宋体" w:hAnsi="宋体" w:cs="宋体"/>
                <w:b/>
                <w:bCs/>
                <w:kern w:val="0"/>
                <w:szCs w:val="21"/>
              </w:rPr>
            </w:pPr>
            <w:r>
              <w:rPr>
                <w:rFonts w:hint="eastAsia" w:ascii="宋体" w:hAnsi="宋体" w:cs="宋体"/>
                <w:b/>
                <w:bCs/>
                <w:kern w:val="0"/>
                <w:szCs w:val="21"/>
              </w:rPr>
              <w:t>数量</w:t>
            </w:r>
          </w:p>
        </w:tc>
        <w:tc>
          <w:tcPr>
            <w:tcW w:w="1276" w:type="dxa"/>
            <w:vAlign w:val="center"/>
          </w:tcPr>
          <w:p>
            <w:pPr>
              <w:adjustRightInd w:val="0"/>
              <w:spacing w:line="520" w:lineRule="exact"/>
              <w:jc w:val="center"/>
              <w:rPr>
                <w:rFonts w:ascii="宋体" w:hAnsi="宋体" w:cs="宋体"/>
                <w:b/>
                <w:bCs/>
                <w:kern w:val="0"/>
                <w:szCs w:val="21"/>
                <w:vertAlign w:val="superscript"/>
              </w:rPr>
            </w:pPr>
            <w:r>
              <w:rPr>
                <w:rFonts w:hint="eastAsia" w:ascii="宋体" w:hAnsi="宋体" w:cs="宋体"/>
                <w:b/>
                <w:bCs/>
                <w:kern w:val="0"/>
                <w:szCs w:val="21"/>
              </w:rPr>
              <w:t>面积m</w:t>
            </w:r>
            <w:r>
              <w:rPr>
                <w:rFonts w:hint="eastAsia" w:ascii="宋体" w:hAnsi="宋体" w:cs="宋体"/>
                <w:b/>
                <w:bCs/>
                <w:kern w:val="0"/>
                <w:szCs w:val="21"/>
                <w:vertAlign w:val="superscript"/>
              </w:rPr>
              <w:t>2</w:t>
            </w:r>
          </w:p>
        </w:tc>
        <w:tc>
          <w:tcPr>
            <w:tcW w:w="1559" w:type="dxa"/>
            <w:vAlign w:val="center"/>
          </w:tcPr>
          <w:p>
            <w:pPr>
              <w:adjustRightInd w:val="0"/>
              <w:spacing w:line="520" w:lineRule="exact"/>
              <w:jc w:val="center"/>
              <w:rPr>
                <w:rFonts w:ascii="宋体" w:hAnsi="宋体" w:cs="宋体"/>
                <w:b/>
                <w:bCs/>
                <w:kern w:val="0"/>
                <w:szCs w:val="21"/>
                <w:vertAlign w:val="superscript"/>
              </w:rPr>
            </w:pPr>
            <w:r>
              <w:rPr>
                <w:rFonts w:hint="eastAsia" w:ascii="宋体" w:hAnsi="宋体" w:cs="宋体"/>
                <w:b/>
                <w:bCs/>
                <w:kern w:val="0"/>
                <w:szCs w:val="21"/>
              </w:rPr>
              <w:t>小计面积m</w:t>
            </w:r>
            <w:r>
              <w:rPr>
                <w:rFonts w:hint="eastAsia" w:ascii="宋体" w:hAnsi="宋体" w:cs="宋体"/>
                <w:b/>
                <w:bCs/>
                <w:kern w:val="0"/>
                <w:szCs w:val="21"/>
                <w:vertAlign w:val="superscript"/>
              </w:rPr>
              <w:t>2</w:t>
            </w:r>
          </w:p>
        </w:tc>
        <w:tc>
          <w:tcPr>
            <w:tcW w:w="1524" w:type="dxa"/>
            <w:vAlign w:val="center"/>
          </w:tcPr>
          <w:p>
            <w:pPr>
              <w:adjustRightInd w:val="0"/>
              <w:spacing w:line="520" w:lineRule="exact"/>
              <w:jc w:val="center"/>
              <w:rPr>
                <w:rFonts w:ascii="宋体" w:hAnsi="宋体" w:cs="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5"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室内设计实训室</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27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100</w:t>
            </w:r>
          </w:p>
        </w:tc>
        <w:tc>
          <w:tcPr>
            <w:tcW w:w="155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100</w:t>
            </w:r>
          </w:p>
        </w:tc>
        <w:tc>
          <w:tcPr>
            <w:tcW w:w="1524"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5"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景观设计实训室</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27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100</w:t>
            </w:r>
          </w:p>
        </w:tc>
        <w:tc>
          <w:tcPr>
            <w:tcW w:w="155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100</w:t>
            </w:r>
          </w:p>
        </w:tc>
        <w:tc>
          <w:tcPr>
            <w:tcW w:w="1524"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5"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3</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视觉传达实训室</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27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80</w:t>
            </w:r>
          </w:p>
        </w:tc>
        <w:tc>
          <w:tcPr>
            <w:tcW w:w="155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80</w:t>
            </w:r>
          </w:p>
        </w:tc>
        <w:tc>
          <w:tcPr>
            <w:tcW w:w="1524"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5"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4</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影视动画实训室</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27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80</w:t>
            </w:r>
          </w:p>
        </w:tc>
        <w:tc>
          <w:tcPr>
            <w:tcW w:w="155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80</w:t>
            </w:r>
          </w:p>
        </w:tc>
        <w:tc>
          <w:tcPr>
            <w:tcW w:w="1524"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5"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5</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美术展厅</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27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600</w:t>
            </w:r>
          </w:p>
        </w:tc>
        <w:tc>
          <w:tcPr>
            <w:tcW w:w="155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600</w:t>
            </w:r>
          </w:p>
        </w:tc>
        <w:tc>
          <w:tcPr>
            <w:tcW w:w="1524"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exact"/>
          <w:jc w:val="center"/>
        </w:trPr>
        <w:tc>
          <w:tcPr>
            <w:tcW w:w="0" w:type="auto"/>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6</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音乐厅</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27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500</w:t>
            </w:r>
          </w:p>
        </w:tc>
        <w:tc>
          <w:tcPr>
            <w:tcW w:w="155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500</w:t>
            </w:r>
          </w:p>
        </w:tc>
        <w:tc>
          <w:tcPr>
            <w:tcW w:w="1524" w:type="dxa"/>
            <w:vAlign w:val="center"/>
          </w:tcPr>
          <w:p>
            <w:pPr>
              <w:adjustRightInd w:val="0"/>
              <w:spacing w:line="320" w:lineRule="exact"/>
              <w:jc w:val="center"/>
              <w:rPr>
                <w:rFonts w:ascii="宋体" w:hAnsi="宋体" w:cs="宋体"/>
                <w:kern w:val="0"/>
                <w:szCs w:val="21"/>
              </w:rPr>
            </w:pPr>
            <w:r>
              <w:rPr>
                <w:rFonts w:hint="eastAsia" w:ascii="宋体" w:hAnsi="宋体" w:cs="宋体"/>
                <w:kern w:val="0"/>
                <w:szCs w:val="21"/>
              </w:rPr>
              <w:t>可容纳350-400人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7</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舞蹈房1</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27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324</w:t>
            </w:r>
          </w:p>
        </w:tc>
        <w:tc>
          <w:tcPr>
            <w:tcW w:w="155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324</w:t>
            </w:r>
          </w:p>
        </w:tc>
        <w:tc>
          <w:tcPr>
            <w:tcW w:w="152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8</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舞蹈房2</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3</w:t>
            </w:r>
          </w:p>
        </w:tc>
        <w:tc>
          <w:tcPr>
            <w:tcW w:w="1276" w:type="dxa"/>
            <w:vAlign w:val="center"/>
          </w:tcPr>
          <w:p>
            <w:pPr>
              <w:tabs>
                <w:tab w:val="left" w:pos="579"/>
              </w:tabs>
              <w:adjustRightInd w:val="0"/>
              <w:spacing w:line="520" w:lineRule="exact"/>
              <w:jc w:val="center"/>
              <w:rPr>
                <w:rFonts w:ascii="宋体" w:hAnsi="宋体" w:cs="宋体"/>
                <w:kern w:val="0"/>
                <w:szCs w:val="21"/>
              </w:rPr>
            </w:pPr>
            <w:r>
              <w:rPr>
                <w:rFonts w:hint="eastAsia" w:ascii="宋体" w:hAnsi="宋体" w:cs="宋体"/>
                <w:kern w:val="0"/>
                <w:szCs w:val="21"/>
              </w:rPr>
              <w:t>196</w:t>
            </w:r>
          </w:p>
        </w:tc>
        <w:tc>
          <w:tcPr>
            <w:tcW w:w="1559" w:type="dxa"/>
            <w:vAlign w:val="center"/>
          </w:tcPr>
          <w:p>
            <w:pPr>
              <w:tabs>
                <w:tab w:val="left" w:pos="579"/>
              </w:tabs>
              <w:adjustRightInd w:val="0"/>
              <w:spacing w:line="520" w:lineRule="exact"/>
              <w:jc w:val="center"/>
              <w:rPr>
                <w:rFonts w:ascii="宋体" w:hAnsi="宋体" w:cs="宋体"/>
                <w:kern w:val="0"/>
                <w:szCs w:val="21"/>
              </w:rPr>
            </w:pPr>
            <w:r>
              <w:rPr>
                <w:rFonts w:hint="eastAsia" w:ascii="宋体" w:hAnsi="宋体" w:cs="宋体"/>
                <w:kern w:val="0"/>
                <w:szCs w:val="21"/>
              </w:rPr>
              <w:t>588</w:t>
            </w:r>
          </w:p>
        </w:tc>
        <w:tc>
          <w:tcPr>
            <w:tcW w:w="152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9</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更衣间</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4</w:t>
            </w:r>
          </w:p>
        </w:tc>
        <w:tc>
          <w:tcPr>
            <w:tcW w:w="1276" w:type="dxa"/>
            <w:vAlign w:val="center"/>
          </w:tcPr>
          <w:p>
            <w:pPr>
              <w:tabs>
                <w:tab w:val="left" w:pos="579"/>
              </w:tabs>
              <w:adjustRightInd w:val="0"/>
              <w:spacing w:line="520" w:lineRule="exact"/>
              <w:jc w:val="center"/>
              <w:rPr>
                <w:rFonts w:ascii="宋体" w:hAnsi="宋体" w:cs="宋体"/>
                <w:kern w:val="0"/>
                <w:szCs w:val="21"/>
              </w:rPr>
            </w:pPr>
            <w:r>
              <w:rPr>
                <w:rFonts w:hint="eastAsia" w:ascii="宋体" w:hAnsi="宋体" w:cs="宋体"/>
                <w:kern w:val="0"/>
                <w:szCs w:val="21"/>
              </w:rPr>
              <w:t>20</w:t>
            </w:r>
          </w:p>
        </w:tc>
        <w:tc>
          <w:tcPr>
            <w:tcW w:w="1559" w:type="dxa"/>
            <w:vAlign w:val="center"/>
          </w:tcPr>
          <w:p>
            <w:pPr>
              <w:tabs>
                <w:tab w:val="left" w:pos="579"/>
              </w:tabs>
              <w:adjustRightInd w:val="0"/>
              <w:spacing w:line="520" w:lineRule="exact"/>
              <w:jc w:val="center"/>
              <w:rPr>
                <w:rFonts w:ascii="宋体" w:hAnsi="宋体" w:cs="宋体"/>
                <w:kern w:val="0"/>
                <w:szCs w:val="21"/>
              </w:rPr>
            </w:pPr>
            <w:r>
              <w:rPr>
                <w:rFonts w:hint="eastAsia" w:ascii="宋体" w:hAnsi="宋体" w:cs="宋体"/>
                <w:kern w:val="0"/>
                <w:szCs w:val="21"/>
              </w:rPr>
              <w:t>80</w:t>
            </w:r>
          </w:p>
        </w:tc>
        <w:tc>
          <w:tcPr>
            <w:tcW w:w="1524"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10</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音乐教室1</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27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120</w:t>
            </w:r>
          </w:p>
        </w:tc>
        <w:tc>
          <w:tcPr>
            <w:tcW w:w="155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120</w:t>
            </w:r>
          </w:p>
        </w:tc>
        <w:tc>
          <w:tcPr>
            <w:tcW w:w="1524"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11</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音乐教室2</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4</w:t>
            </w:r>
          </w:p>
        </w:tc>
        <w:tc>
          <w:tcPr>
            <w:tcW w:w="127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80</w:t>
            </w:r>
          </w:p>
        </w:tc>
        <w:tc>
          <w:tcPr>
            <w:tcW w:w="155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320</w:t>
            </w:r>
          </w:p>
        </w:tc>
        <w:tc>
          <w:tcPr>
            <w:tcW w:w="1524"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12</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琴房</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200</w:t>
            </w:r>
          </w:p>
        </w:tc>
        <w:tc>
          <w:tcPr>
            <w:tcW w:w="127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4</w:t>
            </w:r>
          </w:p>
        </w:tc>
        <w:tc>
          <w:tcPr>
            <w:tcW w:w="155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800</w:t>
            </w:r>
          </w:p>
        </w:tc>
        <w:tc>
          <w:tcPr>
            <w:tcW w:w="1524"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13</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MD制作室</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27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80</w:t>
            </w:r>
          </w:p>
        </w:tc>
        <w:tc>
          <w:tcPr>
            <w:tcW w:w="155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80</w:t>
            </w:r>
          </w:p>
        </w:tc>
        <w:tc>
          <w:tcPr>
            <w:tcW w:w="1524"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14</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录音室</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27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80</w:t>
            </w:r>
          </w:p>
        </w:tc>
        <w:tc>
          <w:tcPr>
            <w:tcW w:w="155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80</w:t>
            </w:r>
          </w:p>
        </w:tc>
        <w:tc>
          <w:tcPr>
            <w:tcW w:w="1524"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15</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直播间</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27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80</w:t>
            </w:r>
          </w:p>
        </w:tc>
        <w:tc>
          <w:tcPr>
            <w:tcW w:w="155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80</w:t>
            </w:r>
          </w:p>
        </w:tc>
        <w:tc>
          <w:tcPr>
            <w:tcW w:w="1524"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16</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办公室</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4</w:t>
            </w:r>
          </w:p>
        </w:tc>
        <w:tc>
          <w:tcPr>
            <w:tcW w:w="127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30</w:t>
            </w:r>
          </w:p>
        </w:tc>
        <w:tc>
          <w:tcPr>
            <w:tcW w:w="155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120</w:t>
            </w:r>
          </w:p>
        </w:tc>
        <w:tc>
          <w:tcPr>
            <w:tcW w:w="1524"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17</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物业管理办公室</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27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40</w:t>
            </w:r>
          </w:p>
        </w:tc>
        <w:tc>
          <w:tcPr>
            <w:tcW w:w="155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40</w:t>
            </w:r>
          </w:p>
        </w:tc>
        <w:tc>
          <w:tcPr>
            <w:tcW w:w="1524"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18</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设备间</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4</w:t>
            </w:r>
          </w:p>
        </w:tc>
        <w:tc>
          <w:tcPr>
            <w:tcW w:w="127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40</w:t>
            </w:r>
          </w:p>
        </w:tc>
        <w:tc>
          <w:tcPr>
            <w:tcW w:w="155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160</w:t>
            </w:r>
          </w:p>
        </w:tc>
        <w:tc>
          <w:tcPr>
            <w:tcW w:w="1524"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19</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会议室</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w:t>
            </w:r>
          </w:p>
        </w:tc>
        <w:tc>
          <w:tcPr>
            <w:tcW w:w="127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80</w:t>
            </w:r>
          </w:p>
        </w:tc>
        <w:tc>
          <w:tcPr>
            <w:tcW w:w="155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160</w:t>
            </w:r>
          </w:p>
        </w:tc>
        <w:tc>
          <w:tcPr>
            <w:tcW w:w="1524"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20</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门厅</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w:t>
            </w:r>
          </w:p>
        </w:tc>
        <w:tc>
          <w:tcPr>
            <w:tcW w:w="127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300</w:t>
            </w:r>
          </w:p>
        </w:tc>
        <w:tc>
          <w:tcPr>
            <w:tcW w:w="155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300</w:t>
            </w:r>
          </w:p>
        </w:tc>
        <w:tc>
          <w:tcPr>
            <w:tcW w:w="1524" w:type="dxa"/>
            <w:vAlign w:val="center"/>
          </w:tcPr>
          <w:p>
            <w:pPr>
              <w:adjustRightInd w:val="0"/>
              <w:spacing w:line="5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21</w:t>
            </w:r>
          </w:p>
        </w:tc>
        <w:tc>
          <w:tcPr>
            <w:tcW w:w="1948"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教室</w:t>
            </w:r>
          </w:p>
        </w:tc>
        <w:tc>
          <w:tcPr>
            <w:tcW w:w="131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4</w:t>
            </w:r>
          </w:p>
        </w:tc>
        <w:tc>
          <w:tcPr>
            <w:tcW w:w="1276"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130</w:t>
            </w:r>
          </w:p>
        </w:tc>
        <w:tc>
          <w:tcPr>
            <w:tcW w:w="1559"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520</w:t>
            </w:r>
          </w:p>
        </w:tc>
        <w:tc>
          <w:tcPr>
            <w:tcW w:w="1524" w:type="dxa"/>
            <w:vAlign w:val="center"/>
          </w:tcPr>
          <w:p>
            <w:pPr>
              <w:adjustRightInd w:val="0"/>
              <w:spacing w:line="520" w:lineRule="exact"/>
              <w:jc w:val="center"/>
              <w:rPr>
                <w:rFonts w:ascii="宋体" w:hAnsi="宋体" w:cs="宋体"/>
                <w:kern w:val="0"/>
                <w:szCs w:val="21"/>
              </w:rPr>
            </w:pPr>
            <w:r>
              <w:rPr>
                <w:rFonts w:hint="eastAsia" w:ascii="宋体" w:hAnsi="宋体" w:cs="宋体"/>
                <w:kern w:val="0"/>
                <w:szCs w:val="21"/>
              </w:rPr>
              <w:t>120人教室</w:t>
            </w:r>
          </w:p>
        </w:tc>
      </w:tr>
    </w:tbl>
    <w:p>
      <w:pPr>
        <w:adjustRightInd w:val="0"/>
        <w:spacing w:line="520" w:lineRule="exact"/>
        <w:rPr>
          <w:rFonts w:ascii="宋体" w:hAnsi="宋体" w:cs="宋体"/>
          <w:kern w:val="0"/>
          <w:szCs w:val="21"/>
        </w:rPr>
      </w:pPr>
    </w:p>
    <w:p>
      <w:pPr>
        <w:adjustRightInd w:val="0"/>
        <w:spacing w:line="520" w:lineRule="exact"/>
        <w:ind w:firstLine="422" w:firstLineChars="200"/>
        <w:rPr>
          <w:rFonts w:ascii="宋体" w:hAnsi="宋体" w:cs="宋体"/>
          <w:b/>
          <w:bCs/>
          <w:kern w:val="0"/>
          <w:szCs w:val="21"/>
        </w:rPr>
      </w:pPr>
    </w:p>
    <w:p>
      <w:pPr>
        <w:adjustRightInd w:val="0"/>
        <w:spacing w:line="520" w:lineRule="exact"/>
        <w:ind w:firstLine="422" w:firstLineChars="200"/>
        <w:rPr>
          <w:rFonts w:ascii="宋体" w:hAnsi="宋体" w:cs="宋体"/>
          <w:b/>
          <w:bCs/>
          <w:kern w:val="0"/>
          <w:szCs w:val="21"/>
        </w:rPr>
      </w:pPr>
      <w:r>
        <w:rPr>
          <w:rFonts w:hint="eastAsia" w:ascii="宋体" w:hAnsi="宋体" w:cs="宋体"/>
          <w:b/>
          <w:bCs/>
          <w:kern w:val="0"/>
          <w:szCs w:val="21"/>
        </w:rPr>
        <w:t>五、设计任务</w:t>
      </w:r>
    </w:p>
    <w:p>
      <w:pPr>
        <w:adjustRightInd w:val="0"/>
        <w:spacing w:line="520" w:lineRule="exact"/>
        <w:ind w:firstLine="420" w:firstLineChars="200"/>
        <w:rPr>
          <w:rFonts w:ascii="宋体" w:hAnsi="宋体" w:cs="宋体"/>
          <w:bCs/>
          <w:kern w:val="0"/>
          <w:szCs w:val="21"/>
        </w:rPr>
      </w:pPr>
      <w:r>
        <w:rPr>
          <w:rFonts w:hint="eastAsia" w:ascii="宋体" w:hAnsi="宋体" w:cs="宋体"/>
          <w:bCs/>
          <w:kern w:val="0"/>
          <w:szCs w:val="21"/>
        </w:rPr>
        <w:t>1.本次设计包括总平面规划调整设计和体育馆及艺术训练中心单体方案设计，其建筑风格应与海洋路校区已有建筑风格保持一致。</w:t>
      </w:r>
    </w:p>
    <w:p>
      <w:pPr>
        <w:adjustRightInd w:val="0"/>
        <w:spacing w:line="520" w:lineRule="exact"/>
        <w:ind w:firstLine="420" w:firstLineChars="200"/>
        <w:rPr>
          <w:rFonts w:ascii="宋体" w:hAnsi="宋体" w:cs="宋体"/>
          <w:bCs/>
          <w:kern w:val="0"/>
          <w:szCs w:val="21"/>
        </w:rPr>
      </w:pPr>
      <w:r>
        <w:rPr>
          <w:rFonts w:hint="eastAsia" w:ascii="宋体" w:hAnsi="宋体" w:cs="宋体"/>
          <w:bCs/>
          <w:kern w:val="0"/>
          <w:szCs w:val="21"/>
        </w:rPr>
        <w:t>2.投标人提交的投标文件（设计成果）必须保证通过规划部门的审批。</w:t>
      </w:r>
    </w:p>
    <w:p>
      <w:pPr>
        <w:adjustRightInd w:val="0"/>
        <w:spacing w:line="520" w:lineRule="exact"/>
        <w:ind w:firstLine="420" w:firstLineChars="200"/>
        <w:rPr>
          <w:rFonts w:ascii="宋体" w:hAnsi="宋体" w:cs="宋体"/>
          <w:bCs/>
          <w:kern w:val="0"/>
          <w:szCs w:val="21"/>
        </w:rPr>
      </w:pPr>
      <w:r>
        <w:rPr>
          <w:rFonts w:hint="eastAsia" w:ascii="宋体" w:hAnsi="宋体" w:cs="宋体"/>
          <w:bCs/>
          <w:kern w:val="0"/>
          <w:szCs w:val="21"/>
        </w:rPr>
        <w:t>3.总平面规划调整设计和体育馆及艺术训练中心单体方案设计，主要包括（但不限于）以下主要内容：</w:t>
      </w:r>
    </w:p>
    <w:p>
      <w:pPr>
        <w:adjustRightInd w:val="0"/>
        <w:spacing w:line="520" w:lineRule="exact"/>
        <w:ind w:firstLine="420" w:firstLineChars="200"/>
        <w:rPr>
          <w:rFonts w:ascii="宋体" w:hAnsi="宋体" w:cs="宋体"/>
          <w:bCs/>
          <w:kern w:val="0"/>
          <w:szCs w:val="21"/>
        </w:rPr>
      </w:pPr>
      <w:r>
        <w:rPr>
          <w:rFonts w:hint="eastAsia" w:ascii="宋体" w:hAnsi="宋体" w:cs="宋体"/>
          <w:bCs/>
          <w:kern w:val="0"/>
          <w:szCs w:val="21"/>
        </w:rPr>
        <w:t>3.1设计总说明，明确前期分析、设计依据、设计理念、平面功能、建筑造型及其他相关内容；</w:t>
      </w:r>
    </w:p>
    <w:p>
      <w:pPr>
        <w:adjustRightInd w:val="0"/>
        <w:spacing w:line="520" w:lineRule="exact"/>
        <w:ind w:firstLine="420" w:firstLineChars="200"/>
        <w:rPr>
          <w:rFonts w:ascii="宋体" w:hAnsi="宋体" w:cs="宋体"/>
          <w:bCs/>
          <w:kern w:val="0"/>
          <w:szCs w:val="21"/>
        </w:rPr>
      </w:pPr>
      <w:r>
        <w:rPr>
          <w:rFonts w:hint="eastAsia" w:ascii="宋体" w:hAnsi="宋体" w:cs="宋体"/>
          <w:bCs/>
          <w:kern w:val="0"/>
          <w:szCs w:val="21"/>
        </w:rPr>
        <w:t>3.2规划总平面及相关分析图；</w:t>
      </w:r>
    </w:p>
    <w:p>
      <w:pPr>
        <w:adjustRightInd w:val="0"/>
        <w:spacing w:line="520" w:lineRule="exact"/>
        <w:ind w:firstLine="420" w:firstLineChars="200"/>
        <w:rPr>
          <w:rFonts w:ascii="宋体" w:hAnsi="宋体" w:cs="宋体"/>
          <w:bCs/>
          <w:kern w:val="0"/>
          <w:szCs w:val="21"/>
        </w:rPr>
      </w:pPr>
      <w:r>
        <w:rPr>
          <w:rFonts w:hint="eastAsia" w:ascii="宋体" w:hAnsi="宋体" w:cs="宋体"/>
          <w:bCs/>
          <w:kern w:val="0"/>
          <w:szCs w:val="21"/>
        </w:rPr>
        <w:t>3.3建筑效果图，包含日景及夜景鸟瞰，主要角度的单体透视图及体现方案构思的其他效果图；</w:t>
      </w:r>
    </w:p>
    <w:p>
      <w:pPr>
        <w:adjustRightInd w:val="0"/>
        <w:spacing w:line="520" w:lineRule="exact"/>
        <w:ind w:firstLine="420" w:firstLineChars="200"/>
        <w:rPr>
          <w:rFonts w:ascii="宋体" w:hAnsi="宋体" w:cs="宋体"/>
          <w:bCs/>
          <w:kern w:val="0"/>
          <w:szCs w:val="21"/>
        </w:rPr>
      </w:pPr>
      <w:r>
        <w:rPr>
          <w:rFonts w:hint="eastAsia" w:ascii="宋体" w:hAnsi="宋体" w:cs="宋体"/>
          <w:bCs/>
          <w:kern w:val="0"/>
          <w:szCs w:val="21"/>
        </w:rPr>
        <w:t>3.4建筑平、立、剖面图纸；</w:t>
      </w:r>
    </w:p>
    <w:p>
      <w:pPr>
        <w:adjustRightInd w:val="0"/>
        <w:spacing w:line="520" w:lineRule="exact"/>
        <w:ind w:firstLine="420" w:firstLineChars="200"/>
        <w:rPr>
          <w:rFonts w:ascii="宋体" w:hAnsi="宋体" w:cs="宋体"/>
          <w:bCs/>
          <w:kern w:val="0"/>
          <w:szCs w:val="21"/>
        </w:rPr>
      </w:pPr>
      <w:r>
        <w:rPr>
          <w:rFonts w:hint="eastAsia" w:ascii="宋体" w:hAnsi="宋体" w:cs="宋体"/>
          <w:bCs/>
          <w:kern w:val="0"/>
          <w:szCs w:val="21"/>
        </w:rPr>
        <w:t>3.5能体现方案设计思路的其他相关图纸。</w:t>
      </w:r>
    </w:p>
    <w:p>
      <w:pPr>
        <w:adjustRightInd w:val="0"/>
        <w:spacing w:line="520" w:lineRule="exact"/>
        <w:ind w:firstLine="420" w:firstLineChars="200"/>
        <w:rPr>
          <w:rFonts w:ascii="宋体" w:hAnsi="宋体" w:cs="宋体"/>
          <w:kern w:val="0"/>
          <w:szCs w:val="21"/>
        </w:rPr>
      </w:pPr>
      <w:r>
        <w:rPr>
          <w:rFonts w:hint="eastAsia" w:ascii="宋体" w:hAnsi="宋体" w:cs="宋体"/>
          <w:bCs/>
          <w:kern w:val="0"/>
          <w:szCs w:val="21"/>
        </w:rPr>
        <w:t>4.设计文本：</w:t>
      </w:r>
      <w:r>
        <w:rPr>
          <w:rFonts w:hint="eastAsia" w:ascii="宋体" w:hAnsi="宋体" w:cs="宋体"/>
          <w:kern w:val="0"/>
          <w:szCs w:val="21"/>
        </w:rPr>
        <w:t>所提交的设计文本应含图册、设计说明及技术经济指标，设计文本综合装订成册，共计8套，规格为A3。</w:t>
      </w:r>
    </w:p>
    <w:p>
      <w:pPr>
        <w:adjustRightInd w:val="0"/>
        <w:spacing w:line="520" w:lineRule="exact"/>
        <w:ind w:firstLine="420" w:firstLineChars="200"/>
        <w:rPr>
          <w:rFonts w:ascii="宋体" w:hAnsi="宋体" w:cs="宋体"/>
          <w:kern w:val="0"/>
          <w:szCs w:val="21"/>
        </w:rPr>
      </w:pPr>
      <w:r>
        <w:rPr>
          <w:rFonts w:hint="eastAsia" w:ascii="宋体" w:hAnsi="宋体" w:cs="宋体"/>
          <w:bCs/>
          <w:kern w:val="0"/>
          <w:szCs w:val="21"/>
        </w:rPr>
        <w:t>5.表现图：</w:t>
      </w:r>
      <w:r>
        <w:rPr>
          <w:rFonts w:hint="eastAsia" w:ascii="宋体" w:hAnsi="宋体" w:cs="宋体"/>
          <w:kern w:val="0"/>
          <w:szCs w:val="21"/>
        </w:rPr>
        <w:t>需要提供一套裱在轻质背板上的A1规格（也可多张组织在A1规格的板上）的彩色表现图，主要包括如下内容（但不限于）：</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5.1总平面图；</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5.2主要立面的人视点透视图(含主要出入口）；</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5.3主要立面的人视点夜景透视图；</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5.4鸟瞰图；</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5.5需要表达设计意图的其他图纸。</w:t>
      </w:r>
    </w:p>
    <w:p>
      <w:pPr>
        <w:adjustRightInd w:val="0"/>
        <w:spacing w:line="520" w:lineRule="exact"/>
        <w:ind w:firstLine="420" w:firstLineChars="200"/>
        <w:rPr>
          <w:rFonts w:ascii="宋体" w:hAnsi="宋体" w:cs="宋体"/>
          <w:kern w:val="0"/>
          <w:szCs w:val="21"/>
        </w:rPr>
      </w:pPr>
      <w:r>
        <w:rPr>
          <w:rFonts w:hint="eastAsia" w:ascii="宋体" w:hAnsi="宋体" w:cs="宋体"/>
          <w:bCs/>
          <w:kern w:val="0"/>
          <w:szCs w:val="21"/>
        </w:rPr>
        <w:t>6.电子文档：</w:t>
      </w:r>
      <w:r>
        <w:rPr>
          <w:rFonts w:hint="eastAsia" w:ascii="宋体" w:hAnsi="宋体" w:cs="宋体"/>
          <w:kern w:val="0"/>
          <w:szCs w:val="21"/>
        </w:rPr>
        <w:t>应提交设计图纸和设计文本的电子文档两套，文本为PDF格式文件，图纸为DWG格式文件，效果图为JPG格式文件。</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7.多媒体演示：需要提供多媒体演示电子文件（内容包括方案的设计理念，效果图及综合说明等，中文配音，时间限定在15分钟内）；文件可以采用*.AVI或者*.MPG文件格式，同时提供方案介绍演示说明文件，说明文件采用PPT文件格式。</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 xml:space="preserve">8.以上内容均须提供电子版文件1份，每份电子文件拷贝至U盘内，每份U盘内容如下： </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a.《01-多媒体演示文件》</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b.《02-方案介绍演示说明文件》</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 xml:space="preserve">c.《03-缩影文本》 </w:t>
      </w:r>
    </w:p>
    <w:p>
      <w:pPr>
        <w:adjustRightInd w:val="0"/>
        <w:spacing w:line="520" w:lineRule="exact"/>
        <w:ind w:firstLine="420" w:firstLineChars="200"/>
        <w:rPr>
          <w:rFonts w:ascii="宋体" w:hAnsi="宋体" w:cs="宋体"/>
          <w:kern w:val="0"/>
          <w:szCs w:val="21"/>
        </w:rPr>
      </w:pPr>
      <w:r>
        <w:rPr>
          <w:rFonts w:hint="eastAsia" w:ascii="宋体" w:hAnsi="宋体" w:cs="宋体"/>
          <w:kern w:val="0"/>
          <w:szCs w:val="21"/>
        </w:rPr>
        <w:t>U盘要求用中文简要标记设计方名称，U盘内文件子目录和文件名称以中文编写，文件可用阿拉伯数字排序并编号，文件应分类存放。其中文本文件采用Microsoft Word的doc文件格式；矢量图形文件采用Auto CAD的DWG文件格式；位图图形文件采用*.TIF 或者*.JPG 文件格式（至少能够支持1号图纸的打印）。</w:t>
      </w:r>
    </w:p>
    <w:p>
      <w:pPr>
        <w:adjustRightInd w:val="0"/>
        <w:spacing w:line="520" w:lineRule="exact"/>
        <w:ind w:firstLine="420" w:firstLineChars="200"/>
        <w:rPr>
          <w:rFonts w:ascii="宋体" w:cs="宋体"/>
          <w:b/>
          <w:kern w:val="0"/>
          <w:sz w:val="36"/>
          <w:szCs w:val="36"/>
        </w:rPr>
      </w:pPr>
      <w:r>
        <w:rPr>
          <w:rFonts w:hint="eastAsia" w:ascii="宋体" w:hAnsi="宋体" w:cs="宋体"/>
          <w:kern w:val="0"/>
          <w:szCs w:val="21"/>
        </w:rPr>
        <w:t>9.</w:t>
      </w:r>
      <w:r>
        <w:rPr>
          <w:rFonts w:hint="eastAsia" w:ascii="宋体" w:hAnsi="宋体"/>
          <w:szCs w:val="21"/>
        </w:rPr>
        <w:t>本项目中选的候选人须完成本项目的</w:t>
      </w:r>
      <w:r>
        <w:rPr>
          <w:rFonts w:hint="eastAsia" w:ascii="宋体" w:hAnsi="宋体" w:cs="宋体"/>
          <w:bCs/>
          <w:kern w:val="0"/>
          <w:szCs w:val="21"/>
        </w:rPr>
        <w:t>总平面规划调整设计和体育馆及艺术训练中心单体方案设计，</w:t>
      </w:r>
      <w:r>
        <w:rPr>
          <w:rFonts w:hint="eastAsia" w:ascii="宋体" w:hAnsi="宋体"/>
          <w:szCs w:val="21"/>
        </w:rPr>
        <w:t>符合规划部门的要求，并完成相关部门要求的设计修改。中选的方案其设计单位将无条件完成相关部门要求的设计修改，直至通过相关部门的审批。</w:t>
      </w:r>
    </w:p>
    <w:p>
      <w:pPr>
        <w:adjustRightInd w:val="0"/>
        <w:spacing w:line="520" w:lineRule="exact"/>
        <w:ind w:firstLine="422" w:firstLineChars="200"/>
        <w:rPr>
          <w:rFonts w:ascii="宋体" w:hAnsi="宋体"/>
          <w:b/>
          <w:bCs/>
          <w:szCs w:val="21"/>
        </w:rPr>
      </w:pPr>
      <w:r>
        <w:rPr>
          <w:rFonts w:hint="eastAsia" w:ascii="宋体" w:hAnsi="宋体"/>
          <w:b/>
          <w:bCs/>
          <w:szCs w:val="21"/>
        </w:rPr>
        <w:t>10.技术咨询费</w:t>
      </w:r>
    </w:p>
    <w:p>
      <w:pPr>
        <w:adjustRightInd w:val="0"/>
        <w:spacing w:line="520" w:lineRule="exact"/>
        <w:ind w:firstLine="422" w:firstLineChars="200"/>
        <w:rPr>
          <w:rFonts w:ascii="宋体" w:hAnsi="宋体"/>
          <w:b/>
          <w:bCs/>
          <w:szCs w:val="21"/>
        </w:rPr>
      </w:pPr>
      <w:r>
        <w:rPr>
          <w:rFonts w:hint="eastAsia" w:ascii="宋体" w:hAnsi="宋体"/>
          <w:b/>
          <w:bCs/>
          <w:szCs w:val="21"/>
          <w:lang w:val="zh-CN"/>
        </w:rPr>
        <w:t>本项目技术咨询费</w:t>
      </w:r>
      <w:r>
        <w:rPr>
          <w:rFonts w:hint="eastAsia" w:ascii="宋体" w:hAnsi="宋体"/>
          <w:b/>
          <w:bCs/>
          <w:szCs w:val="21"/>
        </w:rPr>
        <w:t>8</w:t>
      </w:r>
      <w:r>
        <w:rPr>
          <w:rFonts w:hint="eastAsia" w:ascii="宋体" w:hAnsi="宋体"/>
          <w:b/>
          <w:bCs/>
          <w:szCs w:val="21"/>
          <w:lang w:val="zh-CN"/>
        </w:rPr>
        <w:t>000.00元，投标供应在报价中综合考虑，不单独列项，由中标单位签订合同前直接支付给采购技术服务单位江苏大洲工程项目管理有限公司（无据）。</w:t>
      </w:r>
    </w:p>
    <w:p>
      <w:pPr>
        <w:widowControl/>
        <w:spacing w:line="460" w:lineRule="exact"/>
        <w:ind w:firstLine="413" w:firstLineChars="196"/>
        <w:jc w:val="left"/>
        <w:rPr>
          <w:rFonts w:ascii="宋体" w:hAnsi="宋体"/>
          <w:b/>
          <w:bCs/>
          <w:szCs w:val="21"/>
          <w:lang w:val="zh-CN"/>
        </w:rPr>
      </w:pPr>
      <w:r>
        <w:rPr>
          <w:rFonts w:ascii="宋体" w:hAnsi="宋体"/>
          <w:b/>
          <w:bCs/>
          <w:szCs w:val="21"/>
          <w:lang w:val="zh-CN"/>
        </w:rPr>
        <w:t>11</w:t>
      </w:r>
      <w:r>
        <w:rPr>
          <w:rFonts w:hint="eastAsia" w:ascii="宋体" w:hAnsi="宋体"/>
          <w:b/>
          <w:bCs/>
          <w:szCs w:val="21"/>
        </w:rPr>
        <w:t>.项目用地范围见附件。</w:t>
      </w:r>
    </w:p>
    <w:p>
      <w:pPr>
        <w:widowControl/>
        <w:spacing w:line="460" w:lineRule="exact"/>
        <w:jc w:val="center"/>
        <w:rPr>
          <w:rFonts w:ascii="宋体" w:cs="宋体"/>
          <w:b/>
          <w:kern w:val="0"/>
          <w:sz w:val="36"/>
          <w:szCs w:val="36"/>
        </w:rPr>
      </w:pPr>
    </w:p>
    <w:p>
      <w:pPr>
        <w:widowControl/>
        <w:spacing w:line="460" w:lineRule="exact"/>
        <w:jc w:val="center"/>
        <w:rPr>
          <w:rFonts w:ascii="宋体" w:cs="宋体"/>
          <w:b/>
          <w:kern w:val="0"/>
          <w:sz w:val="36"/>
          <w:szCs w:val="36"/>
        </w:rPr>
      </w:pPr>
    </w:p>
    <w:p>
      <w:pPr>
        <w:widowControl/>
        <w:spacing w:line="460" w:lineRule="exact"/>
        <w:rPr>
          <w:rFonts w:ascii="宋体" w:cs="宋体"/>
          <w:b/>
          <w:kern w:val="0"/>
          <w:sz w:val="36"/>
          <w:szCs w:val="36"/>
        </w:rPr>
      </w:pPr>
    </w:p>
    <w:p>
      <w:pPr>
        <w:widowControl/>
        <w:snapToGrid w:val="0"/>
        <w:spacing w:line="500" w:lineRule="exact"/>
        <w:jc w:val="center"/>
        <w:rPr>
          <w:rFonts w:ascii="宋体" w:hAnsi="宋体" w:cs="宋体"/>
          <w:kern w:val="0"/>
          <w:sz w:val="36"/>
          <w:szCs w:val="36"/>
        </w:rPr>
      </w:pPr>
      <w:r>
        <w:rPr>
          <w:rFonts w:ascii="宋体" w:cs="宋体"/>
          <w:kern w:val="0"/>
          <w:sz w:val="32"/>
          <w:szCs w:val="32"/>
        </w:rPr>
        <w:br w:type="page"/>
      </w:r>
      <w:r>
        <w:rPr>
          <w:rFonts w:hint="eastAsia" w:ascii="宋体" w:hAnsi="宋体"/>
          <w:b/>
          <w:kern w:val="0"/>
          <w:sz w:val="36"/>
          <w:szCs w:val="36"/>
        </w:rPr>
        <w:t xml:space="preserve">第七部分   </w:t>
      </w:r>
      <w:r>
        <w:rPr>
          <w:rFonts w:hint="eastAsia" w:ascii="宋体" w:hAnsi="宋体" w:cs="宋体"/>
          <w:b/>
          <w:kern w:val="0"/>
          <w:sz w:val="36"/>
          <w:szCs w:val="36"/>
        </w:rPr>
        <w:t>投标文件格式</w:t>
      </w:r>
    </w:p>
    <w:p>
      <w:pPr>
        <w:widowControl/>
        <w:adjustRightInd w:val="0"/>
        <w:spacing w:line="460" w:lineRule="exact"/>
        <w:jc w:val="center"/>
        <w:rPr>
          <w:rFonts w:ascii="楷体_GB2312" w:hAnsi="宋体" w:eastAsia="楷体_GB2312"/>
          <w:b/>
          <w:sz w:val="30"/>
          <w:szCs w:val="30"/>
        </w:rPr>
      </w:pPr>
    </w:p>
    <w:p>
      <w:pPr>
        <w:wordWrap w:val="0"/>
        <w:spacing w:line="360" w:lineRule="auto"/>
        <w:ind w:firstLine="256" w:firstLineChars="58"/>
        <w:jc w:val="right"/>
        <w:rPr>
          <w:rFonts w:ascii="宋体" w:hAnsi="宋体" w:cs="宋体"/>
          <w:b/>
          <w:sz w:val="48"/>
          <w:szCs w:val="48"/>
          <w:bdr w:val="single" w:color="auto" w:sz="4" w:space="0"/>
        </w:rPr>
      </w:pPr>
      <w:r>
        <w:rPr>
          <w:rFonts w:hint="eastAsia" w:ascii="宋体" w:hAnsi="宋体" w:cs="宋体"/>
          <w:b/>
          <w:sz w:val="44"/>
          <w:szCs w:val="48"/>
          <w:bdr w:val="single" w:color="auto" w:sz="4" w:space="0"/>
        </w:rPr>
        <w:t xml:space="preserve">  本</w:t>
      </w:r>
    </w:p>
    <w:p>
      <w:pPr>
        <w:autoSpaceDE w:val="0"/>
        <w:autoSpaceDN w:val="0"/>
        <w:spacing w:line="360" w:lineRule="auto"/>
        <w:ind w:firstLine="556"/>
        <w:jc w:val="center"/>
        <w:rPr>
          <w:rFonts w:ascii="楷体_GB2312" w:hAnsi="宋体" w:eastAsia="楷体_GB2312" w:cs="宋体"/>
          <w:b/>
          <w:kern w:val="0"/>
          <w:sz w:val="48"/>
          <w:szCs w:val="48"/>
          <w:lang w:val="zh-CN"/>
        </w:rPr>
      </w:pPr>
    </w:p>
    <w:p>
      <w:pPr>
        <w:autoSpaceDE w:val="0"/>
        <w:autoSpaceDN w:val="0"/>
        <w:spacing w:line="360" w:lineRule="auto"/>
        <w:ind w:firstLine="556"/>
        <w:jc w:val="center"/>
        <w:rPr>
          <w:rFonts w:ascii="宋体" w:hAnsi="宋体" w:cs="宋体"/>
          <w:b/>
          <w:kern w:val="0"/>
          <w:sz w:val="48"/>
          <w:szCs w:val="48"/>
          <w:lang w:val="zh-CN"/>
        </w:rPr>
      </w:pPr>
      <w:r>
        <w:rPr>
          <w:rFonts w:hint="eastAsia" w:ascii="宋体" w:hAnsi="宋体" w:cs="宋体"/>
          <w:b/>
          <w:kern w:val="0"/>
          <w:sz w:val="48"/>
          <w:szCs w:val="48"/>
          <w:lang w:val="zh-CN"/>
        </w:rPr>
        <w:t>一馆一中心建设项目规划调整</w:t>
      </w:r>
    </w:p>
    <w:p>
      <w:pPr>
        <w:autoSpaceDE w:val="0"/>
        <w:autoSpaceDN w:val="0"/>
        <w:spacing w:line="360" w:lineRule="auto"/>
        <w:ind w:firstLine="556"/>
        <w:jc w:val="center"/>
        <w:rPr>
          <w:rFonts w:ascii="楷体_GB2312" w:hAnsi="宋体" w:eastAsia="楷体_GB2312" w:cs="宋体"/>
          <w:b/>
          <w:kern w:val="0"/>
          <w:sz w:val="48"/>
          <w:szCs w:val="48"/>
        </w:rPr>
      </w:pPr>
      <w:r>
        <w:rPr>
          <w:rFonts w:hint="eastAsia" w:ascii="宋体" w:hAnsi="宋体" w:cs="宋体"/>
          <w:b/>
          <w:kern w:val="0"/>
          <w:sz w:val="48"/>
          <w:szCs w:val="48"/>
          <w:lang w:val="zh-CN"/>
        </w:rPr>
        <w:t>及单体方案</w:t>
      </w:r>
      <w:r>
        <w:rPr>
          <w:rFonts w:hint="eastAsia" w:ascii="宋体" w:hAnsi="宋体" w:cs="宋体"/>
          <w:b/>
          <w:kern w:val="0"/>
          <w:sz w:val="48"/>
          <w:szCs w:val="48"/>
        </w:rPr>
        <w:t>设计服务项目</w:t>
      </w:r>
    </w:p>
    <w:p>
      <w:pPr>
        <w:spacing w:line="360" w:lineRule="auto"/>
        <w:rPr>
          <w:rFonts w:ascii="楷体_GB2312" w:hAnsi="宋体" w:eastAsia="楷体_GB2312"/>
          <w:b/>
          <w:bCs/>
          <w:spacing w:val="-20"/>
          <w:sz w:val="36"/>
          <w:szCs w:val="36"/>
        </w:rPr>
      </w:pPr>
    </w:p>
    <w:p>
      <w:pPr>
        <w:spacing w:line="360" w:lineRule="auto"/>
        <w:ind w:firstLine="186" w:firstLineChars="58"/>
        <w:jc w:val="center"/>
        <w:rPr>
          <w:rFonts w:ascii="楷体_GB2312" w:hAnsi="宋体" w:eastAsia="楷体_GB2312"/>
          <w:b/>
          <w:bCs/>
          <w:spacing w:val="-20"/>
          <w:sz w:val="36"/>
          <w:szCs w:val="36"/>
        </w:rPr>
      </w:pPr>
    </w:p>
    <w:p>
      <w:pPr>
        <w:spacing w:line="360" w:lineRule="auto"/>
        <w:ind w:firstLine="200"/>
        <w:jc w:val="center"/>
        <w:rPr>
          <w:rFonts w:ascii="楷体_GB2312" w:hAnsi="宋体" w:eastAsia="楷体_GB2312"/>
          <w:b/>
          <w:bCs/>
          <w:spacing w:val="-20"/>
          <w:sz w:val="72"/>
        </w:rPr>
      </w:pPr>
    </w:p>
    <w:p>
      <w:pPr>
        <w:spacing w:line="360" w:lineRule="auto"/>
        <w:ind w:firstLine="200"/>
        <w:jc w:val="center"/>
        <w:rPr>
          <w:rFonts w:ascii="楷体_GB2312" w:hAnsi="宋体" w:eastAsia="楷体_GB2312"/>
          <w:b/>
          <w:bCs/>
          <w:spacing w:val="-20"/>
          <w:sz w:val="72"/>
        </w:rPr>
      </w:pPr>
      <w:r>
        <w:rPr>
          <w:rFonts w:hint="eastAsia" w:ascii="宋体" w:hAnsi="宋体" w:cs="宋体"/>
          <w:b/>
          <w:bCs/>
          <w:spacing w:val="-20"/>
          <w:sz w:val="72"/>
        </w:rPr>
        <w:t>投 标 文 件</w:t>
      </w:r>
    </w:p>
    <w:p>
      <w:pPr>
        <w:spacing w:line="360" w:lineRule="auto"/>
        <w:ind w:firstLine="221" w:firstLineChars="50"/>
        <w:jc w:val="center"/>
        <w:rPr>
          <w:rFonts w:ascii="宋体" w:hAnsi="宋体" w:cs="宋体"/>
          <w:b/>
          <w:sz w:val="44"/>
          <w:szCs w:val="44"/>
        </w:rPr>
      </w:pPr>
      <w:r>
        <w:rPr>
          <w:rFonts w:hint="eastAsia" w:ascii="宋体" w:hAnsi="宋体" w:cs="宋体"/>
          <w:b/>
          <w:sz w:val="44"/>
          <w:szCs w:val="44"/>
        </w:rPr>
        <w:t>（一号标书）</w:t>
      </w:r>
    </w:p>
    <w:p>
      <w:pPr>
        <w:spacing w:line="360" w:lineRule="auto"/>
        <w:ind w:firstLine="200"/>
        <w:rPr>
          <w:rFonts w:ascii="楷体_GB2312" w:hAnsi="宋体" w:eastAsia="楷体_GB2312"/>
          <w:u w:val="single"/>
        </w:rPr>
      </w:pPr>
    </w:p>
    <w:p>
      <w:pPr>
        <w:spacing w:line="360" w:lineRule="auto"/>
        <w:rPr>
          <w:rFonts w:ascii="楷体_GB2312" w:hAnsi="宋体" w:eastAsia="楷体_GB2312"/>
          <w:u w:val="single"/>
        </w:rPr>
      </w:pPr>
    </w:p>
    <w:p>
      <w:pPr>
        <w:spacing w:line="360" w:lineRule="auto"/>
        <w:ind w:firstLine="200"/>
        <w:rPr>
          <w:rFonts w:ascii="楷体_GB2312" w:hAnsi="宋体" w:eastAsia="楷体_GB2312"/>
          <w:u w:val="single"/>
        </w:rPr>
      </w:pPr>
    </w:p>
    <w:p>
      <w:pPr>
        <w:tabs>
          <w:tab w:val="left" w:pos="7140"/>
        </w:tabs>
        <w:spacing w:line="360" w:lineRule="auto"/>
        <w:ind w:firstLine="200"/>
        <w:rPr>
          <w:rFonts w:ascii="楷体_GB2312" w:hAnsi="宋体" w:eastAsia="楷体_GB2312"/>
          <w:b/>
          <w:sz w:val="36"/>
        </w:rPr>
      </w:pPr>
    </w:p>
    <w:p>
      <w:pPr>
        <w:tabs>
          <w:tab w:val="left" w:pos="7140"/>
        </w:tabs>
        <w:spacing w:line="360" w:lineRule="auto"/>
        <w:ind w:firstLine="200"/>
        <w:rPr>
          <w:rFonts w:ascii="宋体" w:hAnsi="宋体" w:cs="宋体"/>
          <w:b/>
          <w:sz w:val="36"/>
        </w:rPr>
      </w:pPr>
      <w:r>
        <w:rPr>
          <w:rFonts w:hint="eastAsia" w:ascii="宋体" w:hAnsi="宋体" w:cs="宋体"/>
          <w:b/>
          <w:sz w:val="36"/>
        </w:rPr>
        <w:t xml:space="preserve">投 标 人（法人章）        </w:t>
      </w:r>
    </w:p>
    <w:p>
      <w:pPr>
        <w:spacing w:line="360" w:lineRule="auto"/>
        <w:ind w:firstLine="200"/>
        <w:rPr>
          <w:rFonts w:ascii="宋体" w:hAnsi="宋体" w:cs="宋体"/>
          <w:b/>
          <w:sz w:val="36"/>
        </w:rPr>
      </w:pPr>
    </w:p>
    <w:p>
      <w:pPr>
        <w:spacing w:line="360" w:lineRule="auto"/>
        <w:ind w:firstLine="200"/>
        <w:rPr>
          <w:rFonts w:ascii="宋体" w:hAnsi="宋体" w:cs="宋体"/>
          <w:b/>
          <w:sz w:val="36"/>
        </w:rPr>
      </w:pPr>
      <w:r>
        <w:rPr>
          <w:rFonts w:hint="eastAsia" w:ascii="宋体" w:hAnsi="宋体" w:cs="宋体"/>
          <w:b/>
          <w:sz w:val="36"/>
        </w:rPr>
        <w:t>法定代表人（签字或盖章）</w:t>
      </w:r>
    </w:p>
    <w:p>
      <w:pPr>
        <w:tabs>
          <w:tab w:val="left" w:pos="4200"/>
        </w:tabs>
        <w:spacing w:line="360" w:lineRule="auto"/>
        <w:ind w:firstLine="200"/>
        <w:rPr>
          <w:rFonts w:ascii="宋体" w:hAnsi="宋体" w:cs="宋体"/>
          <w:b/>
          <w:sz w:val="36"/>
        </w:rPr>
      </w:pPr>
      <w:r>
        <w:rPr>
          <w:rFonts w:hint="eastAsia" w:ascii="宋体" w:hAnsi="宋体" w:cs="宋体"/>
          <w:b/>
          <w:sz w:val="36"/>
        </w:rPr>
        <w:t>或委托代理人</w:t>
      </w:r>
      <w:r>
        <w:rPr>
          <w:rFonts w:hint="eastAsia" w:ascii="宋体" w:hAnsi="宋体" w:cs="宋体"/>
          <w:b/>
          <w:sz w:val="36"/>
        </w:rPr>
        <w:tab/>
      </w:r>
    </w:p>
    <w:p>
      <w:pPr>
        <w:spacing w:line="360" w:lineRule="auto"/>
        <w:ind w:firstLine="200"/>
        <w:rPr>
          <w:rFonts w:ascii="宋体" w:hAnsi="宋体" w:cs="宋体"/>
          <w:b/>
          <w:sz w:val="36"/>
          <w:u w:val="single"/>
        </w:rPr>
      </w:pPr>
    </w:p>
    <w:p>
      <w:pPr>
        <w:tabs>
          <w:tab w:val="left" w:pos="1995"/>
        </w:tabs>
        <w:spacing w:line="360" w:lineRule="auto"/>
        <w:ind w:firstLine="200"/>
        <w:rPr>
          <w:rFonts w:ascii="宋体" w:hAnsi="宋体" w:cs="宋体"/>
          <w:sz w:val="36"/>
        </w:rPr>
      </w:pPr>
      <w:r>
        <w:rPr>
          <w:rFonts w:hint="eastAsia" w:ascii="宋体" w:hAnsi="宋体" w:cs="宋体"/>
          <w:b/>
          <w:sz w:val="36"/>
        </w:rPr>
        <w:t>日    期：        年    月    日</w:t>
      </w:r>
    </w:p>
    <w:p>
      <w:pPr>
        <w:widowControl/>
        <w:adjustRightInd w:val="0"/>
        <w:spacing w:line="375" w:lineRule="atLeast"/>
        <w:rPr>
          <w:rFonts w:ascii="宋体" w:hAnsi="宋体" w:cs="宋体"/>
          <w:bCs/>
          <w:kern w:val="0"/>
          <w:sz w:val="24"/>
        </w:rPr>
      </w:pPr>
    </w:p>
    <w:p>
      <w:pPr>
        <w:widowControl/>
        <w:adjustRightInd w:val="0"/>
        <w:spacing w:line="375" w:lineRule="atLeast"/>
        <w:rPr>
          <w:rFonts w:ascii="宋体" w:hAnsi="宋体" w:cs="宋体"/>
          <w:bCs/>
          <w:kern w:val="0"/>
          <w:sz w:val="28"/>
          <w:szCs w:val="28"/>
        </w:rPr>
      </w:pPr>
    </w:p>
    <w:p>
      <w:pPr>
        <w:widowControl/>
        <w:adjustRightInd w:val="0"/>
        <w:spacing w:line="375" w:lineRule="atLeast"/>
        <w:rPr>
          <w:rFonts w:ascii="宋体" w:hAnsi="宋体" w:cs="宋体"/>
          <w:bCs/>
          <w:kern w:val="0"/>
          <w:szCs w:val="21"/>
        </w:rPr>
      </w:pPr>
      <w:r>
        <w:rPr>
          <w:rFonts w:hint="eastAsia" w:ascii="宋体" w:hAnsi="宋体" w:cs="宋体"/>
          <w:bCs/>
          <w:kern w:val="0"/>
          <w:szCs w:val="21"/>
        </w:rPr>
        <w:t>附件一</w:t>
      </w:r>
    </w:p>
    <w:p>
      <w:pPr>
        <w:widowControl/>
        <w:adjustRightInd w:val="0"/>
        <w:spacing w:line="375" w:lineRule="atLeast"/>
        <w:jc w:val="center"/>
        <w:rPr>
          <w:rFonts w:ascii="黑体" w:hAnsi="宋体" w:eastAsia="黑体" w:cs="宋体"/>
          <w:b/>
          <w:bCs/>
          <w:kern w:val="0"/>
          <w:sz w:val="36"/>
          <w:szCs w:val="36"/>
        </w:rPr>
      </w:pPr>
    </w:p>
    <w:p>
      <w:pPr>
        <w:widowControl/>
        <w:adjustRightInd w:val="0"/>
        <w:spacing w:line="375" w:lineRule="atLeast"/>
        <w:jc w:val="center"/>
        <w:rPr>
          <w:rFonts w:ascii="宋体" w:hAnsi="宋体" w:cs="宋体"/>
          <w:kern w:val="0"/>
          <w:sz w:val="24"/>
        </w:rPr>
      </w:pPr>
      <w:r>
        <w:rPr>
          <w:rFonts w:hint="eastAsia" w:ascii="宋体" w:hAnsi="宋体" w:cs="宋体"/>
          <w:b/>
          <w:bCs/>
          <w:kern w:val="0"/>
          <w:sz w:val="36"/>
          <w:szCs w:val="36"/>
        </w:rPr>
        <w:t>法定代表人身份证明书</w:t>
      </w:r>
    </w:p>
    <w:p>
      <w:pPr>
        <w:widowControl/>
        <w:adjustRightInd w:val="0"/>
        <w:spacing w:line="375" w:lineRule="atLeast"/>
        <w:ind w:firstLine="480"/>
        <w:jc w:val="left"/>
        <w:rPr>
          <w:rFonts w:ascii="宋体" w:hAnsi="宋体" w:cs="宋体"/>
          <w:kern w:val="0"/>
          <w:sz w:val="24"/>
        </w:rPr>
      </w:pPr>
      <w:r>
        <w:rPr>
          <w:rFonts w:hint="eastAsia" w:ascii="黑体" w:hAnsi="宋体" w:eastAsia="黑体" w:cs="宋体"/>
          <w:b/>
          <w:bCs/>
          <w:kern w:val="0"/>
          <w:sz w:val="24"/>
        </w:rPr>
        <w:t> </w:t>
      </w:r>
      <w:r>
        <w:rPr>
          <w:rFonts w:hint="eastAsia" w:ascii="宋体" w:cs="宋体"/>
          <w:kern w:val="0"/>
          <w:sz w:val="24"/>
        </w:rPr>
        <w:t> </w:t>
      </w:r>
    </w:p>
    <w:p>
      <w:pPr>
        <w:widowControl/>
        <w:adjustRightInd w:val="0"/>
        <w:spacing w:line="600" w:lineRule="atLeast"/>
        <w:ind w:firstLine="420" w:firstLineChars="200"/>
        <w:jc w:val="left"/>
        <w:rPr>
          <w:rFonts w:ascii="宋体" w:hAnsi="宋体" w:cs="宋体"/>
          <w:kern w:val="0"/>
          <w:szCs w:val="21"/>
        </w:rPr>
      </w:pPr>
      <w:r>
        <w:rPr>
          <w:rFonts w:hint="eastAsia" w:ascii="宋体" w:cs="宋体"/>
          <w:kern w:val="0"/>
          <w:szCs w:val="21"/>
        </w:rPr>
        <w:t>单位名称：</w:t>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p>
    <w:p>
      <w:pPr>
        <w:widowControl/>
        <w:adjustRightInd w:val="0"/>
        <w:spacing w:line="600" w:lineRule="atLeast"/>
        <w:ind w:firstLine="420" w:firstLineChars="200"/>
        <w:jc w:val="left"/>
        <w:rPr>
          <w:rFonts w:ascii="宋体" w:hAnsi="宋体" w:cs="宋体"/>
          <w:kern w:val="0"/>
          <w:szCs w:val="21"/>
        </w:rPr>
      </w:pPr>
      <w:r>
        <w:rPr>
          <w:rFonts w:hint="eastAsia" w:ascii="宋体" w:cs="宋体"/>
          <w:kern w:val="0"/>
          <w:szCs w:val="21"/>
        </w:rPr>
        <w:t>单位性质：</w:t>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p>
    <w:p>
      <w:pPr>
        <w:widowControl/>
        <w:adjustRightInd w:val="0"/>
        <w:spacing w:line="600" w:lineRule="atLeast"/>
        <w:ind w:firstLine="420" w:firstLineChars="200"/>
        <w:jc w:val="left"/>
        <w:rPr>
          <w:rFonts w:ascii="宋体" w:hAnsi="宋体" w:cs="宋体"/>
          <w:kern w:val="0"/>
          <w:szCs w:val="21"/>
        </w:rPr>
      </w:pPr>
      <w:r>
        <w:rPr>
          <w:rFonts w:hint="eastAsia" w:ascii="宋体" w:cs="宋体"/>
          <w:kern w:val="0"/>
          <w:szCs w:val="21"/>
        </w:rPr>
        <w:t>地    址：</w:t>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p>
    <w:p>
      <w:pPr>
        <w:widowControl/>
        <w:adjustRightInd w:val="0"/>
        <w:spacing w:line="600" w:lineRule="atLeast"/>
        <w:ind w:firstLine="420" w:firstLineChars="200"/>
        <w:jc w:val="left"/>
        <w:rPr>
          <w:rFonts w:ascii="宋体" w:hAnsi="宋体" w:cs="宋体"/>
          <w:kern w:val="0"/>
          <w:szCs w:val="21"/>
        </w:rPr>
      </w:pPr>
      <w:r>
        <w:rPr>
          <w:rFonts w:hint="eastAsia" w:ascii="宋体" w:cs="宋体"/>
          <w:kern w:val="0"/>
          <w:szCs w:val="21"/>
        </w:rPr>
        <w:t>成立时间：</w:t>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rPr>
        <w:t>年</w:t>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rPr>
        <w:t>月</w:t>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rPr>
        <w:t>日</w:t>
      </w:r>
    </w:p>
    <w:p>
      <w:pPr>
        <w:widowControl/>
        <w:adjustRightInd w:val="0"/>
        <w:spacing w:line="600" w:lineRule="atLeast"/>
        <w:ind w:firstLine="420" w:firstLineChars="200"/>
        <w:jc w:val="left"/>
        <w:rPr>
          <w:rFonts w:ascii="宋体" w:hAnsi="宋体" w:cs="宋体"/>
          <w:kern w:val="0"/>
          <w:szCs w:val="21"/>
        </w:rPr>
      </w:pPr>
      <w:r>
        <w:rPr>
          <w:rFonts w:hint="eastAsia" w:ascii="宋体" w:cs="宋体"/>
          <w:kern w:val="0"/>
          <w:szCs w:val="21"/>
        </w:rPr>
        <w:t>经营期限：</w:t>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p>
    <w:p>
      <w:pPr>
        <w:widowControl/>
        <w:adjustRightInd w:val="0"/>
        <w:spacing w:line="600" w:lineRule="atLeast"/>
        <w:ind w:firstLine="420" w:firstLineChars="200"/>
        <w:jc w:val="left"/>
        <w:rPr>
          <w:rFonts w:ascii="宋体" w:hAnsi="宋体" w:cs="宋体"/>
          <w:kern w:val="0"/>
          <w:szCs w:val="21"/>
        </w:rPr>
      </w:pPr>
      <w:r>
        <w:rPr>
          <w:rFonts w:hint="eastAsia" w:ascii="宋体" w:cs="宋体"/>
          <w:kern w:val="0"/>
          <w:szCs w:val="21"/>
        </w:rPr>
        <w:t>姓名： 性别：  年龄：  职务：</w:t>
      </w:r>
    </w:p>
    <w:p>
      <w:pPr>
        <w:widowControl/>
        <w:adjustRightInd w:val="0"/>
        <w:spacing w:line="600" w:lineRule="atLeast"/>
        <w:jc w:val="left"/>
        <w:rPr>
          <w:rFonts w:ascii="宋体" w:hAnsi="宋体" w:cs="宋体"/>
          <w:kern w:val="0"/>
          <w:szCs w:val="21"/>
        </w:rPr>
      </w:pPr>
      <w:r>
        <w:rPr>
          <w:rFonts w:hint="eastAsia" w:ascii="宋体" w:cs="宋体"/>
          <w:kern w:val="0"/>
          <w:szCs w:val="21"/>
        </w:rPr>
        <w:t>系</w:t>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rPr>
        <w:t>（投标人）的法定代表人。</w:t>
      </w:r>
    </w:p>
    <w:p>
      <w:pPr>
        <w:widowControl/>
        <w:adjustRightInd w:val="0"/>
        <w:spacing w:line="600" w:lineRule="atLeast"/>
        <w:ind w:firstLine="420" w:firstLineChars="200"/>
        <w:jc w:val="left"/>
        <w:rPr>
          <w:rFonts w:ascii="宋体" w:hAnsi="宋体" w:cs="宋体"/>
          <w:kern w:val="0"/>
          <w:szCs w:val="21"/>
        </w:rPr>
      </w:pPr>
      <w:r>
        <w:rPr>
          <w:rFonts w:hint="eastAsia" w:ascii="宋体" w:cs="宋体"/>
          <w:kern w:val="0"/>
          <w:szCs w:val="21"/>
        </w:rPr>
        <w:t>特此证明。</w:t>
      </w:r>
    </w:p>
    <w:p>
      <w:pPr>
        <w:widowControl/>
        <w:adjustRightInd w:val="0"/>
        <w:spacing w:line="600" w:lineRule="atLeast"/>
        <w:ind w:firstLine="480"/>
        <w:jc w:val="left"/>
        <w:rPr>
          <w:rFonts w:ascii="宋体" w:hAnsi="宋体" w:cs="宋体"/>
          <w:kern w:val="0"/>
          <w:szCs w:val="21"/>
        </w:rPr>
      </w:pPr>
      <w:r>
        <w:rPr>
          <w:rFonts w:hint="eastAsia" w:ascii="宋体" w:cs="宋体"/>
          <w:kern w:val="0"/>
          <w:szCs w:val="21"/>
        </w:rPr>
        <w:t> </w:t>
      </w:r>
    </w:p>
    <w:p>
      <w:pPr>
        <w:widowControl/>
        <w:adjustRightInd w:val="0"/>
        <w:spacing w:line="600" w:lineRule="atLeast"/>
        <w:ind w:firstLine="480"/>
        <w:jc w:val="left"/>
        <w:rPr>
          <w:rFonts w:ascii="宋体" w:hAnsi="宋体" w:cs="宋体"/>
          <w:kern w:val="0"/>
          <w:szCs w:val="21"/>
        </w:rPr>
      </w:pPr>
      <w:r>
        <w:rPr>
          <w:rFonts w:hint="eastAsia" w:ascii="宋体" w:cs="宋体"/>
          <w:kern w:val="0"/>
          <w:szCs w:val="21"/>
        </w:rPr>
        <w:t> </w:t>
      </w:r>
    </w:p>
    <w:p>
      <w:pPr>
        <w:widowControl/>
        <w:adjustRightInd w:val="0"/>
        <w:spacing w:line="600" w:lineRule="atLeast"/>
        <w:ind w:firstLine="3570" w:firstLineChars="1700"/>
        <w:jc w:val="left"/>
        <w:rPr>
          <w:rFonts w:ascii="宋体" w:hAnsi="宋体" w:cs="宋体"/>
          <w:kern w:val="0"/>
          <w:szCs w:val="21"/>
        </w:rPr>
      </w:pPr>
      <w:r>
        <w:rPr>
          <w:rFonts w:hint="eastAsia" w:ascii="宋体" w:cs="宋体"/>
          <w:kern w:val="0"/>
          <w:szCs w:val="21"/>
        </w:rPr>
        <w:t>             投标人（盖章）：</w:t>
      </w:r>
    </w:p>
    <w:p>
      <w:pPr>
        <w:widowControl/>
        <w:adjustRightInd w:val="0"/>
        <w:spacing w:line="600" w:lineRule="atLeast"/>
        <w:ind w:firstLine="480"/>
        <w:jc w:val="left"/>
        <w:rPr>
          <w:rFonts w:ascii="宋体" w:hAnsi="宋体" w:cs="宋体"/>
          <w:kern w:val="0"/>
          <w:szCs w:val="21"/>
        </w:rPr>
      </w:pPr>
      <w:r>
        <w:rPr>
          <w:rFonts w:hint="eastAsia" w:ascii="宋体" w:cs="宋体"/>
          <w:kern w:val="0"/>
          <w:szCs w:val="21"/>
        </w:rPr>
        <w:t> </w:t>
      </w:r>
      <w:r>
        <w:rPr>
          <w:rFonts w:hint="eastAsia" w:ascii="宋体" w:cs="宋体"/>
          <w:kern w:val="0"/>
          <w:szCs w:val="21"/>
        </w:rPr>
        <w:tab/>
      </w:r>
      <w:r>
        <w:rPr>
          <w:rFonts w:hint="eastAsia" w:ascii="宋体" w:cs="宋体"/>
          <w:kern w:val="0"/>
          <w:szCs w:val="21"/>
        </w:rPr>
        <w:tab/>
      </w:r>
      <w:r>
        <w:rPr>
          <w:rFonts w:hint="eastAsia" w:ascii="宋体" w:cs="宋体"/>
          <w:kern w:val="0"/>
          <w:szCs w:val="21"/>
        </w:rPr>
        <w:tab/>
      </w:r>
      <w:r>
        <w:rPr>
          <w:rFonts w:hint="eastAsia" w:ascii="宋体" w:cs="宋体"/>
          <w:kern w:val="0"/>
          <w:szCs w:val="21"/>
        </w:rPr>
        <w:tab/>
      </w:r>
      <w:r>
        <w:rPr>
          <w:rFonts w:hint="eastAsia" w:ascii="宋体" w:cs="宋体"/>
          <w:kern w:val="0"/>
          <w:szCs w:val="21"/>
        </w:rPr>
        <w:tab/>
      </w:r>
      <w:r>
        <w:rPr>
          <w:rFonts w:hint="eastAsia" w:ascii="宋体" w:cs="宋体"/>
          <w:kern w:val="0"/>
          <w:szCs w:val="21"/>
        </w:rPr>
        <w:tab/>
      </w:r>
    </w:p>
    <w:p>
      <w:pPr>
        <w:widowControl/>
        <w:adjustRightInd w:val="0"/>
        <w:spacing w:line="600" w:lineRule="atLeast"/>
        <w:ind w:firstLine="4830" w:firstLineChars="2300"/>
        <w:jc w:val="left"/>
        <w:rPr>
          <w:rFonts w:ascii="宋体" w:hAnsi="宋体" w:cs="宋体"/>
          <w:kern w:val="0"/>
          <w:szCs w:val="21"/>
        </w:rPr>
      </w:pPr>
      <w:r>
        <w:rPr>
          <w:rFonts w:hint="eastAsia" w:ascii="宋体" w:cs="宋体"/>
          <w:kern w:val="0"/>
          <w:szCs w:val="21"/>
        </w:rPr>
        <w:t>日  期：     年    月    日</w:t>
      </w:r>
    </w:p>
    <w:p>
      <w:pPr>
        <w:widowControl/>
        <w:adjustRightInd w:val="0"/>
        <w:spacing w:line="410" w:lineRule="atLeast"/>
        <w:ind w:firstLine="3000" w:firstLineChars="1250"/>
        <w:jc w:val="left"/>
        <w:rPr>
          <w:rFonts w:ascii="宋体" w:hAnsi="宋体" w:cs="宋体"/>
          <w:kern w:val="0"/>
          <w:sz w:val="24"/>
        </w:rPr>
      </w:pPr>
      <w:r>
        <w:rPr>
          <w:rFonts w:hint="eastAsia" w:ascii="宋体" w:cs="宋体"/>
          <w:kern w:val="0"/>
          <w:sz w:val="24"/>
        </w:rPr>
        <w:t> </w:t>
      </w:r>
    </w:p>
    <w:p>
      <w:pPr>
        <w:widowControl/>
        <w:adjustRightInd w:val="0"/>
        <w:spacing w:line="375" w:lineRule="atLeast"/>
        <w:rPr>
          <w:rFonts w:ascii="宋体" w:hAnsi="宋体" w:cs="宋体"/>
          <w:bCs/>
          <w:kern w:val="0"/>
          <w:sz w:val="24"/>
        </w:rPr>
      </w:pPr>
      <w:r>
        <w:rPr>
          <w:rFonts w:ascii="宋体" w:hAnsi="宋体" w:cs="宋体"/>
          <w:kern w:val="0"/>
          <w:sz w:val="24"/>
        </w:rPr>
        <w:br w:type="page"/>
      </w:r>
      <w:r>
        <w:rPr>
          <w:rFonts w:hint="eastAsia" w:ascii="宋体" w:hAnsi="宋体" w:cs="宋体"/>
          <w:bCs/>
          <w:kern w:val="0"/>
          <w:szCs w:val="21"/>
        </w:rPr>
        <w:t>附件二</w:t>
      </w:r>
    </w:p>
    <w:p>
      <w:pPr>
        <w:widowControl/>
        <w:adjustRightInd w:val="0"/>
        <w:spacing w:line="410" w:lineRule="atLeast"/>
        <w:rPr>
          <w:rFonts w:ascii="黑体" w:hAnsi="宋体" w:eastAsia="黑体" w:cs="宋体"/>
          <w:b/>
          <w:bCs/>
          <w:kern w:val="0"/>
          <w:sz w:val="24"/>
        </w:rPr>
      </w:pPr>
    </w:p>
    <w:p>
      <w:pPr>
        <w:widowControl/>
        <w:adjustRightInd w:val="0"/>
        <w:spacing w:line="410" w:lineRule="atLeast"/>
        <w:jc w:val="center"/>
        <w:rPr>
          <w:rFonts w:ascii="黑体" w:hAnsi="宋体" w:eastAsia="黑体" w:cs="宋体"/>
          <w:b/>
          <w:bCs/>
          <w:kern w:val="0"/>
          <w:sz w:val="24"/>
        </w:rPr>
      </w:pPr>
    </w:p>
    <w:p>
      <w:pPr>
        <w:widowControl/>
        <w:adjustRightInd w:val="0"/>
        <w:spacing w:line="460" w:lineRule="atLeast"/>
        <w:jc w:val="center"/>
        <w:rPr>
          <w:rFonts w:ascii="宋体" w:hAnsi="宋体" w:cs="宋体"/>
          <w:kern w:val="0"/>
          <w:sz w:val="24"/>
        </w:rPr>
      </w:pPr>
      <w:r>
        <w:rPr>
          <w:rFonts w:hint="eastAsia" w:ascii="宋体" w:hAnsi="宋体" w:cs="宋体"/>
          <w:b/>
          <w:bCs/>
          <w:kern w:val="0"/>
          <w:sz w:val="36"/>
          <w:szCs w:val="36"/>
        </w:rPr>
        <w:t>授 权 委 托 书</w:t>
      </w:r>
    </w:p>
    <w:p>
      <w:pPr>
        <w:widowControl/>
        <w:adjustRightInd w:val="0"/>
        <w:spacing w:line="466" w:lineRule="atLeast"/>
        <w:ind w:firstLine="480"/>
        <w:jc w:val="left"/>
        <w:rPr>
          <w:rFonts w:ascii="宋体" w:hAnsi="宋体" w:cs="宋体"/>
          <w:kern w:val="0"/>
          <w:sz w:val="24"/>
        </w:rPr>
      </w:pPr>
      <w:r>
        <w:rPr>
          <w:rFonts w:hint="eastAsia" w:ascii="黑体" w:hAnsi="宋体" w:eastAsia="黑体" w:cs="宋体"/>
          <w:b/>
          <w:bCs/>
          <w:kern w:val="0"/>
          <w:sz w:val="24"/>
        </w:rPr>
        <w:t> </w:t>
      </w:r>
      <w:r>
        <w:rPr>
          <w:rFonts w:hint="eastAsia" w:ascii="宋体" w:cs="宋体"/>
          <w:kern w:val="0"/>
          <w:sz w:val="28"/>
          <w:szCs w:val="28"/>
        </w:rPr>
        <w:t> </w:t>
      </w:r>
    </w:p>
    <w:p>
      <w:pPr>
        <w:widowControl/>
        <w:adjustRightInd w:val="0"/>
        <w:spacing w:line="520" w:lineRule="atLeast"/>
        <w:ind w:firstLine="630" w:firstLineChars="300"/>
        <w:jc w:val="left"/>
        <w:rPr>
          <w:rFonts w:ascii="宋体" w:hAnsi="宋体" w:cs="宋体"/>
          <w:kern w:val="0"/>
          <w:szCs w:val="21"/>
        </w:rPr>
      </w:pPr>
      <w:r>
        <w:rPr>
          <w:rFonts w:hint="eastAsia" w:ascii="宋体" w:cs="宋体"/>
          <w:kern w:val="0"/>
          <w:szCs w:val="21"/>
        </w:rPr>
        <w:t>本授权委托书声明：我</w:t>
      </w:r>
      <w:r>
        <w:rPr>
          <w:rFonts w:hint="eastAsia" w:ascii="宋体" w:cs="宋体"/>
          <w:kern w:val="0"/>
          <w:szCs w:val="21"/>
          <w:u w:val="single"/>
        </w:rPr>
        <w:t>（姓名）</w:t>
      </w:r>
      <w:r>
        <w:rPr>
          <w:rFonts w:hint="eastAsia" w:ascii="宋体" w:cs="宋体"/>
          <w:kern w:val="0"/>
          <w:szCs w:val="21"/>
        </w:rPr>
        <w:t>系</w:t>
      </w:r>
      <w:r>
        <w:rPr>
          <w:rFonts w:hint="eastAsia" w:ascii="宋体" w:cs="宋体"/>
          <w:kern w:val="0"/>
          <w:szCs w:val="21"/>
          <w:u w:val="single"/>
        </w:rPr>
        <w:t>（投标人名称）</w:t>
      </w:r>
      <w:r>
        <w:rPr>
          <w:rFonts w:hint="eastAsia" w:ascii="宋体" w:cs="宋体"/>
          <w:kern w:val="0"/>
          <w:szCs w:val="21"/>
        </w:rPr>
        <w:t>的法定代表人，现授权委托本单位的</w:t>
      </w:r>
      <w:r>
        <w:rPr>
          <w:rFonts w:hint="eastAsia" w:ascii="宋体" w:cs="宋体"/>
          <w:kern w:val="0"/>
          <w:szCs w:val="21"/>
          <w:u w:val="single"/>
        </w:rPr>
        <w:t>（姓名）</w:t>
      </w:r>
      <w:r>
        <w:rPr>
          <w:rFonts w:hint="eastAsia" w:ascii="宋体" w:cs="宋体"/>
          <w:kern w:val="0"/>
          <w:szCs w:val="21"/>
        </w:rPr>
        <w:t>为代理人，以本公司的名义参加</w:t>
      </w:r>
      <w:r>
        <w:rPr>
          <w:rFonts w:hint="eastAsia" w:ascii="宋体" w:cs="宋体"/>
          <w:kern w:val="0"/>
          <w:szCs w:val="21"/>
          <w:u w:val="single"/>
        </w:rPr>
        <w:t>（招标人）</w:t>
      </w:r>
      <w:r>
        <w:rPr>
          <w:rFonts w:hint="eastAsia" w:ascii="宋体" w:cs="宋体"/>
          <w:kern w:val="0"/>
          <w:szCs w:val="21"/>
        </w:rPr>
        <w:t>的的投标活动。代理人在开标、评标、合同谈判过程中所签署的一切文件和处理与之有关的一切事务，我均予以承认。</w:t>
      </w:r>
    </w:p>
    <w:p>
      <w:pPr>
        <w:widowControl/>
        <w:adjustRightInd w:val="0"/>
        <w:spacing w:line="520" w:lineRule="atLeast"/>
        <w:ind w:firstLine="480"/>
        <w:jc w:val="left"/>
        <w:rPr>
          <w:rFonts w:ascii="宋体" w:hAnsi="宋体" w:cs="宋体"/>
          <w:kern w:val="0"/>
          <w:szCs w:val="21"/>
        </w:rPr>
      </w:pPr>
      <w:r>
        <w:rPr>
          <w:rFonts w:hint="eastAsia" w:ascii="宋体" w:cs="宋体"/>
          <w:kern w:val="0"/>
          <w:szCs w:val="21"/>
        </w:rPr>
        <w:t> </w:t>
      </w:r>
    </w:p>
    <w:p>
      <w:pPr>
        <w:widowControl/>
        <w:adjustRightInd w:val="0"/>
        <w:spacing w:line="520" w:lineRule="atLeast"/>
        <w:ind w:firstLine="480"/>
        <w:jc w:val="left"/>
        <w:rPr>
          <w:rFonts w:ascii="宋体" w:hAnsi="宋体" w:cs="宋体"/>
          <w:kern w:val="0"/>
          <w:szCs w:val="21"/>
        </w:rPr>
      </w:pPr>
      <w:r>
        <w:rPr>
          <w:rFonts w:hint="eastAsia" w:ascii="宋体" w:cs="宋体"/>
          <w:kern w:val="0"/>
          <w:szCs w:val="21"/>
        </w:rPr>
        <w:t>代理人：             性别：             年龄：</w:t>
      </w:r>
    </w:p>
    <w:p>
      <w:pPr>
        <w:widowControl/>
        <w:adjustRightInd w:val="0"/>
        <w:spacing w:line="520" w:lineRule="atLeast"/>
        <w:ind w:firstLine="480"/>
        <w:jc w:val="left"/>
        <w:rPr>
          <w:rFonts w:ascii="宋体" w:hAnsi="宋体" w:cs="宋体"/>
          <w:kern w:val="0"/>
          <w:szCs w:val="21"/>
        </w:rPr>
      </w:pPr>
      <w:r>
        <w:rPr>
          <w:rFonts w:hint="eastAsia" w:ascii="宋体" w:cs="宋体"/>
          <w:kern w:val="0"/>
          <w:szCs w:val="21"/>
        </w:rPr>
        <w:t>单  位：             部门：             职务：</w:t>
      </w:r>
    </w:p>
    <w:p>
      <w:pPr>
        <w:widowControl/>
        <w:adjustRightInd w:val="0"/>
        <w:spacing w:line="520" w:lineRule="atLeast"/>
        <w:ind w:firstLine="480"/>
        <w:jc w:val="left"/>
        <w:rPr>
          <w:rFonts w:ascii="宋体" w:cs="宋体"/>
          <w:kern w:val="0"/>
          <w:szCs w:val="21"/>
        </w:rPr>
      </w:pPr>
      <w:r>
        <w:rPr>
          <w:rFonts w:hint="eastAsia" w:ascii="宋体" w:cs="宋体"/>
          <w:kern w:val="0"/>
          <w:szCs w:val="21"/>
        </w:rPr>
        <w:t>联系电话： </w:t>
      </w:r>
    </w:p>
    <w:p>
      <w:pPr>
        <w:widowControl/>
        <w:adjustRightInd w:val="0"/>
        <w:spacing w:line="520" w:lineRule="atLeast"/>
        <w:ind w:firstLine="480"/>
        <w:jc w:val="left"/>
        <w:rPr>
          <w:rFonts w:ascii="宋体" w:hAnsi="宋体" w:cs="宋体"/>
          <w:kern w:val="0"/>
          <w:szCs w:val="21"/>
        </w:rPr>
      </w:pPr>
    </w:p>
    <w:p>
      <w:pPr>
        <w:widowControl/>
        <w:adjustRightInd w:val="0"/>
        <w:spacing w:line="520" w:lineRule="atLeast"/>
        <w:ind w:firstLine="480"/>
        <w:jc w:val="left"/>
        <w:rPr>
          <w:rFonts w:ascii="宋体" w:hAnsi="宋体" w:cs="宋体"/>
          <w:kern w:val="0"/>
          <w:szCs w:val="21"/>
        </w:rPr>
      </w:pPr>
      <w:r>
        <w:rPr>
          <w:rFonts w:hint="eastAsia" w:ascii="宋体" w:cs="宋体"/>
          <w:kern w:val="0"/>
          <w:szCs w:val="21"/>
        </w:rPr>
        <w:t>代理人无转委权。特此委托。</w:t>
      </w:r>
    </w:p>
    <w:p>
      <w:pPr>
        <w:widowControl/>
        <w:adjustRightInd w:val="0"/>
        <w:spacing w:line="520" w:lineRule="atLeast"/>
        <w:ind w:firstLine="480"/>
        <w:jc w:val="left"/>
        <w:rPr>
          <w:rFonts w:ascii="宋体" w:hAnsi="宋体" w:cs="宋体"/>
          <w:kern w:val="0"/>
          <w:szCs w:val="21"/>
        </w:rPr>
      </w:pPr>
      <w:r>
        <w:rPr>
          <w:rFonts w:hint="eastAsia" w:ascii="宋体" w:cs="宋体"/>
          <w:kern w:val="0"/>
          <w:szCs w:val="21"/>
        </w:rPr>
        <w:t> </w:t>
      </w:r>
    </w:p>
    <w:p>
      <w:pPr>
        <w:widowControl/>
        <w:adjustRightInd w:val="0"/>
        <w:spacing w:line="520" w:lineRule="atLeast"/>
        <w:ind w:firstLine="480"/>
        <w:jc w:val="left"/>
        <w:rPr>
          <w:rFonts w:ascii="宋体" w:hAnsi="宋体" w:cs="宋体"/>
          <w:kern w:val="0"/>
          <w:szCs w:val="21"/>
        </w:rPr>
      </w:pPr>
      <w:r>
        <w:rPr>
          <w:rFonts w:hint="eastAsia" w:ascii="宋体" w:cs="宋体"/>
          <w:kern w:val="0"/>
          <w:szCs w:val="21"/>
        </w:rPr>
        <w:t> 投标人（盖章）</w:t>
      </w:r>
    </w:p>
    <w:p>
      <w:pPr>
        <w:widowControl/>
        <w:adjustRightInd w:val="0"/>
        <w:spacing w:line="520" w:lineRule="atLeast"/>
        <w:ind w:firstLine="480"/>
        <w:jc w:val="left"/>
        <w:rPr>
          <w:rFonts w:ascii="宋体" w:hAnsi="宋体" w:cs="宋体"/>
          <w:kern w:val="0"/>
          <w:szCs w:val="21"/>
        </w:rPr>
      </w:pPr>
      <w:r>
        <w:rPr>
          <w:rFonts w:hint="eastAsia" w:ascii="宋体" w:cs="宋体"/>
          <w:kern w:val="0"/>
          <w:szCs w:val="21"/>
        </w:rPr>
        <w:t> </w:t>
      </w:r>
    </w:p>
    <w:p>
      <w:pPr>
        <w:widowControl/>
        <w:adjustRightInd w:val="0"/>
        <w:spacing w:line="520" w:lineRule="atLeast"/>
        <w:ind w:firstLine="480"/>
        <w:jc w:val="left"/>
        <w:rPr>
          <w:rFonts w:ascii="宋体" w:hAnsi="宋体" w:cs="宋体"/>
          <w:kern w:val="0"/>
          <w:szCs w:val="21"/>
        </w:rPr>
      </w:pPr>
      <w:r>
        <w:rPr>
          <w:rFonts w:hint="eastAsia" w:ascii="宋体" w:cs="宋体"/>
          <w:kern w:val="0"/>
          <w:szCs w:val="21"/>
        </w:rPr>
        <w:t> 法定代表人（签字或盖章）</w:t>
      </w:r>
    </w:p>
    <w:p>
      <w:pPr>
        <w:widowControl/>
        <w:adjustRightInd w:val="0"/>
        <w:spacing w:line="520" w:lineRule="atLeast"/>
        <w:ind w:firstLine="480"/>
        <w:jc w:val="left"/>
        <w:rPr>
          <w:rFonts w:ascii="宋体" w:hAnsi="宋体" w:cs="宋体"/>
          <w:kern w:val="0"/>
          <w:szCs w:val="21"/>
        </w:rPr>
      </w:pPr>
    </w:p>
    <w:p>
      <w:pPr>
        <w:widowControl/>
        <w:adjustRightInd w:val="0"/>
        <w:spacing w:line="520" w:lineRule="atLeast"/>
        <w:ind w:firstLine="480"/>
        <w:jc w:val="left"/>
        <w:rPr>
          <w:rFonts w:ascii="宋体" w:cs="宋体"/>
          <w:kern w:val="0"/>
          <w:szCs w:val="21"/>
        </w:rPr>
      </w:pPr>
      <w:r>
        <w:rPr>
          <w:rFonts w:hint="eastAsia" w:ascii="宋体" w:cs="宋体"/>
          <w:kern w:val="0"/>
          <w:szCs w:val="21"/>
        </w:rPr>
        <w:tab/>
      </w:r>
      <w:r>
        <w:rPr>
          <w:rFonts w:hint="eastAsia" w:ascii="宋体" w:cs="宋体"/>
          <w:kern w:val="0"/>
          <w:szCs w:val="21"/>
        </w:rPr>
        <w:tab/>
      </w:r>
      <w:r>
        <w:rPr>
          <w:rFonts w:hint="eastAsia" w:ascii="宋体" w:cs="宋体"/>
          <w:kern w:val="0"/>
          <w:szCs w:val="21"/>
        </w:rPr>
        <w:tab/>
      </w:r>
      <w:r>
        <w:rPr>
          <w:rFonts w:hint="eastAsia" w:ascii="宋体" w:cs="宋体"/>
          <w:kern w:val="0"/>
          <w:szCs w:val="21"/>
        </w:rPr>
        <w:tab/>
      </w:r>
      <w:r>
        <w:rPr>
          <w:rFonts w:hint="eastAsia" w:ascii="宋体" w:cs="宋体"/>
          <w:kern w:val="0"/>
          <w:szCs w:val="21"/>
        </w:rPr>
        <w:tab/>
      </w:r>
      <w:r>
        <w:rPr>
          <w:rFonts w:hint="eastAsia" w:ascii="宋体" w:cs="宋体"/>
          <w:kern w:val="0"/>
          <w:szCs w:val="21"/>
        </w:rPr>
        <w:tab/>
      </w:r>
      <w:r>
        <w:rPr>
          <w:rFonts w:hint="eastAsia" w:ascii="宋体" w:cs="宋体"/>
          <w:kern w:val="0"/>
          <w:szCs w:val="21"/>
        </w:rPr>
        <w:t xml:space="preserve">   日   期：     年    月    日</w:t>
      </w:r>
    </w:p>
    <w:p>
      <w:pPr>
        <w:rPr>
          <w:kern w:val="0"/>
        </w:rPr>
      </w:pPr>
    </w:p>
    <w:p>
      <w:pPr>
        <w:widowControl/>
        <w:adjustRightInd w:val="0"/>
        <w:spacing w:line="410" w:lineRule="atLeast"/>
        <w:rPr>
          <w:rFonts w:ascii="黑体" w:hAnsi="宋体" w:eastAsia="黑体" w:cs="宋体"/>
          <w:b/>
          <w:bCs/>
          <w:kern w:val="0"/>
          <w:sz w:val="24"/>
        </w:rPr>
      </w:pPr>
    </w:p>
    <w:p>
      <w:pPr>
        <w:widowControl/>
        <w:adjustRightInd w:val="0"/>
        <w:spacing w:line="375" w:lineRule="atLeast"/>
        <w:rPr>
          <w:rFonts w:ascii="宋体" w:hAnsi="宋体" w:cs="宋体"/>
          <w:bCs/>
          <w:kern w:val="0"/>
          <w:sz w:val="28"/>
          <w:szCs w:val="28"/>
        </w:rPr>
      </w:pPr>
    </w:p>
    <w:p>
      <w:pPr>
        <w:widowControl/>
        <w:adjustRightInd w:val="0"/>
        <w:spacing w:line="375" w:lineRule="atLeast"/>
        <w:rPr>
          <w:rFonts w:ascii="宋体" w:hAnsi="宋体" w:cs="宋体"/>
          <w:bCs/>
          <w:kern w:val="0"/>
          <w:sz w:val="28"/>
          <w:szCs w:val="28"/>
        </w:rPr>
      </w:pPr>
    </w:p>
    <w:p>
      <w:pPr>
        <w:widowControl/>
        <w:adjustRightInd w:val="0"/>
        <w:spacing w:line="375" w:lineRule="atLeast"/>
        <w:rPr>
          <w:rFonts w:ascii="宋体" w:hAnsi="宋体" w:cs="宋体"/>
          <w:bCs/>
          <w:kern w:val="0"/>
          <w:sz w:val="28"/>
          <w:szCs w:val="28"/>
        </w:rPr>
      </w:pPr>
    </w:p>
    <w:p>
      <w:pPr>
        <w:widowControl/>
        <w:adjustRightInd w:val="0"/>
        <w:spacing w:line="375" w:lineRule="atLeast"/>
        <w:rPr>
          <w:rFonts w:ascii="宋体" w:hAnsi="宋体" w:cs="宋体"/>
          <w:bCs/>
          <w:kern w:val="0"/>
          <w:sz w:val="28"/>
          <w:szCs w:val="28"/>
        </w:rPr>
      </w:pPr>
    </w:p>
    <w:p>
      <w:pPr>
        <w:widowControl/>
        <w:adjustRightInd w:val="0"/>
        <w:spacing w:line="375" w:lineRule="atLeast"/>
        <w:rPr>
          <w:rFonts w:ascii="宋体" w:hAnsi="宋体" w:cs="宋体"/>
          <w:bCs/>
          <w:kern w:val="0"/>
          <w:szCs w:val="21"/>
        </w:rPr>
      </w:pPr>
    </w:p>
    <w:p>
      <w:pPr>
        <w:widowControl/>
        <w:adjustRightInd w:val="0"/>
        <w:spacing w:line="375" w:lineRule="atLeast"/>
        <w:rPr>
          <w:rFonts w:ascii="宋体" w:hAnsi="宋体" w:cs="宋体"/>
          <w:bCs/>
          <w:kern w:val="0"/>
          <w:szCs w:val="21"/>
        </w:rPr>
      </w:pPr>
      <w:r>
        <w:rPr>
          <w:rFonts w:hint="eastAsia" w:ascii="宋体" w:hAnsi="宋体" w:cs="宋体"/>
          <w:bCs/>
          <w:kern w:val="0"/>
          <w:szCs w:val="21"/>
        </w:rPr>
        <w:t>附件三</w:t>
      </w:r>
    </w:p>
    <w:p>
      <w:pPr>
        <w:widowControl/>
        <w:adjustRightInd w:val="0"/>
        <w:spacing w:line="410" w:lineRule="atLeast"/>
        <w:jc w:val="center"/>
        <w:rPr>
          <w:rFonts w:ascii="黑体" w:hAnsi="宋体" w:eastAsia="黑体" w:cs="宋体"/>
          <w:b/>
          <w:bCs/>
          <w:kern w:val="0"/>
          <w:sz w:val="44"/>
          <w:szCs w:val="44"/>
        </w:rPr>
      </w:pPr>
      <w:r>
        <w:rPr>
          <w:rFonts w:hint="eastAsia" w:ascii="宋体" w:hAnsi="宋体" w:cs="宋体"/>
          <w:b/>
          <w:bCs/>
          <w:kern w:val="0"/>
          <w:sz w:val="44"/>
          <w:szCs w:val="44"/>
        </w:rPr>
        <w:t>投 标 承 诺 书</w:t>
      </w:r>
    </w:p>
    <w:p>
      <w:pPr>
        <w:adjustRightInd w:val="0"/>
        <w:spacing w:line="400" w:lineRule="exact"/>
        <w:jc w:val="left"/>
        <w:rPr>
          <w:rFonts w:ascii="宋体" w:hAnsi="宋体" w:cs="宋体"/>
          <w:kern w:val="0"/>
          <w:szCs w:val="21"/>
        </w:rPr>
      </w:pPr>
      <w:r>
        <w:rPr>
          <w:rFonts w:hint="eastAsia" w:ascii="宋体" w:hAnsi="宋体"/>
          <w:szCs w:val="21"/>
          <w:u w:val="single"/>
          <w:lang w:val="zh-CN"/>
        </w:rPr>
        <w:t>盐城幼儿师范高等专科学校</w:t>
      </w:r>
      <w:r>
        <w:rPr>
          <w:rFonts w:hint="eastAsia" w:ascii="宋体" w:cs="宋体"/>
          <w:kern w:val="0"/>
          <w:szCs w:val="21"/>
        </w:rPr>
        <w:t>：</w:t>
      </w:r>
      <w:r>
        <w:rPr>
          <w:rFonts w:hint="eastAsia" w:ascii="宋体" w:cs="宋体"/>
          <w:kern w:val="0"/>
          <w:szCs w:val="21"/>
        </w:rPr>
        <w:tab/>
      </w:r>
      <w:r>
        <w:rPr>
          <w:rFonts w:hint="eastAsia" w:ascii="宋体" w:cs="宋体"/>
          <w:kern w:val="0"/>
          <w:szCs w:val="21"/>
        </w:rPr>
        <w:tab/>
      </w:r>
      <w:r>
        <w:rPr>
          <w:rFonts w:hint="eastAsia" w:ascii="宋体" w:cs="宋体"/>
          <w:kern w:val="0"/>
          <w:szCs w:val="21"/>
        </w:rPr>
        <w:tab/>
      </w:r>
    </w:p>
    <w:p>
      <w:pPr>
        <w:numPr>
          <w:ilvl w:val="0"/>
          <w:numId w:val="2"/>
        </w:numPr>
        <w:tabs>
          <w:tab w:val="left" w:pos="-105"/>
        </w:tabs>
        <w:spacing w:line="380" w:lineRule="exact"/>
        <w:ind w:firstLine="420" w:firstLineChars="200"/>
        <w:jc w:val="left"/>
        <w:rPr>
          <w:rFonts w:ascii="宋体" w:cs="宋体"/>
          <w:kern w:val="0"/>
          <w:szCs w:val="21"/>
        </w:rPr>
      </w:pPr>
      <w:r>
        <w:rPr>
          <w:rFonts w:hint="eastAsia" w:ascii="宋体" w:cs="宋体"/>
          <w:kern w:val="0"/>
          <w:szCs w:val="21"/>
        </w:rPr>
        <w:t>根据已收到的</w:t>
      </w:r>
      <w:r>
        <w:rPr>
          <w:rFonts w:hint="eastAsia" w:ascii="宋体" w:hAnsi="宋体"/>
          <w:szCs w:val="21"/>
          <w:u w:val="single"/>
          <w:lang w:val="zh-CN"/>
        </w:rPr>
        <w:t>一馆一中心建设项目规划调整及单体方案</w:t>
      </w:r>
      <w:r>
        <w:rPr>
          <w:rFonts w:hint="eastAsia" w:ascii="宋体" w:hAnsi="宋体"/>
          <w:szCs w:val="21"/>
          <w:u w:val="single"/>
        </w:rPr>
        <w:t xml:space="preserve">设计服务 </w:t>
      </w:r>
      <w:r>
        <w:rPr>
          <w:rFonts w:hint="eastAsia" w:ascii="宋体" w:cs="宋体"/>
          <w:kern w:val="0"/>
          <w:szCs w:val="21"/>
        </w:rPr>
        <w:t>的方案设计招标文件，我单位经考察现场和研究贵方的招标文件后，决定无保留地接受招标文件所有条款，愿以元(大写：</w:t>
      </w:r>
      <w:r>
        <w:rPr>
          <w:rFonts w:hint="eastAsia" w:ascii="宋体" w:cs="宋体"/>
          <w:kern w:val="0"/>
          <w:szCs w:val="21"/>
          <w:u w:val="single"/>
        </w:rPr>
        <w:t xml:space="preserve">      </w:t>
      </w:r>
      <w:r>
        <w:rPr>
          <w:rFonts w:hint="eastAsia" w:ascii="宋体" w:cs="宋体"/>
          <w:kern w:val="0"/>
          <w:szCs w:val="21"/>
        </w:rPr>
        <w:t>人民币元)的投标总报价（投标时建筑面积暂按20650平方米计算，投标单价为</w:t>
      </w:r>
      <w:r>
        <w:rPr>
          <w:rFonts w:hint="eastAsia" w:ascii="宋体" w:cs="宋体"/>
          <w:kern w:val="0"/>
          <w:szCs w:val="21"/>
          <w:u w:val="single"/>
        </w:rPr>
        <w:t xml:space="preserve">       </w:t>
      </w:r>
      <w:r>
        <w:rPr>
          <w:rFonts w:hint="eastAsia" w:ascii="宋体" w:cs="宋体"/>
          <w:kern w:val="0"/>
          <w:szCs w:val="21"/>
        </w:rPr>
        <w:t>元/㎡）），承担本工程招标范围内的方案设计的相关服务的所有一切费用。</w:t>
      </w:r>
    </w:p>
    <w:p>
      <w:pPr>
        <w:adjustRightInd w:val="0"/>
        <w:spacing w:line="380" w:lineRule="exact"/>
        <w:ind w:firstLine="480"/>
        <w:rPr>
          <w:rFonts w:ascii="宋体" w:cs="宋体"/>
          <w:kern w:val="0"/>
          <w:szCs w:val="21"/>
        </w:rPr>
      </w:pPr>
      <w:r>
        <w:rPr>
          <w:rFonts w:hint="eastAsia" w:ascii="宋体" w:cs="宋体"/>
          <w:kern w:val="0"/>
          <w:szCs w:val="21"/>
        </w:rPr>
        <w:t>2、一旦我方中标，我方保证按招标文件及合同约定的时间完成设计任务。如果违约，贵方有权中止我方中标并选择其它中标单位，同时没收我方投标保证金。</w:t>
      </w:r>
    </w:p>
    <w:p>
      <w:pPr>
        <w:adjustRightInd w:val="0"/>
        <w:spacing w:line="380" w:lineRule="exact"/>
        <w:ind w:firstLine="480"/>
        <w:rPr>
          <w:rFonts w:ascii="宋体" w:cs="宋体"/>
          <w:kern w:val="0"/>
          <w:szCs w:val="21"/>
        </w:rPr>
      </w:pPr>
      <w:r>
        <w:rPr>
          <w:rFonts w:hint="eastAsia" w:ascii="宋体" w:cs="宋体"/>
          <w:kern w:val="0"/>
          <w:szCs w:val="21"/>
        </w:rPr>
        <w:t>3、若招标人对施工图设计有调整，我方承诺无偿服务，直到招标人满意为止。同时如果我方中标，我方的设计方案无条件、无偿满足政府有关部门对方案的要求。</w:t>
      </w:r>
    </w:p>
    <w:p>
      <w:pPr>
        <w:adjustRightInd w:val="0"/>
        <w:spacing w:line="380" w:lineRule="exact"/>
        <w:ind w:firstLine="480"/>
        <w:rPr>
          <w:rFonts w:ascii="宋体" w:cs="宋体"/>
          <w:kern w:val="0"/>
          <w:szCs w:val="21"/>
        </w:rPr>
      </w:pPr>
      <w:r>
        <w:rPr>
          <w:rFonts w:hint="eastAsia" w:ascii="宋体" w:cs="宋体"/>
          <w:kern w:val="0"/>
          <w:szCs w:val="21"/>
        </w:rPr>
        <w:t>4、本次投标，我单位派出的设计负责人为</w:t>
      </w:r>
      <w:r>
        <w:rPr>
          <w:rFonts w:hint="eastAsia" w:ascii="宋体" w:cs="宋体"/>
          <w:kern w:val="0"/>
          <w:szCs w:val="21"/>
          <w:u w:val="single"/>
        </w:rPr>
        <w:t xml:space="preserve">           ，联系电话：      </w:t>
      </w:r>
      <w:r>
        <w:rPr>
          <w:rFonts w:hint="eastAsia" w:ascii="宋体" w:cs="宋体"/>
          <w:kern w:val="0"/>
          <w:szCs w:val="21"/>
        </w:rPr>
        <w:t>。</w:t>
      </w:r>
    </w:p>
    <w:p>
      <w:pPr>
        <w:adjustRightInd w:val="0"/>
        <w:spacing w:line="380" w:lineRule="exact"/>
        <w:ind w:firstLine="480"/>
        <w:rPr>
          <w:rFonts w:ascii="宋体" w:hAnsi="宋体" w:cs="宋体"/>
          <w:kern w:val="0"/>
          <w:szCs w:val="21"/>
        </w:rPr>
      </w:pPr>
      <w:r>
        <w:rPr>
          <w:rFonts w:hint="eastAsia" w:ascii="宋体" w:cs="宋体"/>
          <w:kern w:val="0"/>
          <w:szCs w:val="21"/>
        </w:rPr>
        <w:t>5、如果我方中标，我方将在《中标通知书》发出之日起30日内与贵方签订委托设计合同。如果违约，贵方有权中止我方中标并选择其它中标单位，同时没收我方投标保证金，设计合同无效。</w:t>
      </w:r>
    </w:p>
    <w:p>
      <w:pPr>
        <w:adjustRightInd w:val="0"/>
        <w:spacing w:line="380" w:lineRule="exact"/>
        <w:ind w:firstLine="480"/>
        <w:rPr>
          <w:rFonts w:ascii="宋体" w:cs="宋体"/>
          <w:kern w:val="0"/>
          <w:szCs w:val="21"/>
        </w:rPr>
      </w:pPr>
      <w:r>
        <w:rPr>
          <w:rFonts w:hint="eastAsia" w:ascii="宋体" w:cs="宋体"/>
          <w:kern w:val="0"/>
          <w:szCs w:val="21"/>
        </w:rPr>
        <w:t>6、我方理解：你方不必定授标给最低方案设计费报价的投标人或其他任一投标人。</w:t>
      </w:r>
    </w:p>
    <w:p>
      <w:pPr>
        <w:adjustRightInd w:val="0"/>
        <w:spacing w:line="380" w:lineRule="exact"/>
        <w:ind w:firstLine="480"/>
        <w:rPr>
          <w:rFonts w:ascii="宋体" w:cs="宋体"/>
          <w:kern w:val="0"/>
          <w:szCs w:val="21"/>
        </w:rPr>
      </w:pPr>
      <w:r>
        <w:rPr>
          <w:rFonts w:hint="eastAsia" w:ascii="宋体" w:cs="宋体"/>
          <w:kern w:val="0"/>
          <w:szCs w:val="21"/>
        </w:rPr>
        <w:t>7、我方同意所提交的投标文件在“投标须知”中规定的投标有效期内有效，在此期间如果中标，我方将受此约束。严格遵守国家法律、法规及江苏省、盐城市现行招投标管理的规定，如有违反，贵方有权取消我方的投标资格，同时我方愿意接受盐城市城乡建设局招标办停止我方在盐城市境内3个月以上投标权的处理。</w:t>
      </w:r>
    </w:p>
    <w:p>
      <w:pPr>
        <w:adjustRightInd w:val="0"/>
        <w:spacing w:line="380" w:lineRule="exact"/>
        <w:ind w:firstLine="480"/>
        <w:rPr>
          <w:rFonts w:ascii="宋体" w:cs="宋体"/>
          <w:kern w:val="0"/>
          <w:szCs w:val="21"/>
        </w:rPr>
      </w:pPr>
      <w:r>
        <w:rPr>
          <w:rFonts w:hint="eastAsia" w:ascii="宋体" w:cs="宋体"/>
          <w:kern w:val="0"/>
          <w:szCs w:val="21"/>
        </w:rPr>
        <w:t>8、我方保证在本次投标中无串通投标、弄虚作假等违法行为，若因串通投标、弄虚作假等违法行为被行政监督部门行政处罚的，投标保证金归招标人所有。</w:t>
      </w:r>
    </w:p>
    <w:p>
      <w:pPr>
        <w:adjustRightInd w:val="0"/>
        <w:spacing w:line="380" w:lineRule="exact"/>
        <w:ind w:firstLine="480"/>
        <w:jc w:val="left"/>
        <w:rPr>
          <w:rFonts w:ascii="宋体" w:cs="宋体"/>
          <w:kern w:val="0"/>
          <w:szCs w:val="21"/>
        </w:rPr>
      </w:pPr>
      <w:r>
        <w:rPr>
          <w:rFonts w:hint="eastAsia" w:ascii="宋体" w:cs="宋体"/>
          <w:kern w:val="0"/>
          <w:szCs w:val="21"/>
        </w:rPr>
        <w:t>9、你方的中标通知书和本投标文件将成为约束双方的合同文件的组成部分。</w:t>
      </w:r>
    </w:p>
    <w:p>
      <w:pPr>
        <w:pStyle w:val="86"/>
        <w:tabs>
          <w:tab w:val="left" w:pos="1039"/>
          <w:tab w:val="left" w:pos="4080"/>
        </w:tabs>
        <w:spacing w:before="29"/>
        <w:ind w:left="420" w:leftChars="200" w:firstLine="0" w:firstLineChars="0"/>
        <w:jc w:val="left"/>
        <w:rPr>
          <w:szCs w:val="21"/>
        </w:rPr>
      </w:pPr>
      <w:r>
        <w:rPr>
          <w:rFonts w:hint="eastAsia" w:ascii="宋体" w:cs="宋体"/>
          <w:kern w:val="0"/>
          <w:szCs w:val="21"/>
        </w:rPr>
        <w:t>10、</w:t>
      </w:r>
      <w:r>
        <w:rPr>
          <w:szCs w:val="21"/>
          <w:u w:val="single"/>
        </w:rPr>
        <w:tab/>
      </w:r>
      <w:r>
        <w:rPr>
          <w:szCs w:val="21"/>
        </w:rPr>
        <w:t>（</w:t>
      </w:r>
      <w:r>
        <w:rPr>
          <w:rFonts w:hint="eastAsia" w:ascii="宋体" w:cs="宋体"/>
          <w:kern w:val="0"/>
          <w:szCs w:val="21"/>
        </w:rPr>
        <w:t xml:space="preserve">其他补充说明）。 </w:t>
      </w:r>
    </w:p>
    <w:p>
      <w:pPr>
        <w:adjustRightInd w:val="0"/>
        <w:spacing w:line="400" w:lineRule="exact"/>
        <w:ind w:firstLine="480"/>
        <w:jc w:val="left"/>
        <w:rPr>
          <w:rFonts w:ascii="宋体" w:cs="宋体"/>
          <w:kern w:val="0"/>
          <w:szCs w:val="21"/>
        </w:rPr>
      </w:pPr>
    </w:p>
    <w:p>
      <w:pPr>
        <w:adjustRightInd w:val="0"/>
        <w:spacing w:line="400" w:lineRule="exact"/>
        <w:ind w:firstLine="480"/>
        <w:jc w:val="left"/>
        <w:rPr>
          <w:rFonts w:ascii="宋体" w:hAnsi="宋体" w:cs="宋体"/>
          <w:kern w:val="0"/>
          <w:szCs w:val="21"/>
        </w:rPr>
      </w:pPr>
      <w:r>
        <w:rPr>
          <w:rFonts w:hint="eastAsia" w:ascii="宋体" w:cs="宋体"/>
          <w:kern w:val="0"/>
          <w:szCs w:val="21"/>
        </w:rPr>
        <w:t>投 标 人：</w:t>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rPr>
        <w:t xml:space="preserve"> （盖章）</w:t>
      </w:r>
    </w:p>
    <w:p>
      <w:pPr>
        <w:adjustRightInd w:val="0"/>
        <w:spacing w:line="400" w:lineRule="exact"/>
        <w:ind w:firstLine="480"/>
        <w:jc w:val="left"/>
        <w:rPr>
          <w:rFonts w:ascii="宋体" w:hAnsi="宋体" w:cs="宋体"/>
          <w:kern w:val="0"/>
          <w:szCs w:val="21"/>
        </w:rPr>
      </w:pPr>
      <w:r>
        <w:rPr>
          <w:rFonts w:hint="eastAsia" w:ascii="宋体" w:cs="宋体"/>
          <w:kern w:val="0"/>
          <w:szCs w:val="21"/>
        </w:rPr>
        <w:t>单位地址：</w:t>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p>
    <w:p>
      <w:pPr>
        <w:adjustRightInd w:val="0"/>
        <w:spacing w:line="400" w:lineRule="exact"/>
        <w:ind w:firstLine="480"/>
        <w:jc w:val="left"/>
        <w:rPr>
          <w:rFonts w:ascii="宋体" w:hAnsi="宋体" w:cs="宋体"/>
          <w:kern w:val="0"/>
          <w:szCs w:val="21"/>
        </w:rPr>
      </w:pPr>
      <w:r>
        <w:rPr>
          <w:rFonts w:hint="eastAsia" w:ascii="宋体" w:cs="宋体"/>
          <w:kern w:val="0"/>
          <w:szCs w:val="21"/>
        </w:rPr>
        <w:t>法定代表人或其委托代理人（签字或盖章）：</w:t>
      </w:r>
    </w:p>
    <w:p>
      <w:pPr>
        <w:adjustRightInd w:val="0"/>
        <w:spacing w:line="400" w:lineRule="exact"/>
        <w:ind w:firstLine="480"/>
        <w:jc w:val="left"/>
        <w:rPr>
          <w:rFonts w:ascii="宋体" w:hAnsi="宋体" w:cs="宋体"/>
          <w:kern w:val="0"/>
          <w:szCs w:val="21"/>
        </w:rPr>
      </w:pPr>
      <w:r>
        <w:rPr>
          <w:rFonts w:hint="eastAsia" w:ascii="宋体" w:cs="宋体"/>
          <w:kern w:val="0"/>
          <w:szCs w:val="21"/>
        </w:rPr>
        <w:t>邮政编码：</w:t>
      </w:r>
      <w:r>
        <w:rPr>
          <w:rFonts w:hint="eastAsia" w:ascii="宋体" w:cs="宋体"/>
          <w:kern w:val="0"/>
          <w:szCs w:val="21"/>
          <w:u w:val="single"/>
        </w:rPr>
        <w:tab/>
      </w:r>
      <w:r>
        <w:rPr>
          <w:rFonts w:hint="eastAsia" w:ascii="宋体" w:cs="宋体"/>
          <w:kern w:val="0"/>
          <w:szCs w:val="21"/>
        </w:rPr>
        <w:t xml:space="preserve">   电话：</w:t>
      </w:r>
      <w:r>
        <w:rPr>
          <w:rFonts w:hint="eastAsia" w:ascii="宋体" w:cs="宋体"/>
          <w:kern w:val="0"/>
          <w:szCs w:val="21"/>
          <w:u w:val="single"/>
        </w:rPr>
        <w:tab/>
      </w:r>
      <w:r>
        <w:rPr>
          <w:rFonts w:hint="eastAsia" w:ascii="宋体" w:cs="宋体"/>
          <w:kern w:val="0"/>
          <w:szCs w:val="21"/>
        </w:rPr>
        <w:t xml:space="preserve">  传真：</w:t>
      </w:r>
      <w:r>
        <w:rPr>
          <w:rFonts w:hint="eastAsia" w:ascii="宋体" w:cs="宋体"/>
          <w:kern w:val="0"/>
          <w:szCs w:val="21"/>
          <w:u w:val="single"/>
        </w:rPr>
        <w:tab/>
      </w:r>
    </w:p>
    <w:p>
      <w:pPr>
        <w:adjustRightInd w:val="0"/>
        <w:spacing w:line="400" w:lineRule="exact"/>
        <w:ind w:firstLine="480"/>
        <w:jc w:val="left"/>
        <w:rPr>
          <w:rFonts w:ascii="宋体" w:cs="宋体"/>
          <w:kern w:val="0"/>
          <w:szCs w:val="21"/>
          <w:u w:val="single"/>
        </w:rPr>
      </w:pPr>
      <w:r>
        <w:rPr>
          <w:rFonts w:hint="eastAsia" w:ascii="宋体" w:cs="宋体"/>
          <w:kern w:val="0"/>
          <w:szCs w:val="21"/>
        </w:rPr>
        <w:t>开户银行名称：</w:t>
      </w:r>
    </w:p>
    <w:p>
      <w:pPr>
        <w:adjustRightInd w:val="0"/>
        <w:spacing w:line="400" w:lineRule="exact"/>
        <w:ind w:firstLine="420" w:firstLineChars="200"/>
        <w:jc w:val="left"/>
        <w:rPr>
          <w:rFonts w:ascii="宋体" w:cs="宋体"/>
          <w:kern w:val="0"/>
          <w:szCs w:val="21"/>
          <w:u w:val="single"/>
        </w:rPr>
      </w:pPr>
      <w:r>
        <w:rPr>
          <w:rFonts w:hint="eastAsia" w:ascii="宋体" w:cs="宋体"/>
          <w:kern w:val="0"/>
          <w:szCs w:val="21"/>
        </w:rPr>
        <w:t>开户银行帐号：</w:t>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r>
        <w:rPr>
          <w:rFonts w:hint="eastAsia" w:ascii="宋体" w:cs="宋体"/>
          <w:kern w:val="0"/>
          <w:szCs w:val="21"/>
          <w:u w:val="single"/>
        </w:rPr>
        <w:tab/>
      </w:r>
    </w:p>
    <w:p>
      <w:pPr>
        <w:adjustRightInd w:val="0"/>
        <w:spacing w:line="400" w:lineRule="exact"/>
        <w:ind w:left="479" w:leftChars="228" w:firstLine="56" w:firstLineChars="27"/>
        <w:jc w:val="left"/>
        <w:rPr>
          <w:rFonts w:ascii="宋体" w:hAnsi="宋体" w:cs="宋体"/>
          <w:kern w:val="0"/>
          <w:szCs w:val="21"/>
        </w:rPr>
      </w:pPr>
      <w:r>
        <w:rPr>
          <w:rFonts w:hint="eastAsia" w:ascii="宋体" w:cs="宋体"/>
          <w:kern w:val="0"/>
          <w:szCs w:val="21"/>
        </w:rPr>
        <w:t>日        期：</w:t>
      </w:r>
      <w:r>
        <w:rPr>
          <w:rFonts w:hint="eastAsia" w:ascii="宋体" w:cs="宋体"/>
          <w:kern w:val="0"/>
          <w:szCs w:val="21"/>
          <w:u w:val="single"/>
        </w:rPr>
        <w:tab/>
      </w:r>
      <w:r>
        <w:rPr>
          <w:rFonts w:hint="eastAsia" w:ascii="宋体" w:cs="宋体"/>
          <w:kern w:val="0"/>
          <w:szCs w:val="21"/>
        </w:rPr>
        <w:t>年</w:t>
      </w:r>
      <w:r>
        <w:rPr>
          <w:rFonts w:hint="eastAsia" w:ascii="宋体" w:cs="宋体"/>
          <w:kern w:val="0"/>
          <w:szCs w:val="21"/>
          <w:u w:val="single"/>
        </w:rPr>
        <w:tab/>
      </w:r>
      <w:r>
        <w:rPr>
          <w:rFonts w:hint="eastAsia" w:ascii="宋体" w:cs="宋体"/>
          <w:kern w:val="0"/>
          <w:szCs w:val="21"/>
        </w:rPr>
        <w:t>月</w:t>
      </w:r>
      <w:r>
        <w:rPr>
          <w:rFonts w:hint="eastAsia" w:ascii="宋体" w:cs="宋体"/>
          <w:kern w:val="0"/>
          <w:szCs w:val="21"/>
          <w:u w:val="single"/>
        </w:rPr>
        <w:tab/>
      </w:r>
      <w:r>
        <w:rPr>
          <w:rFonts w:hint="eastAsia" w:ascii="宋体" w:cs="宋体"/>
          <w:kern w:val="0"/>
          <w:szCs w:val="21"/>
        </w:rPr>
        <w:t>日</w:t>
      </w:r>
    </w:p>
    <w:p>
      <w:pPr>
        <w:autoSpaceDE w:val="0"/>
        <w:autoSpaceDN w:val="0"/>
        <w:adjustRightInd w:val="0"/>
        <w:rPr>
          <w:rFonts w:ascii="宋体" w:hAnsi="宋体"/>
          <w:bCs/>
          <w:kern w:val="0"/>
          <w:sz w:val="24"/>
        </w:rPr>
      </w:pPr>
      <w:r>
        <w:rPr>
          <w:rFonts w:ascii="黑体" w:hAnsi="宋体" w:eastAsia="黑体" w:cs="宋体"/>
          <w:b/>
          <w:bCs/>
          <w:kern w:val="0"/>
          <w:sz w:val="36"/>
          <w:szCs w:val="36"/>
        </w:rPr>
        <w:br w:type="page"/>
      </w:r>
      <w:r>
        <w:rPr>
          <w:rFonts w:hint="eastAsia" w:ascii="宋体" w:hAnsi="宋体" w:cs="宋体"/>
          <w:kern w:val="0"/>
          <w:szCs w:val="21"/>
        </w:rPr>
        <w:t>附件四</w:t>
      </w:r>
      <w:r>
        <w:rPr>
          <w:rFonts w:hint="eastAsia" w:ascii="宋体" w:hAnsi="宋体"/>
          <w:bCs/>
          <w:kern w:val="0"/>
          <w:szCs w:val="21"/>
        </w:rPr>
        <w:t>：</w:t>
      </w:r>
    </w:p>
    <w:p>
      <w:pPr>
        <w:autoSpaceDE w:val="0"/>
        <w:autoSpaceDN w:val="0"/>
        <w:adjustRightInd w:val="0"/>
        <w:jc w:val="center"/>
        <w:rPr>
          <w:rFonts w:ascii="楷体_GB2312" w:hAnsi="宋体" w:eastAsia="楷体_GB2312" w:cs="宋体"/>
          <w:kern w:val="0"/>
          <w:sz w:val="24"/>
        </w:rPr>
      </w:pPr>
    </w:p>
    <w:p>
      <w:pPr>
        <w:autoSpaceDE w:val="0"/>
        <w:autoSpaceDN w:val="0"/>
        <w:adjustRightInd w:val="0"/>
        <w:jc w:val="center"/>
        <w:rPr>
          <w:rStyle w:val="53"/>
          <w:rFonts w:ascii="宋体" w:hAnsi="宋体" w:cs="宋体"/>
          <w:b/>
          <w:sz w:val="36"/>
          <w:szCs w:val="36"/>
        </w:rPr>
      </w:pPr>
      <w:r>
        <w:rPr>
          <w:rStyle w:val="53"/>
          <w:rFonts w:hint="eastAsia" w:ascii="宋体" w:hAnsi="宋体" w:cs="宋体"/>
          <w:b/>
          <w:sz w:val="36"/>
          <w:szCs w:val="36"/>
        </w:rPr>
        <w:t>拟参加本项目设计项目组人员一览表</w:t>
      </w:r>
    </w:p>
    <w:p>
      <w:pPr>
        <w:autoSpaceDE w:val="0"/>
        <w:autoSpaceDN w:val="0"/>
        <w:adjustRightInd w:val="0"/>
        <w:ind w:firstLine="640"/>
        <w:jc w:val="left"/>
        <w:rPr>
          <w:rFonts w:ascii="楷体_GB2312" w:hAnsi="宋体" w:eastAsia="楷体_GB2312"/>
          <w:b/>
          <w:bCs/>
          <w:kern w:val="0"/>
          <w:szCs w:val="21"/>
        </w:rPr>
      </w:pPr>
      <w:r>
        <w:rPr>
          <w:rFonts w:hint="eastAsia" w:ascii="楷体_GB2312" w:hAnsi="宋体" w:eastAsia="楷体_GB2312"/>
          <w:b/>
          <w:bCs/>
          <w:kern w:val="0"/>
          <w:sz w:val="32"/>
          <w:szCs w:val="32"/>
        </w:rPr>
        <w:tab/>
      </w:r>
      <w:r>
        <w:rPr>
          <w:rFonts w:hint="eastAsia" w:ascii="楷体_GB2312" w:hAnsi="宋体" w:eastAsia="楷体_GB2312"/>
          <w:b/>
          <w:bCs/>
          <w:kern w:val="0"/>
          <w:szCs w:val="21"/>
        </w:rPr>
        <w:tab/>
      </w:r>
      <w:r>
        <w:rPr>
          <w:rFonts w:hint="eastAsia" w:ascii="楷体_GB2312" w:hAnsi="宋体" w:eastAsia="楷体_GB2312"/>
          <w:b/>
          <w:bCs/>
          <w:kern w:val="0"/>
          <w:szCs w:val="21"/>
        </w:rPr>
        <w:tab/>
      </w:r>
      <w:r>
        <w:rPr>
          <w:rFonts w:hint="eastAsia" w:ascii="楷体_GB2312" w:hAnsi="宋体" w:eastAsia="楷体_GB2312"/>
          <w:b/>
          <w:bCs/>
          <w:kern w:val="0"/>
          <w:szCs w:val="21"/>
        </w:rPr>
        <w:tab/>
      </w:r>
      <w:r>
        <w:rPr>
          <w:rFonts w:hint="eastAsia" w:ascii="楷体_GB2312" w:hAnsi="宋体" w:eastAsia="楷体_GB2312"/>
          <w:b/>
          <w:bCs/>
          <w:kern w:val="0"/>
          <w:szCs w:val="21"/>
        </w:rPr>
        <w:tab/>
      </w:r>
      <w:r>
        <w:rPr>
          <w:rFonts w:hint="eastAsia" w:ascii="楷体_GB2312" w:hAnsi="宋体" w:eastAsia="楷体_GB2312"/>
          <w:b/>
          <w:bCs/>
          <w:kern w:val="0"/>
          <w:szCs w:val="21"/>
        </w:rPr>
        <w:tab/>
      </w:r>
      <w:r>
        <w:rPr>
          <w:rFonts w:hint="eastAsia" w:ascii="楷体_GB2312" w:hAnsi="宋体" w:eastAsia="楷体_GB2312"/>
          <w:b/>
          <w:bCs/>
          <w:kern w:val="0"/>
          <w:szCs w:val="21"/>
        </w:rPr>
        <w:tab/>
      </w:r>
      <w:r>
        <w:rPr>
          <w:rFonts w:hint="eastAsia" w:ascii="楷体_GB2312" w:hAnsi="宋体" w:eastAsia="楷体_GB2312"/>
          <w:b/>
          <w:bCs/>
          <w:kern w:val="0"/>
          <w:szCs w:val="21"/>
        </w:rPr>
        <w:tab/>
      </w:r>
      <w:r>
        <w:rPr>
          <w:rFonts w:hint="eastAsia" w:ascii="楷体_GB2312" w:hAnsi="宋体" w:eastAsia="楷体_GB2312"/>
          <w:b/>
          <w:bCs/>
          <w:kern w:val="0"/>
          <w:szCs w:val="21"/>
        </w:rPr>
        <w:tab/>
      </w: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1080"/>
        <w:gridCol w:w="540"/>
        <w:gridCol w:w="2340"/>
        <w:gridCol w:w="953"/>
        <w:gridCol w:w="720"/>
        <w:gridCol w:w="1508"/>
        <w:gridCol w:w="1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1" w:hRule="atLeast"/>
          <w:jc w:val="center"/>
        </w:trPr>
        <w:tc>
          <w:tcPr>
            <w:tcW w:w="540" w:type="dxa"/>
            <w:vAlign w:val="center"/>
          </w:tcPr>
          <w:p>
            <w:pPr>
              <w:autoSpaceDE w:val="0"/>
              <w:autoSpaceDN w:val="0"/>
              <w:jc w:val="center"/>
              <w:rPr>
                <w:rFonts w:ascii="宋体" w:hAnsi="宋体" w:cs="宋体"/>
                <w:kern w:val="0"/>
                <w:szCs w:val="21"/>
              </w:rPr>
            </w:pPr>
            <w:r>
              <w:rPr>
                <w:rFonts w:hint="eastAsia" w:ascii="宋体" w:hAnsi="宋体" w:cs="宋体"/>
                <w:kern w:val="0"/>
                <w:szCs w:val="21"/>
              </w:rPr>
              <w:t>序号</w:t>
            </w:r>
          </w:p>
        </w:tc>
        <w:tc>
          <w:tcPr>
            <w:tcW w:w="1080" w:type="dxa"/>
            <w:vAlign w:val="center"/>
          </w:tcPr>
          <w:p>
            <w:pPr>
              <w:autoSpaceDE w:val="0"/>
              <w:autoSpaceDN w:val="0"/>
              <w:jc w:val="center"/>
              <w:rPr>
                <w:rFonts w:ascii="宋体" w:hAnsi="宋体" w:cs="宋体"/>
                <w:kern w:val="0"/>
                <w:szCs w:val="21"/>
              </w:rPr>
            </w:pPr>
            <w:r>
              <w:rPr>
                <w:rFonts w:hint="eastAsia" w:ascii="宋体" w:hAnsi="宋体" w:cs="宋体"/>
                <w:kern w:val="0"/>
                <w:szCs w:val="21"/>
              </w:rPr>
              <w:t>姓名</w:t>
            </w:r>
          </w:p>
        </w:tc>
        <w:tc>
          <w:tcPr>
            <w:tcW w:w="540" w:type="dxa"/>
            <w:vAlign w:val="center"/>
          </w:tcPr>
          <w:p>
            <w:pPr>
              <w:autoSpaceDE w:val="0"/>
              <w:autoSpaceDN w:val="0"/>
              <w:jc w:val="center"/>
              <w:rPr>
                <w:rFonts w:ascii="宋体" w:hAnsi="宋体" w:cs="宋体"/>
                <w:kern w:val="0"/>
                <w:szCs w:val="21"/>
              </w:rPr>
            </w:pPr>
            <w:r>
              <w:rPr>
                <w:rFonts w:hint="eastAsia" w:ascii="宋体" w:hAnsi="宋体" w:cs="宋体"/>
                <w:kern w:val="0"/>
                <w:szCs w:val="21"/>
              </w:rPr>
              <w:t>性别</w:t>
            </w:r>
          </w:p>
        </w:tc>
        <w:tc>
          <w:tcPr>
            <w:tcW w:w="2340" w:type="dxa"/>
            <w:vAlign w:val="center"/>
          </w:tcPr>
          <w:p>
            <w:pPr>
              <w:autoSpaceDE w:val="0"/>
              <w:autoSpaceDN w:val="0"/>
              <w:jc w:val="center"/>
              <w:rPr>
                <w:rFonts w:ascii="宋体" w:hAnsi="宋体" w:cs="宋体"/>
                <w:kern w:val="0"/>
                <w:szCs w:val="21"/>
              </w:rPr>
            </w:pPr>
            <w:r>
              <w:rPr>
                <w:rFonts w:hint="eastAsia" w:ascii="宋体" w:hAnsi="宋体" w:cs="宋体"/>
                <w:kern w:val="0"/>
                <w:szCs w:val="21"/>
              </w:rPr>
              <w:t>岗位证编号</w:t>
            </w:r>
          </w:p>
        </w:tc>
        <w:tc>
          <w:tcPr>
            <w:tcW w:w="953" w:type="dxa"/>
            <w:vAlign w:val="center"/>
          </w:tcPr>
          <w:p>
            <w:pPr>
              <w:autoSpaceDE w:val="0"/>
              <w:autoSpaceDN w:val="0"/>
              <w:jc w:val="center"/>
              <w:rPr>
                <w:rFonts w:ascii="宋体" w:hAnsi="宋体" w:cs="宋体"/>
                <w:kern w:val="0"/>
                <w:szCs w:val="21"/>
              </w:rPr>
            </w:pPr>
            <w:r>
              <w:rPr>
                <w:rFonts w:hint="eastAsia" w:ascii="宋体" w:hAnsi="宋体" w:cs="宋体"/>
                <w:kern w:val="0"/>
                <w:szCs w:val="21"/>
              </w:rPr>
              <w:t>职称</w:t>
            </w:r>
          </w:p>
        </w:tc>
        <w:tc>
          <w:tcPr>
            <w:tcW w:w="720" w:type="dxa"/>
            <w:vAlign w:val="center"/>
          </w:tcPr>
          <w:p>
            <w:pPr>
              <w:autoSpaceDE w:val="0"/>
              <w:autoSpaceDN w:val="0"/>
              <w:jc w:val="center"/>
              <w:rPr>
                <w:rFonts w:ascii="宋体" w:hAnsi="宋体" w:cs="宋体"/>
                <w:kern w:val="0"/>
                <w:szCs w:val="21"/>
              </w:rPr>
            </w:pPr>
            <w:r>
              <w:rPr>
                <w:rFonts w:hint="eastAsia" w:ascii="宋体" w:hAnsi="宋体" w:cs="宋体"/>
                <w:kern w:val="0"/>
                <w:szCs w:val="21"/>
              </w:rPr>
              <w:t>专业</w:t>
            </w:r>
          </w:p>
        </w:tc>
        <w:tc>
          <w:tcPr>
            <w:tcW w:w="1508" w:type="dxa"/>
            <w:vAlign w:val="center"/>
          </w:tcPr>
          <w:p>
            <w:pPr>
              <w:autoSpaceDE w:val="0"/>
              <w:autoSpaceDN w:val="0"/>
              <w:jc w:val="center"/>
              <w:rPr>
                <w:rFonts w:ascii="宋体" w:hAnsi="宋体" w:cs="宋体"/>
                <w:kern w:val="0"/>
                <w:szCs w:val="21"/>
              </w:rPr>
            </w:pPr>
            <w:r>
              <w:rPr>
                <w:rFonts w:hint="eastAsia" w:ascii="宋体" w:hAnsi="宋体" w:cs="宋体"/>
                <w:kern w:val="0"/>
                <w:szCs w:val="21"/>
              </w:rPr>
              <w:t>在本项目中职务</w:t>
            </w:r>
          </w:p>
        </w:tc>
        <w:tc>
          <w:tcPr>
            <w:tcW w:w="1267" w:type="dxa"/>
            <w:vAlign w:val="center"/>
          </w:tcPr>
          <w:p>
            <w:pPr>
              <w:autoSpaceDE w:val="0"/>
              <w:autoSpaceDN w:val="0"/>
              <w:jc w:val="center"/>
              <w:rPr>
                <w:rFonts w:ascii="宋体" w:hAnsi="宋体" w:cs="宋体"/>
                <w:kern w:val="0"/>
                <w:szCs w:val="21"/>
              </w:rPr>
            </w:pPr>
            <w:r>
              <w:rPr>
                <w:rFonts w:hint="eastAsia" w:ascii="宋体" w:hAnsi="宋体" w:cs="宋体"/>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jc w:val="center"/>
        </w:trPr>
        <w:tc>
          <w:tcPr>
            <w:tcW w:w="540" w:type="dxa"/>
            <w:vAlign w:val="center"/>
          </w:tcPr>
          <w:p>
            <w:pPr>
              <w:autoSpaceDE w:val="0"/>
              <w:autoSpaceDN w:val="0"/>
              <w:jc w:val="center"/>
              <w:rPr>
                <w:rFonts w:ascii="楷体_GB2312" w:hAnsi="宋体" w:eastAsia="楷体_GB2312"/>
                <w:kern w:val="0"/>
                <w:szCs w:val="21"/>
              </w:rPr>
            </w:pPr>
          </w:p>
        </w:tc>
        <w:tc>
          <w:tcPr>
            <w:tcW w:w="1080" w:type="dxa"/>
            <w:vAlign w:val="center"/>
          </w:tcPr>
          <w:p>
            <w:pPr>
              <w:autoSpaceDE w:val="0"/>
              <w:autoSpaceDN w:val="0"/>
              <w:jc w:val="center"/>
              <w:rPr>
                <w:rFonts w:ascii="楷体_GB2312" w:hAnsi="宋体" w:eastAsia="楷体_GB2312"/>
                <w:kern w:val="0"/>
                <w:szCs w:val="21"/>
              </w:rPr>
            </w:pPr>
          </w:p>
        </w:tc>
        <w:tc>
          <w:tcPr>
            <w:tcW w:w="540" w:type="dxa"/>
            <w:vAlign w:val="center"/>
          </w:tcPr>
          <w:p>
            <w:pPr>
              <w:autoSpaceDE w:val="0"/>
              <w:autoSpaceDN w:val="0"/>
              <w:jc w:val="center"/>
              <w:rPr>
                <w:rFonts w:ascii="楷体_GB2312" w:hAnsi="宋体" w:eastAsia="楷体_GB2312"/>
                <w:kern w:val="0"/>
                <w:szCs w:val="21"/>
              </w:rPr>
            </w:pPr>
          </w:p>
        </w:tc>
        <w:tc>
          <w:tcPr>
            <w:tcW w:w="2340" w:type="dxa"/>
            <w:vAlign w:val="center"/>
          </w:tcPr>
          <w:p>
            <w:pPr>
              <w:autoSpaceDE w:val="0"/>
              <w:autoSpaceDN w:val="0"/>
              <w:jc w:val="center"/>
              <w:rPr>
                <w:rFonts w:ascii="楷体_GB2312" w:hAnsi="宋体" w:eastAsia="楷体_GB2312"/>
                <w:kern w:val="0"/>
                <w:szCs w:val="21"/>
              </w:rPr>
            </w:pPr>
          </w:p>
        </w:tc>
        <w:tc>
          <w:tcPr>
            <w:tcW w:w="953" w:type="dxa"/>
            <w:vAlign w:val="center"/>
          </w:tcPr>
          <w:p>
            <w:pPr>
              <w:autoSpaceDE w:val="0"/>
              <w:autoSpaceDN w:val="0"/>
              <w:jc w:val="center"/>
              <w:rPr>
                <w:rFonts w:ascii="楷体_GB2312" w:hAnsi="宋体" w:eastAsia="楷体_GB2312"/>
                <w:kern w:val="0"/>
                <w:szCs w:val="21"/>
              </w:rPr>
            </w:pPr>
          </w:p>
        </w:tc>
        <w:tc>
          <w:tcPr>
            <w:tcW w:w="720" w:type="dxa"/>
            <w:vAlign w:val="center"/>
          </w:tcPr>
          <w:p>
            <w:pPr>
              <w:autoSpaceDE w:val="0"/>
              <w:autoSpaceDN w:val="0"/>
              <w:jc w:val="center"/>
              <w:rPr>
                <w:rFonts w:ascii="楷体_GB2312" w:hAnsi="宋体" w:eastAsia="楷体_GB2312"/>
                <w:kern w:val="0"/>
                <w:szCs w:val="21"/>
              </w:rPr>
            </w:pPr>
          </w:p>
        </w:tc>
        <w:tc>
          <w:tcPr>
            <w:tcW w:w="1508" w:type="dxa"/>
            <w:vAlign w:val="center"/>
          </w:tcPr>
          <w:p>
            <w:pPr>
              <w:autoSpaceDE w:val="0"/>
              <w:autoSpaceDN w:val="0"/>
              <w:jc w:val="center"/>
              <w:rPr>
                <w:rFonts w:ascii="楷体_GB2312" w:hAnsi="宋体" w:eastAsia="楷体_GB2312"/>
                <w:kern w:val="0"/>
                <w:szCs w:val="21"/>
              </w:rPr>
            </w:pPr>
          </w:p>
        </w:tc>
        <w:tc>
          <w:tcPr>
            <w:tcW w:w="1267" w:type="dxa"/>
            <w:vAlign w:val="center"/>
          </w:tcPr>
          <w:p>
            <w:pPr>
              <w:autoSpaceDE w:val="0"/>
              <w:autoSpaceDN w:val="0"/>
              <w:jc w:val="center"/>
              <w:rPr>
                <w:rFonts w:ascii="楷体_GB2312" w:hAnsi="宋体" w:eastAsia="楷体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jc w:val="center"/>
        </w:trPr>
        <w:tc>
          <w:tcPr>
            <w:tcW w:w="540" w:type="dxa"/>
            <w:vAlign w:val="center"/>
          </w:tcPr>
          <w:p>
            <w:pPr>
              <w:autoSpaceDE w:val="0"/>
              <w:autoSpaceDN w:val="0"/>
              <w:jc w:val="center"/>
              <w:rPr>
                <w:rFonts w:ascii="楷体_GB2312" w:hAnsi="宋体" w:eastAsia="楷体_GB2312"/>
                <w:kern w:val="0"/>
                <w:szCs w:val="21"/>
              </w:rPr>
            </w:pPr>
          </w:p>
        </w:tc>
        <w:tc>
          <w:tcPr>
            <w:tcW w:w="1080" w:type="dxa"/>
            <w:vAlign w:val="center"/>
          </w:tcPr>
          <w:p>
            <w:pPr>
              <w:autoSpaceDE w:val="0"/>
              <w:autoSpaceDN w:val="0"/>
              <w:jc w:val="center"/>
              <w:rPr>
                <w:rFonts w:ascii="楷体_GB2312" w:hAnsi="宋体" w:eastAsia="楷体_GB2312"/>
                <w:kern w:val="0"/>
                <w:szCs w:val="21"/>
              </w:rPr>
            </w:pPr>
          </w:p>
        </w:tc>
        <w:tc>
          <w:tcPr>
            <w:tcW w:w="540" w:type="dxa"/>
            <w:vAlign w:val="center"/>
          </w:tcPr>
          <w:p>
            <w:pPr>
              <w:autoSpaceDE w:val="0"/>
              <w:autoSpaceDN w:val="0"/>
              <w:jc w:val="center"/>
              <w:rPr>
                <w:rFonts w:ascii="楷体_GB2312" w:hAnsi="宋体" w:eastAsia="楷体_GB2312"/>
                <w:kern w:val="0"/>
                <w:szCs w:val="21"/>
              </w:rPr>
            </w:pPr>
          </w:p>
        </w:tc>
        <w:tc>
          <w:tcPr>
            <w:tcW w:w="2340" w:type="dxa"/>
            <w:vAlign w:val="center"/>
          </w:tcPr>
          <w:p>
            <w:pPr>
              <w:autoSpaceDE w:val="0"/>
              <w:autoSpaceDN w:val="0"/>
              <w:jc w:val="center"/>
              <w:rPr>
                <w:rFonts w:ascii="楷体_GB2312" w:hAnsi="宋体" w:eastAsia="楷体_GB2312"/>
                <w:kern w:val="0"/>
                <w:szCs w:val="21"/>
              </w:rPr>
            </w:pPr>
          </w:p>
        </w:tc>
        <w:tc>
          <w:tcPr>
            <w:tcW w:w="953" w:type="dxa"/>
            <w:vAlign w:val="center"/>
          </w:tcPr>
          <w:p>
            <w:pPr>
              <w:autoSpaceDE w:val="0"/>
              <w:autoSpaceDN w:val="0"/>
              <w:jc w:val="center"/>
              <w:rPr>
                <w:rFonts w:ascii="楷体_GB2312" w:hAnsi="宋体" w:eastAsia="楷体_GB2312"/>
                <w:kern w:val="0"/>
                <w:szCs w:val="21"/>
              </w:rPr>
            </w:pPr>
          </w:p>
        </w:tc>
        <w:tc>
          <w:tcPr>
            <w:tcW w:w="720" w:type="dxa"/>
            <w:vAlign w:val="center"/>
          </w:tcPr>
          <w:p>
            <w:pPr>
              <w:autoSpaceDE w:val="0"/>
              <w:autoSpaceDN w:val="0"/>
              <w:jc w:val="center"/>
              <w:rPr>
                <w:rFonts w:ascii="楷体_GB2312" w:hAnsi="宋体" w:eastAsia="楷体_GB2312"/>
                <w:kern w:val="0"/>
                <w:szCs w:val="21"/>
              </w:rPr>
            </w:pPr>
          </w:p>
        </w:tc>
        <w:tc>
          <w:tcPr>
            <w:tcW w:w="1508" w:type="dxa"/>
            <w:vAlign w:val="center"/>
          </w:tcPr>
          <w:p>
            <w:pPr>
              <w:autoSpaceDE w:val="0"/>
              <w:autoSpaceDN w:val="0"/>
              <w:jc w:val="center"/>
              <w:rPr>
                <w:rFonts w:ascii="楷体_GB2312" w:hAnsi="宋体" w:eastAsia="楷体_GB2312"/>
                <w:kern w:val="0"/>
                <w:szCs w:val="21"/>
              </w:rPr>
            </w:pPr>
          </w:p>
        </w:tc>
        <w:tc>
          <w:tcPr>
            <w:tcW w:w="1267" w:type="dxa"/>
            <w:vAlign w:val="center"/>
          </w:tcPr>
          <w:p>
            <w:pPr>
              <w:autoSpaceDE w:val="0"/>
              <w:autoSpaceDN w:val="0"/>
              <w:jc w:val="center"/>
              <w:rPr>
                <w:rFonts w:ascii="楷体_GB2312" w:hAnsi="宋体" w:eastAsia="楷体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jc w:val="center"/>
        </w:trPr>
        <w:tc>
          <w:tcPr>
            <w:tcW w:w="540" w:type="dxa"/>
            <w:vAlign w:val="center"/>
          </w:tcPr>
          <w:p>
            <w:pPr>
              <w:autoSpaceDE w:val="0"/>
              <w:autoSpaceDN w:val="0"/>
              <w:jc w:val="center"/>
              <w:rPr>
                <w:rFonts w:ascii="楷体_GB2312" w:hAnsi="宋体" w:eastAsia="楷体_GB2312"/>
                <w:kern w:val="0"/>
                <w:szCs w:val="21"/>
              </w:rPr>
            </w:pPr>
          </w:p>
        </w:tc>
        <w:tc>
          <w:tcPr>
            <w:tcW w:w="1080" w:type="dxa"/>
            <w:vAlign w:val="center"/>
          </w:tcPr>
          <w:p>
            <w:pPr>
              <w:autoSpaceDE w:val="0"/>
              <w:autoSpaceDN w:val="0"/>
              <w:jc w:val="center"/>
              <w:rPr>
                <w:rFonts w:ascii="楷体_GB2312" w:hAnsi="宋体" w:eastAsia="楷体_GB2312"/>
                <w:kern w:val="0"/>
                <w:szCs w:val="21"/>
              </w:rPr>
            </w:pPr>
          </w:p>
        </w:tc>
        <w:tc>
          <w:tcPr>
            <w:tcW w:w="540" w:type="dxa"/>
            <w:vAlign w:val="center"/>
          </w:tcPr>
          <w:p>
            <w:pPr>
              <w:autoSpaceDE w:val="0"/>
              <w:autoSpaceDN w:val="0"/>
              <w:jc w:val="center"/>
              <w:rPr>
                <w:rFonts w:ascii="楷体_GB2312" w:hAnsi="宋体" w:eastAsia="楷体_GB2312"/>
                <w:kern w:val="0"/>
                <w:szCs w:val="21"/>
              </w:rPr>
            </w:pPr>
          </w:p>
        </w:tc>
        <w:tc>
          <w:tcPr>
            <w:tcW w:w="2340" w:type="dxa"/>
            <w:vAlign w:val="center"/>
          </w:tcPr>
          <w:p>
            <w:pPr>
              <w:autoSpaceDE w:val="0"/>
              <w:autoSpaceDN w:val="0"/>
              <w:jc w:val="center"/>
              <w:rPr>
                <w:rFonts w:ascii="楷体_GB2312" w:hAnsi="宋体" w:eastAsia="楷体_GB2312"/>
                <w:kern w:val="0"/>
                <w:szCs w:val="21"/>
              </w:rPr>
            </w:pPr>
          </w:p>
        </w:tc>
        <w:tc>
          <w:tcPr>
            <w:tcW w:w="953" w:type="dxa"/>
            <w:vAlign w:val="center"/>
          </w:tcPr>
          <w:p>
            <w:pPr>
              <w:autoSpaceDE w:val="0"/>
              <w:autoSpaceDN w:val="0"/>
              <w:jc w:val="center"/>
              <w:rPr>
                <w:rFonts w:ascii="楷体_GB2312" w:hAnsi="宋体" w:eastAsia="楷体_GB2312"/>
                <w:kern w:val="0"/>
                <w:szCs w:val="21"/>
              </w:rPr>
            </w:pPr>
          </w:p>
        </w:tc>
        <w:tc>
          <w:tcPr>
            <w:tcW w:w="720" w:type="dxa"/>
            <w:vAlign w:val="center"/>
          </w:tcPr>
          <w:p>
            <w:pPr>
              <w:autoSpaceDE w:val="0"/>
              <w:autoSpaceDN w:val="0"/>
              <w:jc w:val="center"/>
              <w:rPr>
                <w:rFonts w:ascii="楷体_GB2312" w:hAnsi="宋体" w:eastAsia="楷体_GB2312"/>
                <w:kern w:val="0"/>
                <w:szCs w:val="21"/>
              </w:rPr>
            </w:pPr>
          </w:p>
        </w:tc>
        <w:tc>
          <w:tcPr>
            <w:tcW w:w="1508" w:type="dxa"/>
            <w:vAlign w:val="center"/>
          </w:tcPr>
          <w:p>
            <w:pPr>
              <w:autoSpaceDE w:val="0"/>
              <w:autoSpaceDN w:val="0"/>
              <w:jc w:val="center"/>
              <w:rPr>
                <w:rFonts w:ascii="楷体_GB2312" w:hAnsi="宋体" w:eastAsia="楷体_GB2312"/>
                <w:kern w:val="0"/>
                <w:szCs w:val="21"/>
              </w:rPr>
            </w:pPr>
          </w:p>
        </w:tc>
        <w:tc>
          <w:tcPr>
            <w:tcW w:w="1267" w:type="dxa"/>
            <w:vAlign w:val="center"/>
          </w:tcPr>
          <w:p>
            <w:pPr>
              <w:autoSpaceDE w:val="0"/>
              <w:autoSpaceDN w:val="0"/>
              <w:jc w:val="center"/>
              <w:rPr>
                <w:rFonts w:ascii="楷体_GB2312" w:hAnsi="宋体" w:eastAsia="楷体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jc w:val="center"/>
        </w:trPr>
        <w:tc>
          <w:tcPr>
            <w:tcW w:w="540" w:type="dxa"/>
            <w:vAlign w:val="center"/>
          </w:tcPr>
          <w:p>
            <w:pPr>
              <w:autoSpaceDE w:val="0"/>
              <w:autoSpaceDN w:val="0"/>
              <w:jc w:val="center"/>
              <w:rPr>
                <w:rFonts w:ascii="楷体_GB2312" w:hAnsi="宋体" w:eastAsia="楷体_GB2312"/>
                <w:kern w:val="0"/>
                <w:szCs w:val="21"/>
              </w:rPr>
            </w:pPr>
          </w:p>
        </w:tc>
        <w:tc>
          <w:tcPr>
            <w:tcW w:w="1080" w:type="dxa"/>
            <w:vAlign w:val="center"/>
          </w:tcPr>
          <w:p>
            <w:pPr>
              <w:autoSpaceDE w:val="0"/>
              <w:autoSpaceDN w:val="0"/>
              <w:jc w:val="center"/>
              <w:rPr>
                <w:rFonts w:ascii="楷体_GB2312" w:hAnsi="宋体" w:eastAsia="楷体_GB2312"/>
                <w:kern w:val="0"/>
                <w:szCs w:val="21"/>
              </w:rPr>
            </w:pPr>
          </w:p>
        </w:tc>
        <w:tc>
          <w:tcPr>
            <w:tcW w:w="540" w:type="dxa"/>
            <w:vAlign w:val="center"/>
          </w:tcPr>
          <w:p>
            <w:pPr>
              <w:autoSpaceDE w:val="0"/>
              <w:autoSpaceDN w:val="0"/>
              <w:jc w:val="center"/>
              <w:rPr>
                <w:rFonts w:ascii="楷体_GB2312" w:hAnsi="宋体" w:eastAsia="楷体_GB2312"/>
                <w:kern w:val="0"/>
                <w:szCs w:val="21"/>
              </w:rPr>
            </w:pPr>
          </w:p>
        </w:tc>
        <w:tc>
          <w:tcPr>
            <w:tcW w:w="2340" w:type="dxa"/>
            <w:vAlign w:val="center"/>
          </w:tcPr>
          <w:p>
            <w:pPr>
              <w:autoSpaceDE w:val="0"/>
              <w:autoSpaceDN w:val="0"/>
              <w:jc w:val="center"/>
              <w:rPr>
                <w:rFonts w:ascii="楷体_GB2312" w:hAnsi="宋体" w:eastAsia="楷体_GB2312"/>
                <w:kern w:val="0"/>
                <w:szCs w:val="21"/>
              </w:rPr>
            </w:pPr>
          </w:p>
        </w:tc>
        <w:tc>
          <w:tcPr>
            <w:tcW w:w="953" w:type="dxa"/>
            <w:vAlign w:val="center"/>
          </w:tcPr>
          <w:p>
            <w:pPr>
              <w:autoSpaceDE w:val="0"/>
              <w:autoSpaceDN w:val="0"/>
              <w:jc w:val="center"/>
              <w:rPr>
                <w:rFonts w:ascii="楷体_GB2312" w:hAnsi="宋体" w:eastAsia="楷体_GB2312"/>
                <w:kern w:val="0"/>
                <w:szCs w:val="21"/>
              </w:rPr>
            </w:pPr>
          </w:p>
        </w:tc>
        <w:tc>
          <w:tcPr>
            <w:tcW w:w="720" w:type="dxa"/>
            <w:vAlign w:val="center"/>
          </w:tcPr>
          <w:p>
            <w:pPr>
              <w:autoSpaceDE w:val="0"/>
              <w:autoSpaceDN w:val="0"/>
              <w:jc w:val="center"/>
              <w:rPr>
                <w:rFonts w:ascii="楷体_GB2312" w:hAnsi="宋体" w:eastAsia="楷体_GB2312"/>
                <w:kern w:val="0"/>
                <w:szCs w:val="21"/>
              </w:rPr>
            </w:pPr>
          </w:p>
        </w:tc>
        <w:tc>
          <w:tcPr>
            <w:tcW w:w="1508" w:type="dxa"/>
            <w:vAlign w:val="center"/>
          </w:tcPr>
          <w:p>
            <w:pPr>
              <w:autoSpaceDE w:val="0"/>
              <w:autoSpaceDN w:val="0"/>
              <w:jc w:val="center"/>
              <w:rPr>
                <w:rFonts w:ascii="楷体_GB2312" w:hAnsi="宋体" w:eastAsia="楷体_GB2312"/>
                <w:kern w:val="0"/>
                <w:szCs w:val="21"/>
              </w:rPr>
            </w:pPr>
          </w:p>
        </w:tc>
        <w:tc>
          <w:tcPr>
            <w:tcW w:w="1267" w:type="dxa"/>
            <w:vAlign w:val="center"/>
          </w:tcPr>
          <w:p>
            <w:pPr>
              <w:autoSpaceDE w:val="0"/>
              <w:autoSpaceDN w:val="0"/>
              <w:jc w:val="center"/>
              <w:rPr>
                <w:rFonts w:ascii="楷体_GB2312" w:hAnsi="宋体" w:eastAsia="楷体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jc w:val="center"/>
        </w:trPr>
        <w:tc>
          <w:tcPr>
            <w:tcW w:w="540" w:type="dxa"/>
            <w:vAlign w:val="center"/>
          </w:tcPr>
          <w:p>
            <w:pPr>
              <w:autoSpaceDE w:val="0"/>
              <w:autoSpaceDN w:val="0"/>
              <w:jc w:val="center"/>
              <w:rPr>
                <w:rFonts w:ascii="楷体_GB2312" w:hAnsi="宋体" w:eastAsia="楷体_GB2312"/>
                <w:kern w:val="0"/>
                <w:szCs w:val="21"/>
              </w:rPr>
            </w:pPr>
          </w:p>
        </w:tc>
        <w:tc>
          <w:tcPr>
            <w:tcW w:w="1080" w:type="dxa"/>
            <w:vAlign w:val="center"/>
          </w:tcPr>
          <w:p>
            <w:pPr>
              <w:autoSpaceDE w:val="0"/>
              <w:autoSpaceDN w:val="0"/>
              <w:jc w:val="center"/>
              <w:rPr>
                <w:rFonts w:ascii="楷体_GB2312" w:hAnsi="宋体" w:eastAsia="楷体_GB2312"/>
                <w:kern w:val="0"/>
                <w:szCs w:val="21"/>
              </w:rPr>
            </w:pPr>
          </w:p>
        </w:tc>
        <w:tc>
          <w:tcPr>
            <w:tcW w:w="540" w:type="dxa"/>
            <w:vAlign w:val="center"/>
          </w:tcPr>
          <w:p>
            <w:pPr>
              <w:autoSpaceDE w:val="0"/>
              <w:autoSpaceDN w:val="0"/>
              <w:jc w:val="center"/>
              <w:rPr>
                <w:rFonts w:ascii="楷体_GB2312" w:hAnsi="宋体" w:eastAsia="楷体_GB2312"/>
                <w:kern w:val="0"/>
                <w:szCs w:val="21"/>
              </w:rPr>
            </w:pPr>
          </w:p>
        </w:tc>
        <w:tc>
          <w:tcPr>
            <w:tcW w:w="2340" w:type="dxa"/>
            <w:vAlign w:val="center"/>
          </w:tcPr>
          <w:p>
            <w:pPr>
              <w:autoSpaceDE w:val="0"/>
              <w:autoSpaceDN w:val="0"/>
              <w:jc w:val="center"/>
              <w:rPr>
                <w:rFonts w:ascii="楷体_GB2312" w:hAnsi="宋体" w:eastAsia="楷体_GB2312"/>
                <w:kern w:val="0"/>
                <w:szCs w:val="21"/>
              </w:rPr>
            </w:pPr>
          </w:p>
        </w:tc>
        <w:tc>
          <w:tcPr>
            <w:tcW w:w="953" w:type="dxa"/>
            <w:vAlign w:val="center"/>
          </w:tcPr>
          <w:p>
            <w:pPr>
              <w:autoSpaceDE w:val="0"/>
              <w:autoSpaceDN w:val="0"/>
              <w:jc w:val="center"/>
              <w:rPr>
                <w:rFonts w:ascii="楷体_GB2312" w:hAnsi="宋体" w:eastAsia="楷体_GB2312"/>
                <w:kern w:val="0"/>
                <w:szCs w:val="21"/>
              </w:rPr>
            </w:pPr>
          </w:p>
        </w:tc>
        <w:tc>
          <w:tcPr>
            <w:tcW w:w="720" w:type="dxa"/>
            <w:vAlign w:val="center"/>
          </w:tcPr>
          <w:p>
            <w:pPr>
              <w:autoSpaceDE w:val="0"/>
              <w:autoSpaceDN w:val="0"/>
              <w:jc w:val="center"/>
              <w:rPr>
                <w:rFonts w:ascii="楷体_GB2312" w:hAnsi="宋体" w:eastAsia="楷体_GB2312"/>
                <w:kern w:val="0"/>
                <w:szCs w:val="21"/>
              </w:rPr>
            </w:pPr>
          </w:p>
        </w:tc>
        <w:tc>
          <w:tcPr>
            <w:tcW w:w="1508" w:type="dxa"/>
            <w:vAlign w:val="center"/>
          </w:tcPr>
          <w:p>
            <w:pPr>
              <w:autoSpaceDE w:val="0"/>
              <w:autoSpaceDN w:val="0"/>
              <w:jc w:val="center"/>
              <w:rPr>
                <w:rFonts w:ascii="楷体_GB2312" w:hAnsi="宋体" w:eastAsia="楷体_GB2312"/>
                <w:kern w:val="0"/>
                <w:szCs w:val="21"/>
              </w:rPr>
            </w:pPr>
          </w:p>
        </w:tc>
        <w:tc>
          <w:tcPr>
            <w:tcW w:w="1267" w:type="dxa"/>
            <w:vAlign w:val="center"/>
          </w:tcPr>
          <w:p>
            <w:pPr>
              <w:autoSpaceDE w:val="0"/>
              <w:autoSpaceDN w:val="0"/>
              <w:jc w:val="center"/>
              <w:rPr>
                <w:rFonts w:ascii="楷体_GB2312" w:hAnsi="宋体" w:eastAsia="楷体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jc w:val="center"/>
        </w:trPr>
        <w:tc>
          <w:tcPr>
            <w:tcW w:w="540" w:type="dxa"/>
            <w:vAlign w:val="center"/>
          </w:tcPr>
          <w:p>
            <w:pPr>
              <w:autoSpaceDE w:val="0"/>
              <w:autoSpaceDN w:val="0"/>
              <w:jc w:val="center"/>
              <w:rPr>
                <w:rFonts w:ascii="楷体_GB2312" w:hAnsi="宋体" w:eastAsia="楷体_GB2312"/>
                <w:kern w:val="0"/>
                <w:szCs w:val="21"/>
              </w:rPr>
            </w:pPr>
          </w:p>
        </w:tc>
        <w:tc>
          <w:tcPr>
            <w:tcW w:w="1080" w:type="dxa"/>
            <w:vAlign w:val="center"/>
          </w:tcPr>
          <w:p>
            <w:pPr>
              <w:autoSpaceDE w:val="0"/>
              <w:autoSpaceDN w:val="0"/>
              <w:jc w:val="center"/>
              <w:rPr>
                <w:rFonts w:ascii="楷体_GB2312" w:hAnsi="宋体" w:eastAsia="楷体_GB2312"/>
                <w:kern w:val="0"/>
                <w:szCs w:val="21"/>
              </w:rPr>
            </w:pPr>
          </w:p>
        </w:tc>
        <w:tc>
          <w:tcPr>
            <w:tcW w:w="540" w:type="dxa"/>
            <w:vAlign w:val="center"/>
          </w:tcPr>
          <w:p>
            <w:pPr>
              <w:autoSpaceDE w:val="0"/>
              <w:autoSpaceDN w:val="0"/>
              <w:jc w:val="center"/>
              <w:rPr>
                <w:rFonts w:ascii="楷体_GB2312" w:hAnsi="宋体" w:eastAsia="楷体_GB2312"/>
                <w:kern w:val="0"/>
                <w:szCs w:val="21"/>
              </w:rPr>
            </w:pPr>
          </w:p>
        </w:tc>
        <w:tc>
          <w:tcPr>
            <w:tcW w:w="2340" w:type="dxa"/>
            <w:vAlign w:val="center"/>
          </w:tcPr>
          <w:p>
            <w:pPr>
              <w:autoSpaceDE w:val="0"/>
              <w:autoSpaceDN w:val="0"/>
              <w:jc w:val="center"/>
              <w:rPr>
                <w:rFonts w:ascii="楷体_GB2312" w:hAnsi="宋体" w:eastAsia="楷体_GB2312"/>
                <w:kern w:val="0"/>
                <w:szCs w:val="21"/>
              </w:rPr>
            </w:pPr>
          </w:p>
        </w:tc>
        <w:tc>
          <w:tcPr>
            <w:tcW w:w="953" w:type="dxa"/>
            <w:vAlign w:val="center"/>
          </w:tcPr>
          <w:p>
            <w:pPr>
              <w:autoSpaceDE w:val="0"/>
              <w:autoSpaceDN w:val="0"/>
              <w:jc w:val="center"/>
              <w:rPr>
                <w:rFonts w:ascii="楷体_GB2312" w:hAnsi="宋体" w:eastAsia="楷体_GB2312"/>
                <w:kern w:val="0"/>
                <w:szCs w:val="21"/>
              </w:rPr>
            </w:pPr>
          </w:p>
        </w:tc>
        <w:tc>
          <w:tcPr>
            <w:tcW w:w="720" w:type="dxa"/>
            <w:vAlign w:val="center"/>
          </w:tcPr>
          <w:p>
            <w:pPr>
              <w:autoSpaceDE w:val="0"/>
              <w:autoSpaceDN w:val="0"/>
              <w:jc w:val="center"/>
              <w:rPr>
                <w:rFonts w:ascii="楷体_GB2312" w:hAnsi="宋体" w:eastAsia="楷体_GB2312"/>
                <w:kern w:val="0"/>
                <w:szCs w:val="21"/>
              </w:rPr>
            </w:pPr>
          </w:p>
        </w:tc>
        <w:tc>
          <w:tcPr>
            <w:tcW w:w="1508" w:type="dxa"/>
            <w:vAlign w:val="center"/>
          </w:tcPr>
          <w:p>
            <w:pPr>
              <w:autoSpaceDE w:val="0"/>
              <w:autoSpaceDN w:val="0"/>
              <w:jc w:val="center"/>
              <w:rPr>
                <w:rFonts w:ascii="楷体_GB2312" w:hAnsi="宋体" w:eastAsia="楷体_GB2312"/>
                <w:kern w:val="0"/>
                <w:szCs w:val="21"/>
              </w:rPr>
            </w:pPr>
          </w:p>
        </w:tc>
        <w:tc>
          <w:tcPr>
            <w:tcW w:w="1267" w:type="dxa"/>
            <w:vAlign w:val="center"/>
          </w:tcPr>
          <w:p>
            <w:pPr>
              <w:autoSpaceDE w:val="0"/>
              <w:autoSpaceDN w:val="0"/>
              <w:jc w:val="center"/>
              <w:rPr>
                <w:rFonts w:ascii="楷体_GB2312" w:hAnsi="宋体" w:eastAsia="楷体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jc w:val="center"/>
        </w:trPr>
        <w:tc>
          <w:tcPr>
            <w:tcW w:w="540" w:type="dxa"/>
            <w:vAlign w:val="center"/>
          </w:tcPr>
          <w:p>
            <w:pPr>
              <w:autoSpaceDE w:val="0"/>
              <w:autoSpaceDN w:val="0"/>
              <w:jc w:val="center"/>
              <w:rPr>
                <w:rFonts w:ascii="楷体_GB2312" w:hAnsi="宋体" w:eastAsia="楷体_GB2312"/>
                <w:kern w:val="0"/>
                <w:szCs w:val="21"/>
              </w:rPr>
            </w:pPr>
          </w:p>
        </w:tc>
        <w:tc>
          <w:tcPr>
            <w:tcW w:w="1080" w:type="dxa"/>
            <w:vAlign w:val="center"/>
          </w:tcPr>
          <w:p>
            <w:pPr>
              <w:autoSpaceDE w:val="0"/>
              <w:autoSpaceDN w:val="0"/>
              <w:jc w:val="center"/>
              <w:rPr>
                <w:rFonts w:ascii="楷体_GB2312" w:hAnsi="宋体" w:eastAsia="楷体_GB2312"/>
                <w:kern w:val="0"/>
                <w:szCs w:val="21"/>
              </w:rPr>
            </w:pPr>
          </w:p>
        </w:tc>
        <w:tc>
          <w:tcPr>
            <w:tcW w:w="540" w:type="dxa"/>
            <w:vAlign w:val="center"/>
          </w:tcPr>
          <w:p>
            <w:pPr>
              <w:autoSpaceDE w:val="0"/>
              <w:autoSpaceDN w:val="0"/>
              <w:jc w:val="center"/>
              <w:rPr>
                <w:rFonts w:ascii="楷体_GB2312" w:hAnsi="宋体" w:eastAsia="楷体_GB2312"/>
                <w:kern w:val="0"/>
                <w:szCs w:val="21"/>
              </w:rPr>
            </w:pPr>
          </w:p>
        </w:tc>
        <w:tc>
          <w:tcPr>
            <w:tcW w:w="2340" w:type="dxa"/>
            <w:vAlign w:val="center"/>
          </w:tcPr>
          <w:p>
            <w:pPr>
              <w:autoSpaceDE w:val="0"/>
              <w:autoSpaceDN w:val="0"/>
              <w:jc w:val="center"/>
              <w:rPr>
                <w:rFonts w:ascii="楷体_GB2312" w:hAnsi="宋体" w:eastAsia="楷体_GB2312"/>
                <w:kern w:val="0"/>
                <w:szCs w:val="21"/>
              </w:rPr>
            </w:pPr>
          </w:p>
        </w:tc>
        <w:tc>
          <w:tcPr>
            <w:tcW w:w="953" w:type="dxa"/>
            <w:vAlign w:val="center"/>
          </w:tcPr>
          <w:p>
            <w:pPr>
              <w:autoSpaceDE w:val="0"/>
              <w:autoSpaceDN w:val="0"/>
              <w:jc w:val="center"/>
              <w:rPr>
                <w:rFonts w:ascii="楷体_GB2312" w:hAnsi="宋体" w:eastAsia="楷体_GB2312"/>
                <w:kern w:val="0"/>
                <w:szCs w:val="21"/>
              </w:rPr>
            </w:pPr>
          </w:p>
        </w:tc>
        <w:tc>
          <w:tcPr>
            <w:tcW w:w="720" w:type="dxa"/>
            <w:vAlign w:val="center"/>
          </w:tcPr>
          <w:p>
            <w:pPr>
              <w:autoSpaceDE w:val="0"/>
              <w:autoSpaceDN w:val="0"/>
              <w:jc w:val="center"/>
              <w:rPr>
                <w:rFonts w:ascii="楷体_GB2312" w:hAnsi="宋体" w:eastAsia="楷体_GB2312"/>
                <w:kern w:val="0"/>
                <w:szCs w:val="21"/>
              </w:rPr>
            </w:pPr>
          </w:p>
        </w:tc>
        <w:tc>
          <w:tcPr>
            <w:tcW w:w="1508" w:type="dxa"/>
            <w:vAlign w:val="center"/>
          </w:tcPr>
          <w:p>
            <w:pPr>
              <w:autoSpaceDE w:val="0"/>
              <w:autoSpaceDN w:val="0"/>
              <w:jc w:val="center"/>
              <w:rPr>
                <w:rFonts w:ascii="楷体_GB2312" w:hAnsi="宋体" w:eastAsia="楷体_GB2312"/>
                <w:kern w:val="0"/>
                <w:szCs w:val="21"/>
              </w:rPr>
            </w:pPr>
          </w:p>
        </w:tc>
        <w:tc>
          <w:tcPr>
            <w:tcW w:w="1267" w:type="dxa"/>
            <w:vAlign w:val="center"/>
          </w:tcPr>
          <w:p>
            <w:pPr>
              <w:autoSpaceDE w:val="0"/>
              <w:autoSpaceDN w:val="0"/>
              <w:jc w:val="center"/>
              <w:rPr>
                <w:rFonts w:ascii="楷体_GB2312" w:hAnsi="宋体" w:eastAsia="楷体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jc w:val="center"/>
        </w:trPr>
        <w:tc>
          <w:tcPr>
            <w:tcW w:w="540" w:type="dxa"/>
            <w:vAlign w:val="center"/>
          </w:tcPr>
          <w:p>
            <w:pPr>
              <w:autoSpaceDE w:val="0"/>
              <w:autoSpaceDN w:val="0"/>
              <w:jc w:val="center"/>
              <w:rPr>
                <w:rFonts w:ascii="楷体_GB2312" w:hAnsi="宋体" w:eastAsia="楷体_GB2312"/>
                <w:kern w:val="0"/>
                <w:szCs w:val="21"/>
              </w:rPr>
            </w:pPr>
          </w:p>
        </w:tc>
        <w:tc>
          <w:tcPr>
            <w:tcW w:w="1080" w:type="dxa"/>
            <w:vAlign w:val="center"/>
          </w:tcPr>
          <w:p>
            <w:pPr>
              <w:autoSpaceDE w:val="0"/>
              <w:autoSpaceDN w:val="0"/>
              <w:jc w:val="center"/>
              <w:rPr>
                <w:rFonts w:ascii="楷体_GB2312" w:hAnsi="宋体" w:eastAsia="楷体_GB2312"/>
                <w:kern w:val="0"/>
                <w:szCs w:val="21"/>
              </w:rPr>
            </w:pPr>
          </w:p>
        </w:tc>
        <w:tc>
          <w:tcPr>
            <w:tcW w:w="540" w:type="dxa"/>
            <w:vAlign w:val="center"/>
          </w:tcPr>
          <w:p>
            <w:pPr>
              <w:autoSpaceDE w:val="0"/>
              <w:autoSpaceDN w:val="0"/>
              <w:jc w:val="center"/>
              <w:rPr>
                <w:rFonts w:ascii="楷体_GB2312" w:hAnsi="宋体" w:eastAsia="楷体_GB2312"/>
                <w:kern w:val="0"/>
                <w:szCs w:val="21"/>
              </w:rPr>
            </w:pPr>
          </w:p>
        </w:tc>
        <w:tc>
          <w:tcPr>
            <w:tcW w:w="2340" w:type="dxa"/>
            <w:vAlign w:val="center"/>
          </w:tcPr>
          <w:p>
            <w:pPr>
              <w:autoSpaceDE w:val="0"/>
              <w:autoSpaceDN w:val="0"/>
              <w:jc w:val="center"/>
              <w:rPr>
                <w:rFonts w:ascii="楷体_GB2312" w:hAnsi="宋体" w:eastAsia="楷体_GB2312"/>
                <w:kern w:val="0"/>
                <w:szCs w:val="21"/>
              </w:rPr>
            </w:pPr>
          </w:p>
        </w:tc>
        <w:tc>
          <w:tcPr>
            <w:tcW w:w="953" w:type="dxa"/>
            <w:vAlign w:val="center"/>
          </w:tcPr>
          <w:p>
            <w:pPr>
              <w:autoSpaceDE w:val="0"/>
              <w:autoSpaceDN w:val="0"/>
              <w:jc w:val="center"/>
              <w:rPr>
                <w:rFonts w:ascii="楷体_GB2312" w:hAnsi="宋体" w:eastAsia="楷体_GB2312"/>
                <w:kern w:val="0"/>
                <w:szCs w:val="21"/>
              </w:rPr>
            </w:pPr>
          </w:p>
        </w:tc>
        <w:tc>
          <w:tcPr>
            <w:tcW w:w="720" w:type="dxa"/>
            <w:vAlign w:val="center"/>
          </w:tcPr>
          <w:p>
            <w:pPr>
              <w:autoSpaceDE w:val="0"/>
              <w:autoSpaceDN w:val="0"/>
              <w:jc w:val="center"/>
              <w:rPr>
                <w:rFonts w:ascii="楷体_GB2312" w:hAnsi="宋体" w:eastAsia="楷体_GB2312"/>
                <w:kern w:val="0"/>
                <w:szCs w:val="21"/>
              </w:rPr>
            </w:pPr>
          </w:p>
        </w:tc>
        <w:tc>
          <w:tcPr>
            <w:tcW w:w="1508" w:type="dxa"/>
            <w:vAlign w:val="center"/>
          </w:tcPr>
          <w:p>
            <w:pPr>
              <w:autoSpaceDE w:val="0"/>
              <w:autoSpaceDN w:val="0"/>
              <w:jc w:val="center"/>
              <w:rPr>
                <w:rFonts w:ascii="楷体_GB2312" w:hAnsi="宋体" w:eastAsia="楷体_GB2312"/>
                <w:kern w:val="0"/>
                <w:szCs w:val="21"/>
              </w:rPr>
            </w:pPr>
          </w:p>
        </w:tc>
        <w:tc>
          <w:tcPr>
            <w:tcW w:w="1267" w:type="dxa"/>
            <w:vAlign w:val="center"/>
          </w:tcPr>
          <w:p>
            <w:pPr>
              <w:autoSpaceDE w:val="0"/>
              <w:autoSpaceDN w:val="0"/>
              <w:jc w:val="center"/>
              <w:rPr>
                <w:rFonts w:ascii="楷体_GB2312" w:hAnsi="宋体" w:eastAsia="楷体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jc w:val="center"/>
        </w:trPr>
        <w:tc>
          <w:tcPr>
            <w:tcW w:w="540" w:type="dxa"/>
            <w:vAlign w:val="center"/>
          </w:tcPr>
          <w:p>
            <w:pPr>
              <w:autoSpaceDE w:val="0"/>
              <w:autoSpaceDN w:val="0"/>
              <w:jc w:val="center"/>
              <w:rPr>
                <w:rFonts w:ascii="楷体_GB2312" w:hAnsi="宋体" w:eastAsia="楷体_GB2312"/>
                <w:kern w:val="0"/>
                <w:szCs w:val="21"/>
              </w:rPr>
            </w:pPr>
          </w:p>
        </w:tc>
        <w:tc>
          <w:tcPr>
            <w:tcW w:w="1080" w:type="dxa"/>
            <w:vAlign w:val="center"/>
          </w:tcPr>
          <w:p>
            <w:pPr>
              <w:autoSpaceDE w:val="0"/>
              <w:autoSpaceDN w:val="0"/>
              <w:jc w:val="center"/>
              <w:rPr>
                <w:rFonts w:ascii="楷体_GB2312" w:hAnsi="宋体" w:eastAsia="楷体_GB2312"/>
                <w:kern w:val="0"/>
                <w:szCs w:val="21"/>
              </w:rPr>
            </w:pPr>
          </w:p>
        </w:tc>
        <w:tc>
          <w:tcPr>
            <w:tcW w:w="540" w:type="dxa"/>
            <w:vAlign w:val="center"/>
          </w:tcPr>
          <w:p>
            <w:pPr>
              <w:autoSpaceDE w:val="0"/>
              <w:autoSpaceDN w:val="0"/>
              <w:jc w:val="center"/>
              <w:rPr>
                <w:rFonts w:ascii="楷体_GB2312" w:hAnsi="宋体" w:eastAsia="楷体_GB2312"/>
                <w:kern w:val="0"/>
                <w:szCs w:val="21"/>
              </w:rPr>
            </w:pPr>
          </w:p>
        </w:tc>
        <w:tc>
          <w:tcPr>
            <w:tcW w:w="2340" w:type="dxa"/>
            <w:vAlign w:val="center"/>
          </w:tcPr>
          <w:p>
            <w:pPr>
              <w:autoSpaceDE w:val="0"/>
              <w:autoSpaceDN w:val="0"/>
              <w:jc w:val="center"/>
              <w:rPr>
                <w:rFonts w:ascii="楷体_GB2312" w:hAnsi="宋体" w:eastAsia="楷体_GB2312"/>
                <w:kern w:val="0"/>
                <w:szCs w:val="21"/>
              </w:rPr>
            </w:pPr>
          </w:p>
        </w:tc>
        <w:tc>
          <w:tcPr>
            <w:tcW w:w="953" w:type="dxa"/>
            <w:vAlign w:val="center"/>
          </w:tcPr>
          <w:p>
            <w:pPr>
              <w:autoSpaceDE w:val="0"/>
              <w:autoSpaceDN w:val="0"/>
              <w:jc w:val="center"/>
              <w:rPr>
                <w:rFonts w:ascii="楷体_GB2312" w:hAnsi="宋体" w:eastAsia="楷体_GB2312"/>
                <w:kern w:val="0"/>
                <w:szCs w:val="21"/>
              </w:rPr>
            </w:pPr>
          </w:p>
        </w:tc>
        <w:tc>
          <w:tcPr>
            <w:tcW w:w="720" w:type="dxa"/>
            <w:vAlign w:val="center"/>
          </w:tcPr>
          <w:p>
            <w:pPr>
              <w:autoSpaceDE w:val="0"/>
              <w:autoSpaceDN w:val="0"/>
              <w:jc w:val="center"/>
              <w:rPr>
                <w:rFonts w:ascii="楷体_GB2312" w:hAnsi="宋体" w:eastAsia="楷体_GB2312"/>
                <w:kern w:val="0"/>
                <w:szCs w:val="21"/>
              </w:rPr>
            </w:pPr>
          </w:p>
        </w:tc>
        <w:tc>
          <w:tcPr>
            <w:tcW w:w="1508" w:type="dxa"/>
            <w:vAlign w:val="center"/>
          </w:tcPr>
          <w:p>
            <w:pPr>
              <w:autoSpaceDE w:val="0"/>
              <w:autoSpaceDN w:val="0"/>
              <w:jc w:val="center"/>
              <w:rPr>
                <w:rFonts w:ascii="楷体_GB2312" w:hAnsi="宋体" w:eastAsia="楷体_GB2312"/>
                <w:kern w:val="0"/>
                <w:szCs w:val="21"/>
              </w:rPr>
            </w:pPr>
          </w:p>
        </w:tc>
        <w:tc>
          <w:tcPr>
            <w:tcW w:w="1267" w:type="dxa"/>
            <w:vAlign w:val="center"/>
          </w:tcPr>
          <w:p>
            <w:pPr>
              <w:autoSpaceDE w:val="0"/>
              <w:autoSpaceDN w:val="0"/>
              <w:jc w:val="center"/>
              <w:rPr>
                <w:rFonts w:ascii="楷体_GB2312" w:hAnsi="宋体" w:eastAsia="楷体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jc w:val="center"/>
        </w:trPr>
        <w:tc>
          <w:tcPr>
            <w:tcW w:w="540" w:type="dxa"/>
            <w:vAlign w:val="center"/>
          </w:tcPr>
          <w:p>
            <w:pPr>
              <w:autoSpaceDE w:val="0"/>
              <w:autoSpaceDN w:val="0"/>
              <w:jc w:val="center"/>
              <w:rPr>
                <w:rFonts w:ascii="楷体_GB2312" w:hAnsi="宋体" w:eastAsia="楷体_GB2312"/>
                <w:kern w:val="0"/>
                <w:szCs w:val="21"/>
              </w:rPr>
            </w:pPr>
          </w:p>
        </w:tc>
        <w:tc>
          <w:tcPr>
            <w:tcW w:w="1080" w:type="dxa"/>
            <w:vAlign w:val="center"/>
          </w:tcPr>
          <w:p>
            <w:pPr>
              <w:autoSpaceDE w:val="0"/>
              <w:autoSpaceDN w:val="0"/>
              <w:jc w:val="center"/>
              <w:rPr>
                <w:rFonts w:ascii="楷体_GB2312" w:hAnsi="宋体" w:eastAsia="楷体_GB2312"/>
                <w:kern w:val="0"/>
                <w:szCs w:val="21"/>
              </w:rPr>
            </w:pPr>
          </w:p>
        </w:tc>
        <w:tc>
          <w:tcPr>
            <w:tcW w:w="540" w:type="dxa"/>
            <w:vAlign w:val="center"/>
          </w:tcPr>
          <w:p>
            <w:pPr>
              <w:autoSpaceDE w:val="0"/>
              <w:autoSpaceDN w:val="0"/>
              <w:jc w:val="center"/>
              <w:rPr>
                <w:rFonts w:ascii="楷体_GB2312" w:hAnsi="宋体" w:eastAsia="楷体_GB2312"/>
                <w:kern w:val="0"/>
                <w:szCs w:val="21"/>
              </w:rPr>
            </w:pPr>
          </w:p>
        </w:tc>
        <w:tc>
          <w:tcPr>
            <w:tcW w:w="2340" w:type="dxa"/>
            <w:vAlign w:val="center"/>
          </w:tcPr>
          <w:p>
            <w:pPr>
              <w:autoSpaceDE w:val="0"/>
              <w:autoSpaceDN w:val="0"/>
              <w:jc w:val="center"/>
              <w:rPr>
                <w:rFonts w:ascii="楷体_GB2312" w:hAnsi="宋体" w:eastAsia="楷体_GB2312"/>
                <w:kern w:val="0"/>
                <w:szCs w:val="21"/>
              </w:rPr>
            </w:pPr>
          </w:p>
        </w:tc>
        <w:tc>
          <w:tcPr>
            <w:tcW w:w="953" w:type="dxa"/>
            <w:vAlign w:val="center"/>
          </w:tcPr>
          <w:p>
            <w:pPr>
              <w:autoSpaceDE w:val="0"/>
              <w:autoSpaceDN w:val="0"/>
              <w:jc w:val="center"/>
              <w:rPr>
                <w:rFonts w:ascii="楷体_GB2312" w:hAnsi="宋体" w:eastAsia="楷体_GB2312"/>
                <w:kern w:val="0"/>
                <w:szCs w:val="21"/>
              </w:rPr>
            </w:pPr>
          </w:p>
        </w:tc>
        <w:tc>
          <w:tcPr>
            <w:tcW w:w="720" w:type="dxa"/>
            <w:vAlign w:val="center"/>
          </w:tcPr>
          <w:p>
            <w:pPr>
              <w:autoSpaceDE w:val="0"/>
              <w:autoSpaceDN w:val="0"/>
              <w:jc w:val="center"/>
              <w:rPr>
                <w:rFonts w:ascii="楷体_GB2312" w:hAnsi="宋体" w:eastAsia="楷体_GB2312"/>
                <w:kern w:val="0"/>
                <w:szCs w:val="21"/>
              </w:rPr>
            </w:pPr>
          </w:p>
        </w:tc>
        <w:tc>
          <w:tcPr>
            <w:tcW w:w="1508" w:type="dxa"/>
            <w:vAlign w:val="center"/>
          </w:tcPr>
          <w:p>
            <w:pPr>
              <w:autoSpaceDE w:val="0"/>
              <w:autoSpaceDN w:val="0"/>
              <w:jc w:val="center"/>
              <w:rPr>
                <w:rFonts w:ascii="楷体_GB2312" w:hAnsi="宋体" w:eastAsia="楷体_GB2312"/>
                <w:kern w:val="0"/>
                <w:szCs w:val="21"/>
              </w:rPr>
            </w:pPr>
          </w:p>
        </w:tc>
        <w:tc>
          <w:tcPr>
            <w:tcW w:w="1267" w:type="dxa"/>
            <w:vAlign w:val="center"/>
          </w:tcPr>
          <w:p>
            <w:pPr>
              <w:autoSpaceDE w:val="0"/>
              <w:autoSpaceDN w:val="0"/>
              <w:jc w:val="center"/>
              <w:rPr>
                <w:rFonts w:ascii="楷体_GB2312" w:hAnsi="宋体" w:eastAsia="楷体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jc w:val="center"/>
        </w:trPr>
        <w:tc>
          <w:tcPr>
            <w:tcW w:w="540" w:type="dxa"/>
            <w:vAlign w:val="center"/>
          </w:tcPr>
          <w:p>
            <w:pPr>
              <w:autoSpaceDE w:val="0"/>
              <w:autoSpaceDN w:val="0"/>
              <w:jc w:val="center"/>
              <w:rPr>
                <w:rFonts w:ascii="楷体_GB2312" w:hAnsi="宋体" w:eastAsia="楷体_GB2312"/>
                <w:kern w:val="0"/>
                <w:szCs w:val="21"/>
              </w:rPr>
            </w:pPr>
          </w:p>
        </w:tc>
        <w:tc>
          <w:tcPr>
            <w:tcW w:w="1080" w:type="dxa"/>
            <w:vAlign w:val="center"/>
          </w:tcPr>
          <w:p>
            <w:pPr>
              <w:autoSpaceDE w:val="0"/>
              <w:autoSpaceDN w:val="0"/>
              <w:jc w:val="center"/>
              <w:rPr>
                <w:rFonts w:ascii="楷体_GB2312" w:hAnsi="宋体" w:eastAsia="楷体_GB2312"/>
                <w:kern w:val="0"/>
                <w:szCs w:val="21"/>
              </w:rPr>
            </w:pPr>
          </w:p>
        </w:tc>
        <w:tc>
          <w:tcPr>
            <w:tcW w:w="540" w:type="dxa"/>
            <w:vAlign w:val="center"/>
          </w:tcPr>
          <w:p>
            <w:pPr>
              <w:autoSpaceDE w:val="0"/>
              <w:autoSpaceDN w:val="0"/>
              <w:jc w:val="center"/>
              <w:rPr>
                <w:rFonts w:ascii="楷体_GB2312" w:hAnsi="宋体" w:eastAsia="楷体_GB2312"/>
                <w:kern w:val="0"/>
                <w:szCs w:val="21"/>
              </w:rPr>
            </w:pPr>
          </w:p>
        </w:tc>
        <w:tc>
          <w:tcPr>
            <w:tcW w:w="2340" w:type="dxa"/>
            <w:vAlign w:val="center"/>
          </w:tcPr>
          <w:p>
            <w:pPr>
              <w:autoSpaceDE w:val="0"/>
              <w:autoSpaceDN w:val="0"/>
              <w:jc w:val="center"/>
              <w:rPr>
                <w:rFonts w:ascii="楷体_GB2312" w:hAnsi="宋体" w:eastAsia="楷体_GB2312"/>
                <w:kern w:val="0"/>
                <w:szCs w:val="21"/>
              </w:rPr>
            </w:pPr>
          </w:p>
        </w:tc>
        <w:tc>
          <w:tcPr>
            <w:tcW w:w="953" w:type="dxa"/>
            <w:vAlign w:val="center"/>
          </w:tcPr>
          <w:p>
            <w:pPr>
              <w:autoSpaceDE w:val="0"/>
              <w:autoSpaceDN w:val="0"/>
              <w:jc w:val="center"/>
              <w:rPr>
                <w:rFonts w:ascii="楷体_GB2312" w:hAnsi="宋体" w:eastAsia="楷体_GB2312"/>
                <w:kern w:val="0"/>
                <w:szCs w:val="21"/>
              </w:rPr>
            </w:pPr>
          </w:p>
        </w:tc>
        <w:tc>
          <w:tcPr>
            <w:tcW w:w="720" w:type="dxa"/>
            <w:vAlign w:val="center"/>
          </w:tcPr>
          <w:p>
            <w:pPr>
              <w:autoSpaceDE w:val="0"/>
              <w:autoSpaceDN w:val="0"/>
              <w:jc w:val="center"/>
              <w:rPr>
                <w:rFonts w:ascii="楷体_GB2312" w:hAnsi="宋体" w:eastAsia="楷体_GB2312"/>
                <w:kern w:val="0"/>
                <w:szCs w:val="21"/>
              </w:rPr>
            </w:pPr>
          </w:p>
        </w:tc>
        <w:tc>
          <w:tcPr>
            <w:tcW w:w="1508" w:type="dxa"/>
            <w:vAlign w:val="center"/>
          </w:tcPr>
          <w:p>
            <w:pPr>
              <w:autoSpaceDE w:val="0"/>
              <w:autoSpaceDN w:val="0"/>
              <w:jc w:val="center"/>
              <w:rPr>
                <w:rFonts w:ascii="楷体_GB2312" w:hAnsi="宋体" w:eastAsia="楷体_GB2312"/>
                <w:kern w:val="0"/>
                <w:szCs w:val="21"/>
              </w:rPr>
            </w:pPr>
          </w:p>
        </w:tc>
        <w:tc>
          <w:tcPr>
            <w:tcW w:w="1267" w:type="dxa"/>
            <w:vAlign w:val="center"/>
          </w:tcPr>
          <w:p>
            <w:pPr>
              <w:autoSpaceDE w:val="0"/>
              <w:autoSpaceDN w:val="0"/>
              <w:jc w:val="center"/>
              <w:rPr>
                <w:rFonts w:ascii="楷体_GB2312" w:hAnsi="宋体" w:eastAsia="楷体_GB2312"/>
                <w:kern w:val="0"/>
                <w:szCs w:val="21"/>
              </w:rPr>
            </w:pPr>
          </w:p>
        </w:tc>
      </w:tr>
    </w:tbl>
    <w:p>
      <w:pPr>
        <w:autoSpaceDE w:val="0"/>
        <w:autoSpaceDN w:val="0"/>
        <w:adjustRightInd w:val="0"/>
        <w:rPr>
          <w:rFonts w:ascii="楷体_GB2312" w:hAnsi="宋体" w:eastAsia="楷体_GB2312"/>
          <w:b/>
          <w:bCs/>
          <w:kern w:val="0"/>
          <w:sz w:val="32"/>
          <w:szCs w:val="32"/>
        </w:rPr>
      </w:pPr>
      <w:r>
        <w:rPr>
          <w:rFonts w:hint="eastAsia" w:ascii="楷体_GB2312" w:hAnsi="宋体" w:eastAsia="楷体_GB2312"/>
          <w:b/>
          <w:bCs/>
          <w:kern w:val="0"/>
          <w:sz w:val="32"/>
          <w:szCs w:val="32"/>
        </w:rPr>
        <w:t>注：设计项目组成员需附身份证复印件，供评委核对是否已退休。</w:t>
      </w:r>
    </w:p>
    <w:p>
      <w:pPr>
        <w:widowControl/>
        <w:adjustRightInd w:val="0"/>
        <w:spacing w:line="460" w:lineRule="atLeast"/>
        <w:jc w:val="center"/>
        <w:rPr>
          <w:kern w:val="0"/>
        </w:rPr>
      </w:pPr>
    </w:p>
    <w:p>
      <w:pPr>
        <w:rPr>
          <w:kern w:val="0"/>
        </w:rPr>
      </w:pPr>
    </w:p>
    <w:p>
      <w:pPr>
        <w:rPr>
          <w:kern w:val="0"/>
        </w:rPr>
      </w:pPr>
    </w:p>
    <w:p>
      <w:pPr>
        <w:autoSpaceDE w:val="0"/>
        <w:autoSpaceDN w:val="0"/>
        <w:adjustRightInd w:val="0"/>
        <w:rPr>
          <w:rFonts w:ascii="宋体" w:hAnsi="宋体" w:cs="宋体"/>
          <w:kern w:val="0"/>
          <w:sz w:val="28"/>
          <w:szCs w:val="28"/>
        </w:rPr>
      </w:pPr>
    </w:p>
    <w:p>
      <w:pPr>
        <w:autoSpaceDE w:val="0"/>
        <w:autoSpaceDN w:val="0"/>
        <w:adjustRightInd w:val="0"/>
        <w:rPr>
          <w:rFonts w:ascii="宋体" w:hAnsi="宋体"/>
          <w:bCs/>
          <w:kern w:val="0"/>
          <w:szCs w:val="21"/>
        </w:rPr>
      </w:pPr>
      <w:r>
        <w:rPr>
          <w:rFonts w:hint="eastAsia" w:ascii="宋体" w:hAnsi="宋体" w:cs="宋体"/>
          <w:kern w:val="0"/>
          <w:szCs w:val="21"/>
        </w:rPr>
        <w:t>附件五</w:t>
      </w:r>
      <w:r>
        <w:rPr>
          <w:rFonts w:hint="eastAsia" w:ascii="宋体" w:hAnsi="宋体"/>
          <w:bCs/>
          <w:kern w:val="0"/>
          <w:szCs w:val="21"/>
        </w:rPr>
        <w:t>：</w:t>
      </w:r>
    </w:p>
    <w:p>
      <w:pPr>
        <w:autoSpaceDE w:val="0"/>
        <w:autoSpaceDN w:val="0"/>
        <w:adjustRightInd w:val="0"/>
        <w:jc w:val="center"/>
        <w:rPr>
          <w:rFonts w:ascii="宋体" w:hAnsi="宋体" w:cs="宋体"/>
          <w:b/>
          <w:bCs/>
          <w:szCs w:val="21"/>
        </w:rPr>
      </w:pPr>
      <w:r>
        <w:rPr>
          <w:rFonts w:hint="eastAsia" w:ascii="宋体" w:hAnsi="宋体" w:cs="宋体"/>
          <w:b/>
          <w:bCs/>
          <w:sz w:val="36"/>
          <w:szCs w:val="36"/>
        </w:rPr>
        <w:t>项目设计负责人履历表</w:t>
      </w:r>
    </w:p>
    <w:tbl>
      <w:tblPr>
        <w:tblStyle w:val="3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1"/>
        <w:gridCol w:w="1319"/>
        <w:gridCol w:w="1260"/>
        <w:gridCol w:w="1260"/>
        <w:gridCol w:w="1260"/>
        <w:gridCol w:w="1260"/>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3" w:hRule="atLeast"/>
        </w:trPr>
        <w:tc>
          <w:tcPr>
            <w:tcW w:w="1201" w:type="dxa"/>
            <w:vAlign w:val="center"/>
          </w:tcPr>
          <w:p>
            <w:pPr>
              <w:autoSpaceDE w:val="0"/>
              <w:autoSpaceDN w:val="0"/>
              <w:jc w:val="center"/>
              <w:rPr>
                <w:rFonts w:ascii="宋体" w:hAnsi="宋体" w:cs="宋体"/>
                <w:kern w:val="0"/>
                <w:szCs w:val="21"/>
              </w:rPr>
            </w:pPr>
            <w:r>
              <w:rPr>
                <w:rFonts w:hint="eastAsia" w:ascii="宋体" w:hAnsi="宋体" w:cs="宋体"/>
                <w:kern w:val="0"/>
                <w:szCs w:val="21"/>
              </w:rPr>
              <w:t>姓  名</w:t>
            </w:r>
          </w:p>
        </w:tc>
        <w:tc>
          <w:tcPr>
            <w:tcW w:w="1319" w:type="dxa"/>
            <w:vAlign w:val="center"/>
          </w:tcPr>
          <w:p>
            <w:pPr>
              <w:autoSpaceDE w:val="0"/>
              <w:autoSpaceDN w:val="0"/>
              <w:jc w:val="center"/>
              <w:rPr>
                <w:rFonts w:ascii="宋体" w:hAnsi="宋体" w:cs="宋体"/>
                <w:kern w:val="0"/>
                <w:szCs w:val="21"/>
              </w:rPr>
            </w:pPr>
          </w:p>
        </w:tc>
        <w:tc>
          <w:tcPr>
            <w:tcW w:w="1260" w:type="dxa"/>
            <w:vAlign w:val="center"/>
          </w:tcPr>
          <w:p>
            <w:pPr>
              <w:autoSpaceDE w:val="0"/>
              <w:autoSpaceDN w:val="0"/>
              <w:jc w:val="center"/>
              <w:rPr>
                <w:rFonts w:ascii="宋体" w:hAnsi="宋体" w:cs="宋体"/>
                <w:kern w:val="0"/>
                <w:szCs w:val="21"/>
              </w:rPr>
            </w:pPr>
            <w:r>
              <w:rPr>
                <w:rFonts w:hint="eastAsia" w:ascii="宋体" w:hAnsi="宋体" w:cs="宋体"/>
                <w:kern w:val="0"/>
                <w:szCs w:val="21"/>
              </w:rPr>
              <w:t>民  族</w:t>
            </w:r>
          </w:p>
        </w:tc>
        <w:tc>
          <w:tcPr>
            <w:tcW w:w="1260" w:type="dxa"/>
            <w:vAlign w:val="center"/>
          </w:tcPr>
          <w:p>
            <w:pPr>
              <w:autoSpaceDE w:val="0"/>
              <w:autoSpaceDN w:val="0"/>
              <w:jc w:val="center"/>
              <w:rPr>
                <w:rFonts w:ascii="宋体" w:hAnsi="宋体" w:cs="宋体"/>
                <w:kern w:val="0"/>
                <w:szCs w:val="21"/>
              </w:rPr>
            </w:pPr>
          </w:p>
        </w:tc>
        <w:tc>
          <w:tcPr>
            <w:tcW w:w="1260" w:type="dxa"/>
            <w:vAlign w:val="center"/>
          </w:tcPr>
          <w:p>
            <w:pPr>
              <w:autoSpaceDE w:val="0"/>
              <w:autoSpaceDN w:val="0"/>
              <w:jc w:val="center"/>
              <w:rPr>
                <w:rFonts w:ascii="宋体" w:hAnsi="宋体" w:cs="宋体"/>
                <w:kern w:val="0"/>
                <w:szCs w:val="21"/>
              </w:rPr>
            </w:pPr>
            <w:r>
              <w:rPr>
                <w:rFonts w:hint="eastAsia" w:ascii="宋体" w:hAnsi="宋体" w:cs="宋体"/>
                <w:kern w:val="0"/>
                <w:szCs w:val="21"/>
              </w:rPr>
              <w:t>健康状况</w:t>
            </w:r>
          </w:p>
        </w:tc>
        <w:tc>
          <w:tcPr>
            <w:tcW w:w="1260" w:type="dxa"/>
            <w:vAlign w:val="center"/>
          </w:tcPr>
          <w:p>
            <w:pPr>
              <w:autoSpaceDE w:val="0"/>
              <w:autoSpaceDN w:val="0"/>
              <w:jc w:val="center"/>
              <w:rPr>
                <w:rFonts w:ascii="宋体" w:hAnsi="宋体" w:cs="宋体"/>
                <w:kern w:val="0"/>
                <w:szCs w:val="21"/>
              </w:rPr>
            </w:pPr>
          </w:p>
        </w:tc>
        <w:tc>
          <w:tcPr>
            <w:tcW w:w="1620" w:type="dxa"/>
            <w:vMerge w:val="restart"/>
            <w:vAlign w:val="center"/>
          </w:tcPr>
          <w:p>
            <w:pPr>
              <w:autoSpaceDE w:val="0"/>
              <w:autoSpaceDN w:val="0"/>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3" w:hRule="atLeast"/>
        </w:trPr>
        <w:tc>
          <w:tcPr>
            <w:tcW w:w="1201" w:type="dxa"/>
            <w:vAlign w:val="center"/>
          </w:tcPr>
          <w:p>
            <w:pPr>
              <w:autoSpaceDE w:val="0"/>
              <w:autoSpaceDN w:val="0"/>
              <w:jc w:val="center"/>
              <w:rPr>
                <w:rFonts w:ascii="宋体" w:hAnsi="宋体" w:cs="宋体"/>
                <w:kern w:val="0"/>
                <w:szCs w:val="21"/>
              </w:rPr>
            </w:pPr>
            <w:r>
              <w:rPr>
                <w:rFonts w:hint="eastAsia" w:ascii="宋体" w:hAnsi="宋体" w:cs="宋体"/>
                <w:kern w:val="0"/>
                <w:szCs w:val="21"/>
              </w:rPr>
              <w:t>性   别</w:t>
            </w:r>
          </w:p>
        </w:tc>
        <w:tc>
          <w:tcPr>
            <w:tcW w:w="1319" w:type="dxa"/>
            <w:vAlign w:val="center"/>
          </w:tcPr>
          <w:p>
            <w:pPr>
              <w:autoSpaceDE w:val="0"/>
              <w:autoSpaceDN w:val="0"/>
              <w:jc w:val="center"/>
              <w:rPr>
                <w:rFonts w:ascii="宋体" w:hAnsi="宋体" w:cs="宋体"/>
                <w:kern w:val="0"/>
                <w:szCs w:val="21"/>
              </w:rPr>
            </w:pPr>
          </w:p>
        </w:tc>
        <w:tc>
          <w:tcPr>
            <w:tcW w:w="1260" w:type="dxa"/>
            <w:vAlign w:val="center"/>
          </w:tcPr>
          <w:p>
            <w:pPr>
              <w:autoSpaceDE w:val="0"/>
              <w:autoSpaceDN w:val="0"/>
              <w:jc w:val="center"/>
              <w:rPr>
                <w:rFonts w:ascii="宋体" w:hAnsi="宋体" w:cs="宋体"/>
                <w:kern w:val="0"/>
                <w:szCs w:val="21"/>
              </w:rPr>
            </w:pPr>
            <w:r>
              <w:rPr>
                <w:rFonts w:hint="eastAsia" w:ascii="宋体" w:hAnsi="宋体" w:cs="宋体"/>
                <w:kern w:val="0"/>
                <w:szCs w:val="21"/>
              </w:rPr>
              <w:t>年  龄</w:t>
            </w:r>
          </w:p>
        </w:tc>
        <w:tc>
          <w:tcPr>
            <w:tcW w:w="1260" w:type="dxa"/>
            <w:vAlign w:val="center"/>
          </w:tcPr>
          <w:p>
            <w:pPr>
              <w:autoSpaceDE w:val="0"/>
              <w:autoSpaceDN w:val="0"/>
              <w:jc w:val="center"/>
              <w:rPr>
                <w:rFonts w:ascii="宋体" w:hAnsi="宋体" w:cs="宋体"/>
                <w:kern w:val="0"/>
                <w:szCs w:val="21"/>
              </w:rPr>
            </w:pPr>
          </w:p>
        </w:tc>
        <w:tc>
          <w:tcPr>
            <w:tcW w:w="1260" w:type="dxa"/>
            <w:vAlign w:val="center"/>
          </w:tcPr>
          <w:p>
            <w:pPr>
              <w:autoSpaceDE w:val="0"/>
              <w:autoSpaceDN w:val="0"/>
              <w:jc w:val="center"/>
              <w:rPr>
                <w:rFonts w:ascii="宋体" w:hAnsi="宋体" w:cs="宋体"/>
                <w:kern w:val="0"/>
                <w:szCs w:val="21"/>
              </w:rPr>
            </w:pPr>
            <w:r>
              <w:rPr>
                <w:rFonts w:hint="eastAsia" w:ascii="宋体" w:hAnsi="宋体" w:cs="宋体"/>
                <w:kern w:val="0"/>
                <w:szCs w:val="21"/>
              </w:rPr>
              <w:t>职  务</w:t>
            </w:r>
          </w:p>
        </w:tc>
        <w:tc>
          <w:tcPr>
            <w:tcW w:w="1260" w:type="dxa"/>
            <w:vAlign w:val="center"/>
          </w:tcPr>
          <w:p>
            <w:pPr>
              <w:autoSpaceDE w:val="0"/>
              <w:autoSpaceDN w:val="0"/>
              <w:jc w:val="center"/>
              <w:rPr>
                <w:rFonts w:ascii="宋体" w:hAnsi="宋体" w:cs="宋体"/>
                <w:kern w:val="0"/>
                <w:szCs w:val="21"/>
              </w:rPr>
            </w:pPr>
          </w:p>
        </w:tc>
        <w:tc>
          <w:tcPr>
            <w:tcW w:w="1620" w:type="dxa"/>
            <w:vMerge w:val="continue"/>
            <w:vAlign w:val="center"/>
          </w:tcPr>
          <w:p>
            <w:pPr>
              <w:autoSpaceDE w:val="0"/>
              <w:autoSpaceDN w:val="0"/>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3" w:hRule="atLeast"/>
        </w:trPr>
        <w:tc>
          <w:tcPr>
            <w:tcW w:w="1201" w:type="dxa"/>
            <w:vAlign w:val="center"/>
          </w:tcPr>
          <w:p>
            <w:pPr>
              <w:autoSpaceDE w:val="0"/>
              <w:autoSpaceDN w:val="0"/>
              <w:jc w:val="center"/>
              <w:rPr>
                <w:rFonts w:ascii="宋体" w:hAnsi="宋体" w:cs="宋体"/>
                <w:kern w:val="0"/>
                <w:szCs w:val="21"/>
              </w:rPr>
            </w:pPr>
            <w:r>
              <w:rPr>
                <w:rFonts w:hint="eastAsia" w:ascii="宋体" w:hAnsi="宋体" w:cs="宋体"/>
                <w:kern w:val="0"/>
                <w:szCs w:val="21"/>
              </w:rPr>
              <w:t>专   业</w:t>
            </w:r>
          </w:p>
        </w:tc>
        <w:tc>
          <w:tcPr>
            <w:tcW w:w="1319" w:type="dxa"/>
            <w:vAlign w:val="center"/>
          </w:tcPr>
          <w:p>
            <w:pPr>
              <w:autoSpaceDE w:val="0"/>
              <w:autoSpaceDN w:val="0"/>
              <w:jc w:val="center"/>
              <w:rPr>
                <w:rFonts w:ascii="宋体" w:hAnsi="宋体" w:cs="宋体"/>
                <w:kern w:val="0"/>
                <w:szCs w:val="21"/>
              </w:rPr>
            </w:pPr>
          </w:p>
        </w:tc>
        <w:tc>
          <w:tcPr>
            <w:tcW w:w="1260" w:type="dxa"/>
            <w:vAlign w:val="center"/>
          </w:tcPr>
          <w:p>
            <w:pPr>
              <w:autoSpaceDE w:val="0"/>
              <w:autoSpaceDN w:val="0"/>
              <w:jc w:val="center"/>
              <w:rPr>
                <w:rFonts w:ascii="宋体" w:hAnsi="宋体" w:cs="宋体"/>
                <w:kern w:val="0"/>
                <w:szCs w:val="21"/>
              </w:rPr>
            </w:pPr>
            <w:r>
              <w:rPr>
                <w:rFonts w:hint="eastAsia" w:ascii="宋体" w:hAnsi="宋体" w:cs="宋体"/>
                <w:kern w:val="0"/>
                <w:szCs w:val="21"/>
              </w:rPr>
              <w:t>职  称</w:t>
            </w:r>
          </w:p>
        </w:tc>
        <w:tc>
          <w:tcPr>
            <w:tcW w:w="1260" w:type="dxa"/>
            <w:vAlign w:val="center"/>
          </w:tcPr>
          <w:p>
            <w:pPr>
              <w:autoSpaceDE w:val="0"/>
              <w:autoSpaceDN w:val="0"/>
              <w:jc w:val="center"/>
              <w:rPr>
                <w:rFonts w:ascii="宋体" w:hAnsi="宋体" w:cs="宋体"/>
                <w:kern w:val="0"/>
                <w:szCs w:val="21"/>
              </w:rPr>
            </w:pPr>
          </w:p>
        </w:tc>
        <w:tc>
          <w:tcPr>
            <w:tcW w:w="1260" w:type="dxa"/>
            <w:vAlign w:val="center"/>
          </w:tcPr>
          <w:p>
            <w:pPr>
              <w:autoSpaceDE w:val="0"/>
              <w:autoSpaceDN w:val="0"/>
              <w:jc w:val="center"/>
              <w:rPr>
                <w:rFonts w:ascii="宋体" w:hAnsi="宋体" w:cs="宋体"/>
                <w:kern w:val="0"/>
                <w:szCs w:val="21"/>
              </w:rPr>
            </w:pPr>
            <w:r>
              <w:rPr>
                <w:rFonts w:hint="eastAsia" w:ascii="宋体" w:hAnsi="宋体" w:cs="宋体"/>
                <w:kern w:val="0"/>
                <w:szCs w:val="21"/>
              </w:rPr>
              <w:t>职称</w:t>
            </w:r>
          </w:p>
        </w:tc>
        <w:tc>
          <w:tcPr>
            <w:tcW w:w="1260" w:type="dxa"/>
            <w:vAlign w:val="center"/>
          </w:tcPr>
          <w:p>
            <w:pPr>
              <w:autoSpaceDE w:val="0"/>
              <w:autoSpaceDN w:val="0"/>
              <w:jc w:val="center"/>
              <w:rPr>
                <w:rFonts w:ascii="宋体" w:hAnsi="宋体" w:cs="宋体"/>
                <w:kern w:val="0"/>
                <w:szCs w:val="21"/>
              </w:rPr>
            </w:pPr>
          </w:p>
        </w:tc>
        <w:tc>
          <w:tcPr>
            <w:tcW w:w="1620" w:type="dxa"/>
            <w:vMerge w:val="continue"/>
            <w:vAlign w:val="center"/>
          </w:tcPr>
          <w:p>
            <w:pPr>
              <w:autoSpaceDE w:val="0"/>
              <w:autoSpaceDN w:val="0"/>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3" w:hRule="atLeast"/>
        </w:trPr>
        <w:tc>
          <w:tcPr>
            <w:tcW w:w="1201" w:type="dxa"/>
            <w:vAlign w:val="center"/>
          </w:tcPr>
          <w:p>
            <w:pPr>
              <w:autoSpaceDE w:val="0"/>
              <w:autoSpaceDN w:val="0"/>
              <w:jc w:val="center"/>
              <w:rPr>
                <w:rFonts w:ascii="宋体" w:hAnsi="宋体" w:cs="宋体"/>
                <w:kern w:val="0"/>
                <w:szCs w:val="21"/>
              </w:rPr>
            </w:pPr>
            <w:r>
              <w:rPr>
                <w:rFonts w:hint="eastAsia" w:ascii="宋体" w:hAnsi="宋体" w:cs="宋体"/>
                <w:kern w:val="0"/>
                <w:szCs w:val="21"/>
              </w:rPr>
              <w:t>毕业院校</w:t>
            </w:r>
          </w:p>
        </w:tc>
        <w:tc>
          <w:tcPr>
            <w:tcW w:w="1319" w:type="dxa"/>
            <w:vAlign w:val="center"/>
          </w:tcPr>
          <w:p>
            <w:pPr>
              <w:autoSpaceDE w:val="0"/>
              <w:autoSpaceDN w:val="0"/>
              <w:jc w:val="center"/>
              <w:rPr>
                <w:rFonts w:ascii="宋体" w:hAnsi="宋体" w:cs="宋体"/>
                <w:kern w:val="0"/>
                <w:szCs w:val="21"/>
              </w:rPr>
            </w:pPr>
          </w:p>
        </w:tc>
        <w:tc>
          <w:tcPr>
            <w:tcW w:w="1260" w:type="dxa"/>
            <w:vAlign w:val="center"/>
          </w:tcPr>
          <w:p>
            <w:pPr>
              <w:autoSpaceDE w:val="0"/>
              <w:autoSpaceDN w:val="0"/>
              <w:jc w:val="center"/>
              <w:rPr>
                <w:rFonts w:ascii="宋体" w:hAnsi="宋体" w:cs="宋体"/>
                <w:kern w:val="0"/>
                <w:szCs w:val="21"/>
              </w:rPr>
            </w:pPr>
            <w:r>
              <w:rPr>
                <w:rFonts w:hint="eastAsia" w:ascii="宋体" w:hAnsi="宋体" w:cs="宋体"/>
                <w:kern w:val="0"/>
                <w:szCs w:val="21"/>
              </w:rPr>
              <w:t>学  历</w:t>
            </w:r>
          </w:p>
        </w:tc>
        <w:tc>
          <w:tcPr>
            <w:tcW w:w="1260" w:type="dxa"/>
            <w:vAlign w:val="center"/>
          </w:tcPr>
          <w:p>
            <w:pPr>
              <w:autoSpaceDE w:val="0"/>
              <w:autoSpaceDN w:val="0"/>
              <w:jc w:val="center"/>
              <w:rPr>
                <w:rFonts w:ascii="宋体" w:hAnsi="宋体" w:cs="宋体"/>
                <w:kern w:val="0"/>
                <w:szCs w:val="21"/>
              </w:rPr>
            </w:pPr>
          </w:p>
        </w:tc>
        <w:tc>
          <w:tcPr>
            <w:tcW w:w="1260" w:type="dxa"/>
            <w:vAlign w:val="center"/>
          </w:tcPr>
          <w:p>
            <w:pPr>
              <w:autoSpaceDE w:val="0"/>
              <w:autoSpaceDN w:val="0"/>
              <w:jc w:val="center"/>
              <w:rPr>
                <w:rFonts w:ascii="宋体" w:hAnsi="宋体" w:cs="宋体"/>
                <w:kern w:val="0"/>
                <w:szCs w:val="21"/>
              </w:rPr>
            </w:pPr>
            <w:r>
              <w:rPr>
                <w:rFonts w:hint="eastAsia" w:ascii="宋体" w:hAnsi="宋体" w:cs="宋体"/>
                <w:kern w:val="0"/>
                <w:szCs w:val="21"/>
              </w:rPr>
              <w:t>毕业时间</w:t>
            </w:r>
          </w:p>
        </w:tc>
        <w:tc>
          <w:tcPr>
            <w:tcW w:w="1260" w:type="dxa"/>
            <w:vAlign w:val="center"/>
          </w:tcPr>
          <w:p>
            <w:pPr>
              <w:autoSpaceDE w:val="0"/>
              <w:autoSpaceDN w:val="0"/>
              <w:jc w:val="center"/>
              <w:rPr>
                <w:rFonts w:ascii="宋体" w:hAnsi="宋体" w:cs="宋体"/>
                <w:kern w:val="0"/>
                <w:szCs w:val="21"/>
              </w:rPr>
            </w:pPr>
          </w:p>
        </w:tc>
        <w:tc>
          <w:tcPr>
            <w:tcW w:w="1620" w:type="dxa"/>
            <w:vMerge w:val="continue"/>
            <w:vAlign w:val="center"/>
          </w:tcPr>
          <w:p>
            <w:pPr>
              <w:autoSpaceDE w:val="0"/>
              <w:autoSpaceDN w:val="0"/>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76" w:hRule="atLeast"/>
        </w:trPr>
        <w:tc>
          <w:tcPr>
            <w:tcW w:w="1201" w:type="dxa"/>
            <w:vAlign w:val="center"/>
          </w:tcPr>
          <w:p>
            <w:pPr>
              <w:autoSpaceDE w:val="0"/>
              <w:autoSpaceDN w:val="0"/>
              <w:jc w:val="center"/>
              <w:rPr>
                <w:rFonts w:ascii="宋体" w:hAnsi="宋体" w:cs="宋体"/>
                <w:kern w:val="0"/>
                <w:szCs w:val="21"/>
              </w:rPr>
            </w:pPr>
            <w:r>
              <w:rPr>
                <w:rFonts w:hint="eastAsia" w:ascii="宋体" w:hAnsi="宋体" w:cs="宋体"/>
                <w:kern w:val="0"/>
                <w:szCs w:val="21"/>
              </w:rPr>
              <w:t>专业工作年限</w:t>
            </w:r>
          </w:p>
        </w:tc>
        <w:tc>
          <w:tcPr>
            <w:tcW w:w="1319" w:type="dxa"/>
            <w:vAlign w:val="center"/>
          </w:tcPr>
          <w:p>
            <w:pPr>
              <w:autoSpaceDE w:val="0"/>
              <w:autoSpaceDN w:val="0"/>
              <w:jc w:val="center"/>
              <w:rPr>
                <w:rFonts w:ascii="宋体" w:hAnsi="宋体" w:cs="宋体"/>
                <w:kern w:val="0"/>
                <w:szCs w:val="21"/>
              </w:rPr>
            </w:pPr>
          </w:p>
        </w:tc>
        <w:tc>
          <w:tcPr>
            <w:tcW w:w="1260" w:type="dxa"/>
            <w:vAlign w:val="center"/>
          </w:tcPr>
          <w:p>
            <w:pPr>
              <w:autoSpaceDE w:val="0"/>
              <w:autoSpaceDN w:val="0"/>
              <w:jc w:val="center"/>
              <w:rPr>
                <w:rFonts w:ascii="宋体" w:hAnsi="宋体" w:cs="宋体"/>
                <w:kern w:val="0"/>
                <w:szCs w:val="21"/>
              </w:rPr>
            </w:pPr>
            <w:r>
              <w:rPr>
                <w:rFonts w:hint="eastAsia" w:ascii="宋体" w:hAnsi="宋体" w:cs="宋体"/>
                <w:kern w:val="0"/>
                <w:szCs w:val="21"/>
              </w:rPr>
              <w:t>设计工作年限</w:t>
            </w:r>
          </w:p>
        </w:tc>
        <w:tc>
          <w:tcPr>
            <w:tcW w:w="1260" w:type="dxa"/>
            <w:vAlign w:val="center"/>
          </w:tcPr>
          <w:p>
            <w:pPr>
              <w:autoSpaceDE w:val="0"/>
              <w:autoSpaceDN w:val="0"/>
              <w:jc w:val="center"/>
              <w:rPr>
                <w:rFonts w:ascii="宋体" w:hAnsi="宋体" w:cs="宋体"/>
                <w:kern w:val="0"/>
                <w:szCs w:val="21"/>
              </w:rPr>
            </w:pPr>
          </w:p>
        </w:tc>
        <w:tc>
          <w:tcPr>
            <w:tcW w:w="1260" w:type="dxa"/>
            <w:vAlign w:val="center"/>
          </w:tcPr>
          <w:p>
            <w:pPr>
              <w:autoSpaceDE w:val="0"/>
              <w:autoSpaceDN w:val="0"/>
              <w:jc w:val="center"/>
              <w:rPr>
                <w:rFonts w:ascii="宋体" w:hAnsi="宋体" w:cs="宋体"/>
                <w:kern w:val="0"/>
                <w:szCs w:val="21"/>
              </w:rPr>
            </w:pPr>
            <w:r>
              <w:rPr>
                <w:rFonts w:hint="eastAsia" w:ascii="宋体" w:hAnsi="宋体" w:cs="宋体"/>
                <w:kern w:val="0"/>
                <w:szCs w:val="21"/>
              </w:rPr>
              <w:t>本项目拟任职务</w:t>
            </w:r>
          </w:p>
        </w:tc>
        <w:tc>
          <w:tcPr>
            <w:tcW w:w="1260" w:type="dxa"/>
            <w:vAlign w:val="center"/>
          </w:tcPr>
          <w:p>
            <w:pPr>
              <w:autoSpaceDE w:val="0"/>
              <w:autoSpaceDN w:val="0"/>
              <w:jc w:val="center"/>
              <w:rPr>
                <w:rFonts w:ascii="宋体" w:hAnsi="宋体" w:cs="宋体"/>
                <w:kern w:val="0"/>
                <w:szCs w:val="21"/>
              </w:rPr>
            </w:pPr>
          </w:p>
        </w:tc>
        <w:tc>
          <w:tcPr>
            <w:tcW w:w="1620" w:type="dxa"/>
            <w:vAlign w:val="center"/>
          </w:tcPr>
          <w:p>
            <w:pPr>
              <w:autoSpaceDE w:val="0"/>
              <w:autoSpaceDN w:val="0"/>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34" w:hRule="atLeast"/>
        </w:trPr>
        <w:tc>
          <w:tcPr>
            <w:tcW w:w="1201" w:type="dxa"/>
            <w:vAlign w:val="center"/>
          </w:tcPr>
          <w:p>
            <w:pPr>
              <w:autoSpaceDE w:val="0"/>
              <w:autoSpaceDN w:val="0"/>
              <w:jc w:val="center"/>
              <w:rPr>
                <w:rFonts w:ascii="宋体" w:hAnsi="宋体" w:cs="宋体"/>
                <w:kern w:val="0"/>
                <w:szCs w:val="21"/>
              </w:rPr>
            </w:pPr>
            <w:r>
              <w:rPr>
                <w:rFonts w:hint="eastAsia" w:ascii="宋体" w:hAnsi="宋体" w:cs="宋体"/>
                <w:kern w:val="0"/>
                <w:szCs w:val="21"/>
              </w:rPr>
              <w:t>个人</w:t>
            </w:r>
          </w:p>
          <w:p>
            <w:pPr>
              <w:autoSpaceDE w:val="0"/>
              <w:autoSpaceDN w:val="0"/>
              <w:jc w:val="center"/>
              <w:rPr>
                <w:rFonts w:ascii="宋体" w:hAnsi="宋体" w:cs="宋体"/>
                <w:kern w:val="0"/>
                <w:szCs w:val="21"/>
              </w:rPr>
            </w:pPr>
            <w:r>
              <w:rPr>
                <w:rFonts w:hint="eastAsia" w:ascii="宋体" w:hAnsi="宋体" w:cs="宋体"/>
                <w:kern w:val="0"/>
                <w:szCs w:val="21"/>
              </w:rPr>
              <w:t>主要</w:t>
            </w:r>
          </w:p>
          <w:p>
            <w:pPr>
              <w:autoSpaceDE w:val="0"/>
              <w:autoSpaceDN w:val="0"/>
              <w:jc w:val="center"/>
              <w:rPr>
                <w:rFonts w:ascii="宋体" w:hAnsi="宋体" w:cs="宋体"/>
                <w:kern w:val="0"/>
                <w:szCs w:val="21"/>
              </w:rPr>
            </w:pPr>
            <w:r>
              <w:rPr>
                <w:rFonts w:hint="eastAsia" w:ascii="宋体" w:hAnsi="宋体" w:cs="宋体"/>
                <w:kern w:val="0"/>
                <w:szCs w:val="21"/>
              </w:rPr>
              <w:t>简历</w:t>
            </w:r>
          </w:p>
        </w:tc>
        <w:tc>
          <w:tcPr>
            <w:tcW w:w="7979" w:type="dxa"/>
            <w:gridSpan w:val="6"/>
            <w:vAlign w:val="center"/>
          </w:tcPr>
          <w:p>
            <w:pPr>
              <w:autoSpaceDE w:val="0"/>
              <w:autoSpaceDN w:val="0"/>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01" w:hRule="atLeast"/>
        </w:trPr>
        <w:tc>
          <w:tcPr>
            <w:tcW w:w="1201" w:type="dxa"/>
            <w:vAlign w:val="center"/>
          </w:tcPr>
          <w:p>
            <w:pPr>
              <w:autoSpaceDE w:val="0"/>
              <w:autoSpaceDN w:val="0"/>
              <w:jc w:val="center"/>
              <w:rPr>
                <w:rFonts w:ascii="宋体" w:hAnsi="宋体" w:cs="宋体"/>
                <w:kern w:val="0"/>
                <w:szCs w:val="21"/>
              </w:rPr>
            </w:pPr>
            <w:r>
              <w:rPr>
                <w:rFonts w:hint="eastAsia" w:ascii="宋体" w:hAnsi="宋体" w:cs="宋体"/>
                <w:kern w:val="0"/>
                <w:szCs w:val="21"/>
              </w:rPr>
              <w:t>设计培</w:t>
            </w:r>
          </w:p>
          <w:p>
            <w:pPr>
              <w:autoSpaceDE w:val="0"/>
              <w:autoSpaceDN w:val="0"/>
              <w:jc w:val="center"/>
              <w:rPr>
                <w:rFonts w:ascii="宋体" w:hAnsi="宋体" w:cs="宋体"/>
                <w:kern w:val="0"/>
                <w:szCs w:val="21"/>
              </w:rPr>
            </w:pPr>
            <w:r>
              <w:rPr>
                <w:rFonts w:hint="eastAsia" w:ascii="宋体" w:hAnsi="宋体" w:cs="宋体"/>
                <w:kern w:val="0"/>
                <w:szCs w:val="21"/>
              </w:rPr>
              <w:t>训经历</w:t>
            </w:r>
          </w:p>
        </w:tc>
        <w:tc>
          <w:tcPr>
            <w:tcW w:w="7979" w:type="dxa"/>
            <w:gridSpan w:val="6"/>
            <w:vAlign w:val="center"/>
          </w:tcPr>
          <w:p>
            <w:pPr>
              <w:autoSpaceDE w:val="0"/>
              <w:autoSpaceDN w:val="0"/>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98" w:hRule="atLeast"/>
        </w:trPr>
        <w:tc>
          <w:tcPr>
            <w:tcW w:w="1201" w:type="dxa"/>
            <w:vAlign w:val="center"/>
          </w:tcPr>
          <w:p>
            <w:pPr>
              <w:autoSpaceDE w:val="0"/>
              <w:autoSpaceDN w:val="0"/>
              <w:jc w:val="center"/>
              <w:rPr>
                <w:rFonts w:ascii="宋体" w:hAnsi="宋体" w:cs="宋体"/>
                <w:kern w:val="0"/>
                <w:szCs w:val="21"/>
              </w:rPr>
            </w:pPr>
            <w:r>
              <w:rPr>
                <w:rFonts w:hint="eastAsia" w:ascii="宋体" w:hAnsi="宋体" w:cs="宋体"/>
                <w:kern w:val="0"/>
                <w:szCs w:val="21"/>
              </w:rPr>
              <w:t>设计</w:t>
            </w:r>
          </w:p>
          <w:p>
            <w:pPr>
              <w:autoSpaceDE w:val="0"/>
              <w:autoSpaceDN w:val="0"/>
              <w:jc w:val="center"/>
              <w:rPr>
                <w:rFonts w:ascii="宋体" w:hAnsi="宋体" w:cs="宋体"/>
                <w:kern w:val="0"/>
                <w:szCs w:val="21"/>
              </w:rPr>
            </w:pPr>
            <w:r>
              <w:rPr>
                <w:rFonts w:hint="eastAsia" w:ascii="宋体" w:hAnsi="宋体" w:cs="宋体"/>
                <w:kern w:val="0"/>
                <w:szCs w:val="21"/>
              </w:rPr>
              <w:t>工作</w:t>
            </w:r>
          </w:p>
          <w:p>
            <w:pPr>
              <w:autoSpaceDE w:val="0"/>
              <w:autoSpaceDN w:val="0"/>
              <w:jc w:val="center"/>
              <w:rPr>
                <w:rFonts w:ascii="宋体" w:hAnsi="宋体" w:cs="宋体"/>
                <w:kern w:val="0"/>
                <w:szCs w:val="21"/>
              </w:rPr>
            </w:pPr>
            <w:r>
              <w:rPr>
                <w:rFonts w:hint="eastAsia" w:ascii="宋体" w:hAnsi="宋体" w:cs="宋体"/>
                <w:kern w:val="0"/>
                <w:szCs w:val="21"/>
              </w:rPr>
              <w:t>简历</w:t>
            </w:r>
          </w:p>
        </w:tc>
        <w:tc>
          <w:tcPr>
            <w:tcW w:w="7979" w:type="dxa"/>
            <w:gridSpan w:val="6"/>
            <w:vAlign w:val="center"/>
          </w:tcPr>
          <w:p>
            <w:pPr>
              <w:autoSpaceDE w:val="0"/>
              <w:autoSpaceDN w:val="0"/>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16" w:hRule="atLeast"/>
        </w:trPr>
        <w:tc>
          <w:tcPr>
            <w:tcW w:w="1201" w:type="dxa"/>
            <w:vAlign w:val="center"/>
          </w:tcPr>
          <w:p>
            <w:pPr>
              <w:autoSpaceDE w:val="0"/>
              <w:autoSpaceDN w:val="0"/>
              <w:jc w:val="center"/>
              <w:rPr>
                <w:rFonts w:ascii="宋体" w:hAnsi="宋体" w:cs="宋体"/>
                <w:kern w:val="0"/>
                <w:szCs w:val="21"/>
              </w:rPr>
            </w:pPr>
            <w:r>
              <w:rPr>
                <w:rFonts w:hint="eastAsia" w:ascii="宋体" w:hAnsi="宋体" w:cs="宋体"/>
                <w:kern w:val="0"/>
                <w:szCs w:val="21"/>
              </w:rPr>
              <w:t>单位审查意见并加盖公章</w:t>
            </w:r>
          </w:p>
        </w:tc>
        <w:tc>
          <w:tcPr>
            <w:tcW w:w="7979" w:type="dxa"/>
            <w:gridSpan w:val="6"/>
            <w:vAlign w:val="center"/>
          </w:tcPr>
          <w:p>
            <w:pPr>
              <w:autoSpaceDE w:val="0"/>
              <w:autoSpaceDN w:val="0"/>
              <w:jc w:val="center"/>
              <w:rPr>
                <w:rFonts w:ascii="宋体" w:hAnsi="宋体" w:cs="宋体"/>
                <w:kern w:val="0"/>
                <w:szCs w:val="21"/>
              </w:rPr>
            </w:pPr>
          </w:p>
        </w:tc>
      </w:tr>
    </w:tbl>
    <w:p>
      <w:pPr>
        <w:spacing w:line="500" w:lineRule="exact"/>
        <w:rPr>
          <w:rFonts w:ascii="宋体" w:hAnsi="宋体" w:cs="宋体"/>
          <w:kern w:val="0"/>
          <w:szCs w:val="21"/>
        </w:rPr>
      </w:pPr>
    </w:p>
    <w:p>
      <w:pPr>
        <w:autoSpaceDE w:val="0"/>
        <w:autoSpaceDN w:val="0"/>
        <w:adjustRightInd w:val="0"/>
        <w:rPr>
          <w:rFonts w:ascii="宋体" w:hAnsi="宋体" w:cs="宋体"/>
          <w:bCs/>
          <w:kern w:val="0"/>
          <w:szCs w:val="21"/>
        </w:rPr>
      </w:pPr>
    </w:p>
    <w:p>
      <w:pPr>
        <w:autoSpaceDE w:val="0"/>
        <w:autoSpaceDN w:val="0"/>
        <w:adjustRightInd w:val="0"/>
        <w:jc w:val="center"/>
        <w:rPr>
          <w:rFonts w:ascii="宋体" w:hAnsi="宋体" w:cs="宋体"/>
          <w:b/>
          <w:bCs/>
          <w:sz w:val="36"/>
          <w:szCs w:val="36"/>
        </w:rPr>
      </w:pPr>
    </w:p>
    <w:p>
      <w:pPr>
        <w:pStyle w:val="2"/>
        <w:jc w:val="center"/>
        <w:rPr>
          <w:rFonts w:ascii="宋体" w:hAnsi="宋体" w:eastAsia="宋体" w:cs="宋体"/>
          <w:sz w:val="28"/>
          <w:szCs w:val="28"/>
        </w:rPr>
      </w:pPr>
      <w:r>
        <w:rPr>
          <w:rFonts w:hint="eastAsia" w:ascii="宋体" w:hAnsi="宋体" w:eastAsia="宋体" w:cs="宋体"/>
          <w:sz w:val="28"/>
          <w:szCs w:val="28"/>
        </w:rPr>
        <w:t>投标单位近3年无行贿犯罪承诺书</w:t>
      </w:r>
    </w:p>
    <w:p>
      <w:pPr>
        <w:pStyle w:val="2"/>
        <w:jc w:val="center"/>
        <w:rPr>
          <w:rFonts w:ascii="宋体" w:hAnsi="宋体" w:eastAsia="宋体" w:cs="宋体"/>
          <w:b/>
          <w:bCs/>
          <w:sz w:val="44"/>
          <w:szCs w:val="44"/>
        </w:rPr>
      </w:pPr>
    </w:p>
    <w:p>
      <w:pPr>
        <w:pStyle w:val="2"/>
        <w:jc w:val="center"/>
        <w:rPr>
          <w:rFonts w:ascii="宋体" w:hAnsi="宋体" w:eastAsia="宋体" w:cs="宋体"/>
          <w:b/>
          <w:bCs/>
          <w:sz w:val="44"/>
          <w:szCs w:val="44"/>
        </w:rPr>
      </w:pPr>
      <w:r>
        <w:rPr>
          <w:rFonts w:hint="eastAsia" w:ascii="宋体" w:hAnsi="宋体" w:eastAsia="宋体" w:cs="宋体"/>
          <w:b/>
          <w:bCs/>
          <w:sz w:val="44"/>
          <w:szCs w:val="44"/>
        </w:rPr>
        <w:t>承诺书</w:t>
      </w:r>
    </w:p>
    <w:p>
      <w:pPr>
        <w:pStyle w:val="2"/>
        <w:rPr>
          <w:rFonts w:ascii="宋体" w:hAnsi="宋体" w:eastAsia="宋体" w:cs="宋体"/>
          <w:szCs w:val="21"/>
        </w:rPr>
      </w:pPr>
    </w:p>
    <w:p>
      <w:pPr>
        <w:pStyle w:val="2"/>
        <w:ind w:firstLine="280" w:firstLineChars="100"/>
        <w:rPr>
          <w:rFonts w:ascii="宋体" w:hAnsi="宋体" w:eastAsia="宋体" w:cs="宋体"/>
          <w:sz w:val="28"/>
          <w:szCs w:val="28"/>
        </w:rPr>
      </w:pPr>
      <w:r>
        <w:rPr>
          <w:rFonts w:hint="eastAsia" w:ascii="宋体" w:hAnsi="宋体" w:eastAsia="宋体" w:cs="宋体"/>
          <w:sz w:val="28"/>
          <w:szCs w:val="28"/>
          <w:u w:val="single"/>
        </w:rPr>
        <w:t xml:space="preserve"> </w:t>
      </w:r>
      <w:r>
        <w:rPr>
          <w:rFonts w:ascii="宋体" w:hAnsi="宋体" w:eastAsia="宋体" w:cs="宋体"/>
          <w:sz w:val="28"/>
          <w:szCs w:val="28"/>
          <w:u w:val="single"/>
        </w:rPr>
        <w:t xml:space="preserve">                  </w:t>
      </w:r>
      <w:r>
        <w:rPr>
          <w:rFonts w:ascii="宋体" w:hAnsi="宋体" w:eastAsia="宋体" w:cs="宋体"/>
          <w:sz w:val="28"/>
          <w:szCs w:val="28"/>
        </w:rPr>
        <w:t xml:space="preserve"> </w:t>
      </w:r>
      <w:r>
        <w:rPr>
          <w:rFonts w:hint="eastAsia" w:ascii="宋体" w:hAnsi="宋体" w:eastAsia="宋体" w:cs="宋体"/>
          <w:sz w:val="28"/>
          <w:szCs w:val="28"/>
        </w:rPr>
        <w:t>（招标人名称）</w:t>
      </w:r>
      <w:r>
        <w:rPr>
          <w:rFonts w:ascii="宋体" w:hAnsi="宋体" w:eastAsia="宋体" w:cs="宋体"/>
          <w:sz w:val="28"/>
          <w:szCs w:val="28"/>
        </w:rPr>
        <w:t xml:space="preserve"> </w:t>
      </w:r>
    </w:p>
    <w:p>
      <w:pPr>
        <w:pStyle w:val="2"/>
        <w:ind w:firstLine="560" w:firstLineChars="200"/>
        <w:rPr>
          <w:rFonts w:ascii="宋体" w:hAnsi="宋体" w:eastAsia="宋体" w:cs="宋体"/>
          <w:sz w:val="28"/>
          <w:szCs w:val="28"/>
        </w:rPr>
      </w:pPr>
      <w:r>
        <w:rPr>
          <w:rFonts w:hint="eastAsia" w:ascii="宋体" w:hAnsi="宋体" w:eastAsia="宋体" w:cs="宋体"/>
          <w:sz w:val="28"/>
          <w:szCs w:val="28"/>
        </w:rPr>
        <w:t>我公司郑重声明：我司近 3 年内无行贿犯罪行为记录。</w:t>
      </w:r>
    </w:p>
    <w:p>
      <w:pPr>
        <w:pStyle w:val="2"/>
        <w:rPr>
          <w:rFonts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我司保证上述信息的真实和准确，并愿意承担因我方就此弄虚作假所引起的一切法律后果。</w:t>
      </w:r>
    </w:p>
    <w:p>
      <w:pPr>
        <w:pStyle w:val="2"/>
        <w:rPr>
          <w:rFonts w:ascii="宋体" w:hAnsi="宋体" w:eastAsia="宋体" w:cs="宋体"/>
          <w:sz w:val="28"/>
          <w:szCs w:val="28"/>
        </w:rPr>
      </w:pPr>
    </w:p>
    <w:p>
      <w:pPr>
        <w:pStyle w:val="2"/>
        <w:rPr>
          <w:rFonts w:ascii="宋体" w:hAnsi="宋体" w:eastAsia="宋体" w:cs="宋体"/>
          <w:sz w:val="28"/>
          <w:szCs w:val="28"/>
        </w:rPr>
      </w:pPr>
      <w:r>
        <w:rPr>
          <w:rFonts w:hint="eastAsia" w:ascii="宋体" w:hAnsi="宋体" w:eastAsia="宋体" w:cs="宋体"/>
          <w:sz w:val="28"/>
          <w:szCs w:val="28"/>
        </w:rPr>
        <w:t>特此承诺</w:t>
      </w:r>
    </w:p>
    <w:p>
      <w:pPr>
        <w:pStyle w:val="2"/>
        <w:rPr>
          <w:rFonts w:ascii="宋体" w:hAnsi="宋体" w:eastAsia="宋体" w:cs="宋体"/>
          <w:sz w:val="28"/>
          <w:szCs w:val="28"/>
        </w:rPr>
      </w:pPr>
    </w:p>
    <w:p>
      <w:pPr>
        <w:pStyle w:val="2"/>
        <w:ind w:right="1400"/>
        <w:jc w:val="right"/>
        <w:rPr>
          <w:rFonts w:ascii="宋体" w:hAnsi="宋体" w:eastAsia="宋体" w:cs="宋体"/>
          <w:sz w:val="28"/>
          <w:szCs w:val="28"/>
        </w:rPr>
      </w:pPr>
      <w:r>
        <w:rPr>
          <w:rFonts w:hint="eastAsia" w:ascii="宋体" w:hAnsi="宋体" w:eastAsia="宋体" w:cs="宋体"/>
          <w:sz w:val="28"/>
          <w:szCs w:val="28"/>
        </w:rPr>
        <w:t>投标人:</w:t>
      </w:r>
      <w:r>
        <w:rPr>
          <w:rFonts w:ascii="宋体" w:hAnsi="宋体" w:eastAsia="宋体" w:cs="宋体"/>
          <w:sz w:val="28"/>
          <w:szCs w:val="28"/>
        </w:rPr>
        <w:t xml:space="preserve">   (</w:t>
      </w:r>
      <w:r>
        <w:rPr>
          <w:rFonts w:hint="eastAsia" w:ascii="宋体" w:hAnsi="宋体" w:eastAsia="宋体" w:cs="宋体"/>
          <w:sz w:val="28"/>
          <w:szCs w:val="28"/>
        </w:rPr>
        <w:t>盖章)</w:t>
      </w:r>
    </w:p>
    <w:p>
      <w:pPr>
        <w:pStyle w:val="2"/>
        <w:jc w:val="right"/>
        <w:rPr>
          <w:rFonts w:ascii="宋体" w:hAnsi="宋体" w:eastAsia="宋体" w:cs="宋体"/>
          <w:sz w:val="28"/>
          <w:szCs w:val="28"/>
        </w:rPr>
      </w:pPr>
      <w:r>
        <w:rPr>
          <w:rFonts w:hint="eastAsia" w:ascii="宋体" w:hAnsi="宋体" w:eastAsia="宋体" w:cs="宋体"/>
          <w:sz w:val="28"/>
          <w:szCs w:val="28"/>
        </w:rPr>
        <w:t>法定代表人：（签字或盖章）</w:t>
      </w:r>
    </w:p>
    <w:p>
      <w:pPr>
        <w:pStyle w:val="2"/>
        <w:ind w:right="1120" w:firstLine="5600" w:firstLineChars="2000"/>
        <w:rPr>
          <w:rFonts w:ascii="宋体" w:hAnsi="宋体" w:eastAsia="宋体" w:cs="宋体"/>
          <w:sz w:val="28"/>
          <w:szCs w:val="28"/>
        </w:rPr>
      </w:pPr>
      <w:r>
        <w:rPr>
          <w:rFonts w:hint="eastAsia" w:ascii="宋体" w:hAnsi="宋体" w:eastAsia="宋体" w:cs="宋体"/>
          <w:sz w:val="28"/>
          <w:szCs w:val="28"/>
        </w:rPr>
        <w:t xml:space="preserve">年 </w:t>
      </w:r>
      <w:r>
        <w:rPr>
          <w:rFonts w:ascii="宋体" w:hAnsi="宋体" w:eastAsia="宋体" w:cs="宋体"/>
          <w:sz w:val="28"/>
          <w:szCs w:val="28"/>
        </w:rPr>
        <w:t xml:space="preserve">  </w:t>
      </w:r>
      <w:r>
        <w:rPr>
          <w:rFonts w:hint="eastAsia" w:ascii="宋体" w:hAnsi="宋体" w:eastAsia="宋体" w:cs="宋体"/>
          <w:sz w:val="28"/>
          <w:szCs w:val="28"/>
        </w:rPr>
        <w:t xml:space="preserve">月 </w:t>
      </w:r>
      <w:r>
        <w:rPr>
          <w:rFonts w:ascii="宋体" w:hAnsi="宋体" w:eastAsia="宋体" w:cs="宋体"/>
          <w:sz w:val="28"/>
          <w:szCs w:val="28"/>
        </w:rPr>
        <w:t xml:space="preserve">  </w:t>
      </w:r>
      <w:r>
        <w:rPr>
          <w:rFonts w:hint="eastAsia" w:ascii="宋体" w:hAnsi="宋体" w:eastAsia="宋体" w:cs="宋体"/>
          <w:sz w:val="28"/>
          <w:szCs w:val="28"/>
        </w:rPr>
        <w:t>日</w:t>
      </w:r>
    </w:p>
    <w:p>
      <w:pPr>
        <w:pStyle w:val="2"/>
        <w:rPr>
          <w:rFonts w:ascii="宋体" w:hAnsi="宋体" w:eastAsia="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jc w:val="center"/>
        <w:rPr>
          <w:rFonts w:ascii="宋体" w:hAnsi="宋体" w:eastAsia="宋体" w:cs="宋体"/>
          <w:b/>
          <w:bCs/>
          <w:color w:val="auto"/>
          <w:kern w:val="2"/>
          <w:sz w:val="36"/>
          <w:szCs w:val="36"/>
        </w:rPr>
      </w:pPr>
    </w:p>
    <w:p>
      <w:pPr>
        <w:pStyle w:val="2"/>
        <w:jc w:val="both"/>
        <w:rPr>
          <w:rFonts w:ascii="宋体" w:hAnsi="宋体" w:eastAsia="宋体" w:cs="宋体"/>
          <w:b/>
          <w:bCs/>
          <w:color w:val="auto"/>
          <w:kern w:val="2"/>
          <w:sz w:val="36"/>
          <w:szCs w:val="36"/>
        </w:rPr>
      </w:pPr>
    </w:p>
    <w:p>
      <w:pPr>
        <w:pStyle w:val="2"/>
        <w:jc w:val="both"/>
        <w:rPr>
          <w:rFonts w:ascii="宋体" w:hAnsi="宋体" w:eastAsia="宋体" w:cs="宋体"/>
          <w:b/>
          <w:bCs/>
          <w:color w:val="auto"/>
          <w:kern w:val="2"/>
          <w:sz w:val="36"/>
          <w:szCs w:val="36"/>
        </w:rPr>
      </w:pPr>
    </w:p>
    <w:p>
      <w:pPr>
        <w:pStyle w:val="2"/>
        <w:jc w:val="center"/>
        <w:rPr>
          <w:rFonts w:ascii="宋体" w:hAnsi="宋体" w:eastAsia="宋体" w:cs="宋体"/>
          <w:sz w:val="28"/>
          <w:szCs w:val="28"/>
        </w:rPr>
      </w:pPr>
      <w:r>
        <w:rPr>
          <w:rFonts w:hint="eastAsia" w:ascii="宋体" w:hAnsi="宋体" w:eastAsia="宋体" w:cs="宋体"/>
          <w:sz w:val="28"/>
          <w:szCs w:val="28"/>
        </w:rPr>
        <w:t>项目负责人近5年无行贿犯罪记录承诺书</w:t>
      </w:r>
    </w:p>
    <w:p>
      <w:pPr>
        <w:pStyle w:val="2"/>
        <w:jc w:val="center"/>
        <w:rPr>
          <w:rFonts w:ascii="宋体" w:hAnsi="宋体" w:eastAsia="宋体" w:cs="宋体"/>
          <w:b/>
          <w:bCs/>
          <w:sz w:val="44"/>
          <w:szCs w:val="44"/>
        </w:rPr>
      </w:pPr>
    </w:p>
    <w:p>
      <w:pPr>
        <w:pStyle w:val="2"/>
        <w:jc w:val="center"/>
        <w:rPr>
          <w:rFonts w:ascii="宋体" w:hAnsi="宋体" w:eastAsia="宋体" w:cs="宋体"/>
          <w:b/>
          <w:bCs/>
          <w:sz w:val="44"/>
          <w:szCs w:val="44"/>
        </w:rPr>
      </w:pPr>
      <w:r>
        <w:rPr>
          <w:rFonts w:hint="eastAsia" w:ascii="宋体" w:hAnsi="宋体" w:eastAsia="宋体" w:cs="宋体"/>
          <w:b/>
          <w:bCs/>
          <w:sz w:val="44"/>
          <w:szCs w:val="44"/>
        </w:rPr>
        <w:t>承诺书</w:t>
      </w:r>
    </w:p>
    <w:p>
      <w:pPr>
        <w:pStyle w:val="2"/>
        <w:rPr>
          <w:rFonts w:ascii="宋体" w:hAnsi="宋体" w:eastAsia="宋体" w:cs="宋体"/>
          <w:szCs w:val="21"/>
        </w:rPr>
      </w:pPr>
    </w:p>
    <w:p>
      <w:pPr>
        <w:pStyle w:val="2"/>
        <w:ind w:firstLine="280" w:firstLineChars="100"/>
        <w:rPr>
          <w:rFonts w:ascii="宋体" w:hAnsi="宋体" w:eastAsia="宋体" w:cs="宋体"/>
          <w:sz w:val="28"/>
          <w:szCs w:val="28"/>
        </w:rPr>
      </w:pPr>
      <w:r>
        <w:rPr>
          <w:rFonts w:hint="eastAsia" w:ascii="宋体" w:hAnsi="宋体" w:eastAsia="宋体" w:cs="宋体"/>
          <w:sz w:val="28"/>
          <w:szCs w:val="28"/>
          <w:u w:val="single"/>
        </w:rPr>
        <w:t xml:space="preserve"> </w:t>
      </w:r>
      <w:r>
        <w:rPr>
          <w:rFonts w:ascii="宋体" w:hAnsi="宋体" w:eastAsia="宋体" w:cs="宋体"/>
          <w:sz w:val="28"/>
          <w:szCs w:val="28"/>
          <w:u w:val="single"/>
        </w:rPr>
        <w:t xml:space="preserve">                  </w:t>
      </w:r>
      <w:r>
        <w:rPr>
          <w:rFonts w:ascii="宋体" w:hAnsi="宋体" w:eastAsia="宋体" w:cs="宋体"/>
          <w:sz w:val="28"/>
          <w:szCs w:val="28"/>
        </w:rPr>
        <w:t xml:space="preserve"> </w:t>
      </w:r>
      <w:r>
        <w:rPr>
          <w:rFonts w:hint="eastAsia" w:ascii="宋体" w:hAnsi="宋体" w:eastAsia="宋体" w:cs="宋体"/>
          <w:sz w:val="28"/>
          <w:szCs w:val="28"/>
        </w:rPr>
        <w:t>（招标人名称）</w:t>
      </w:r>
      <w:r>
        <w:rPr>
          <w:rFonts w:ascii="宋体" w:hAnsi="宋体" w:eastAsia="宋体" w:cs="宋体"/>
          <w:sz w:val="28"/>
          <w:szCs w:val="28"/>
        </w:rPr>
        <w:t xml:space="preserve"> </w:t>
      </w:r>
    </w:p>
    <w:p>
      <w:pPr>
        <w:pStyle w:val="2"/>
        <w:ind w:firstLine="560" w:firstLineChars="200"/>
        <w:rPr>
          <w:rFonts w:ascii="宋体" w:hAnsi="宋体" w:eastAsia="宋体" w:cs="宋体"/>
          <w:sz w:val="28"/>
          <w:szCs w:val="28"/>
        </w:rPr>
      </w:pPr>
      <w:r>
        <w:rPr>
          <w:rFonts w:hint="eastAsia" w:ascii="宋体" w:hAnsi="宋体" w:eastAsia="宋体" w:cs="宋体"/>
          <w:sz w:val="28"/>
          <w:szCs w:val="28"/>
        </w:rPr>
        <w:t>我公司郑重声明：我司在投标过程中涉及的项目负责人近5年内无行贿犯罪行为记录。</w:t>
      </w:r>
    </w:p>
    <w:p>
      <w:pPr>
        <w:pStyle w:val="2"/>
        <w:rPr>
          <w:rFonts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我司保证上述信息的真实和准确，并愿意承担因我方就此弄虚作假所引起的一切法律后果。</w:t>
      </w:r>
    </w:p>
    <w:p>
      <w:pPr>
        <w:pStyle w:val="2"/>
        <w:rPr>
          <w:rFonts w:ascii="宋体" w:hAnsi="宋体" w:eastAsia="宋体" w:cs="宋体"/>
          <w:sz w:val="28"/>
          <w:szCs w:val="28"/>
        </w:rPr>
      </w:pPr>
    </w:p>
    <w:p>
      <w:pPr>
        <w:pStyle w:val="2"/>
        <w:rPr>
          <w:rFonts w:ascii="宋体" w:hAnsi="宋体" w:eastAsia="宋体" w:cs="宋体"/>
          <w:sz w:val="28"/>
          <w:szCs w:val="28"/>
        </w:rPr>
      </w:pPr>
      <w:r>
        <w:rPr>
          <w:rFonts w:hint="eastAsia" w:ascii="宋体" w:hAnsi="宋体" w:eastAsia="宋体" w:cs="宋体"/>
          <w:sz w:val="28"/>
          <w:szCs w:val="28"/>
        </w:rPr>
        <w:t>特此承诺</w:t>
      </w:r>
    </w:p>
    <w:p>
      <w:pPr>
        <w:pStyle w:val="2"/>
        <w:rPr>
          <w:rFonts w:ascii="宋体" w:hAnsi="宋体" w:eastAsia="宋体" w:cs="宋体"/>
          <w:sz w:val="28"/>
          <w:szCs w:val="28"/>
        </w:rPr>
      </w:pPr>
    </w:p>
    <w:p>
      <w:pPr>
        <w:pStyle w:val="2"/>
        <w:ind w:right="1400"/>
        <w:jc w:val="center"/>
        <w:rPr>
          <w:rFonts w:ascii="宋体" w:hAnsi="宋体" w:eastAsia="宋体" w:cs="宋体"/>
          <w:sz w:val="28"/>
          <w:szCs w:val="28"/>
        </w:rPr>
      </w:pPr>
      <w:r>
        <w:rPr>
          <w:rFonts w:hint="eastAsia" w:ascii="宋体" w:hAnsi="宋体" w:eastAsia="宋体" w:cs="宋体"/>
          <w:sz w:val="28"/>
          <w:szCs w:val="28"/>
        </w:rPr>
        <w:t xml:space="preserve">                </w:t>
      </w:r>
    </w:p>
    <w:p>
      <w:pPr>
        <w:pStyle w:val="2"/>
        <w:ind w:right="1400"/>
        <w:jc w:val="center"/>
        <w:rPr>
          <w:rFonts w:ascii="宋体" w:hAnsi="宋体" w:eastAsia="宋体" w:cs="宋体"/>
          <w:sz w:val="28"/>
          <w:szCs w:val="28"/>
        </w:rPr>
      </w:pPr>
      <w:r>
        <w:rPr>
          <w:rFonts w:hint="eastAsia" w:ascii="宋体" w:hAnsi="宋体" w:eastAsia="宋体" w:cs="宋体"/>
          <w:sz w:val="28"/>
          <w:szCs w:val="28"/>
        </w:rPr>
        <w:t xml:space="preserve">                投标人:</w:t>
      </w:r>
      <w:r>
        <w:rPr>
          <w:rFonts w:ascii="宋体" w:hAnsi="宋体" w:eastAsia="宋体" w:cs="宋体"/>
          <w:sz w:val="28"/>
          <w:szCs w:val="28"/>
        </w:rPr>
        <w:t xml:space="preserve">   (</w:t>
      </w:r>
      <w:r>
        <w:rPr>
          <w:rFonts w:hint="eastAsia" w:ascii="宋体" w:hAnsi="宋体" w:eastAsia="宋体" w:cs="宋体"/>
          <w:sz w:val="28"/>
          <w:szCs w:val="28"/>
        </w:rPr>
        <w:t>盖章)</w:t>
      </w:r>
    </w:p>
    <w:p>
      <w:pPr>
        <w:pStyle w:val="2"/>
        <w:jc w:val="right"/>
        <w:rPr>
          <w:rFonts w:ascii="宋体" w:hAnsi="宋体" w:eastAsia="宋体" w:cs="宋体"/>
          <w:sz w:val="28"/>
          <w:szCs w:val="28"/>
        </w:rPr>
      </w:pPr>
      <w:r>
        <w:rPr>
          <w:rFonts w:hint="eastAsia" w:ascii="宋体" w:hAnsi="宋体" w:eastAsia="宋体" w:cs="宋体"/>
          <w:sz w:val="28"/>
          <w:szCs w:val="28"/>
        </w:rPr>
        <w:t>法定代表人或项目负责人：（签字或盖章）</w:t>
      </w:r>
    </w:p>
    <w:p>
      <w:pPr>
        <w:pStyle w:val="2"/>
        <w:ind w:right="1120" w:firstLine="3920" w:firstLineChars="1400"/>
        <w:rPr>
          <w:rFonts w:ascii="宋体" w:hAnsi="宋体" w:eastAsia="宋体" w:cs="宋体"/>
          <w:sz w:val="28"/>
          <w:szCs w:val="28"/>
        </w:rPr>
      </w:pPr>
      <w:r>
        <w:rPr>
          <w:rFonts w:hint="eastAsia" w:ascii="宋体" w:hAnsi="宋体" w:eastAsia="宋体" w:cs="宋体"/>
          <w:sz w:val="28"/>
          <w:szCs w:val="28"/>
        </w:rPr>
        <w:t xml:space="preserve">年 </w:t>
      </w:r>
      <w:r>
        <w:rPr>
          <w:rFonts w:ascii="宋体" w:hAnsi="宋体" w:eastAsia="宋体" w:cs="宋体"/>
          <w:sz w:val="28"/>
          <w:szCs w:val="28"/>
        </w:rPr>
        <w:t xml:space="preserve">  </w:t>
      </w:r>
      <w:r>
        <w:rPr>
          <w:rFonts w:hint="eastAsia" w:ascii="宋体" w:hAnsi="宋体" w:eastAsia="宋体" w:cs="宋体"/>
          <w:sz w:val="28"/>
          <w:szCs w:val="28"/>
        </w:rPr>
        <w:t xml:space="preserve">月 </w:t>
      </w:r>
      <w:r>
        <w:rPr>
          <w:rFonts w:ascii="宋体" w:hAnsi="宋体" w:eastAsia="宋体" w:cs="宋体"/>
          <w:sz w:val="28"/>
          <w:szCs w:val="28"/>
        </w:rPr>
        <w:t xml:space="preserve">  </w:t>
      </w:r>
      <w:r>
        <w:rPr>
          <w:rFonts w:hint="eastAsia" w:ascii="宋体" w:hAnsi="宋体" w:eastAsia="宋体" w:cs="宋体"/>
          <w:sz w:val="28"/>
          <w:szCs w:val="28"/>
        </w:rPr>
        <w:t>日</w:t>
      </w:r>
    </w:p>
    <w:p>
      <w:pPr>
        <w:pStyle w:val="2"/>
        <w:jc w:val="center"/>
        <w:rPr>
          <w:rFonts w:ascii="宋体" w:hAnsi="宋体" w:eastAsia="宋体" w:cs="宋体"/>
          <w:b/>
          <w:bCs/>
          <w:color w:val="auto"/>
          <w:kern w:val="2"/>
          <w:sz w:val="36"/>
          <w:szCs w:val="36"/>
        </w:rPr>
      </w:pPr>
    </w:p>
    <w:p>
      <w:pPr>
        <w:pStyle w:val="2"/>
        <w:jc w:val="center"/>
        <w:rPr>
          <w:rFonts w:ascii="宋体" w:hAnsi="宋体" w:eastAsia="宋体" w:cs="宋体"/>
          <w:b/>
          <w:bCs/>
          <w:color w:val="auto"/>
          <w:kern w:val="2"/>
          <w:sz w:val="36"/>
          <w:szCs w:val="36"/>
        </w:rPr>
      </w:pPr>
    </w:p>
    <w:p>
      <w:pPr>
        <w:pStyle w:val="2"/>
        <w:jc w:val="center"/>
        <w:rPr>
          <w:rFonts w:ascii="宋体" w:hAnsi="宋体" w:eastAsia="宋体" w:cs="宋体"/>
          <w:b/>
          <w:bCs/>
          <w:color w:val="auto"/>
          <w:kern w:val="2"/>
          <w:sz w:val="36"/>
          <w:szCs w:val="36"/>
        </w:rPr>
      </w:pPr>
    </w:p>
    <w:p>
      <w:pPr>
        <w:pStyle w:val="2"/>
        <w:jc w:val="center"/>
        <w:rPr>
          <w:rFonts w:ascii="宋体" w:hAnsi="宋体" w:eastAsia="宋体" w:cs="宋体"/>
          <w:b/>
          <w:bCs/>
          <w:color w:val="auto"/>
          <w:kern w:val="2"/>
          <w:sz w:val="36"/>
          <w:szCs w:val="36"/>
        </w:rPr>
      </w:pPr>
    </w:p>
    <w:p>
      <w:pPr>
        <w:pStyle w:val="2"/>
        <w:jc w:val="both"/>
        <w:rPr>
          <w:rFonts w:ascii="宋体" w:hAnsi="宋体" w:eastAsia="宋体" w:cs="宋体"/>
          <w:b/>
          <w:bCs/>
          <w:color w:val="auto"/>
          <w:kern w:val="2"/>
          <w:sz w:val="36"/>
          <w:szCs w:val="36"/>
        </w:rPr>
      </w:pPr>
    </w:p>
    <w:p>
      <w:pPr>
        <w:pStyle w:val="2"/>
        <w:jc w:val="center"/>
        <w:rPr>
          <w:rFonts w:ascii="宋体" w:hAnsi="宋体"/>
        </w:rPr>
      </w:pPr>
    </w:p>
    <w:p>
      <w:pPr>
        <w:pStyle w:val="2"/>
        <w:jc w:val="center"/>
        <w:rPr>
          <w:rFonts w:ascii="宋体" w:hAnsi="宋体" w:eastAsia="宋体" w:cs="宋体"/>
          <w:b/>
          <w:bCs/>
          <w:color w:val="auto"/>
          <w:kern w:val="2"/>
          <w:sz w:val="28"/>
          <w:szCs w:val="28"/>
        </w:rPr>
      </w:pPr>
      <w:r>
        <w:rPr>
          <w:rFonts w:hint="eastAsia" w:ascii="宋体" w:hAnsi="宋体" w:eastAsia="宋体"/>
          <w:sz w:val="28"/>
          <w:szCs w:val="28"/>
        </w:rPr>
        <w:t>企业没有因骗取中标或者严重违约以及发生安全生产事故、重大工程质量等问题，被有关部门暂停投标行政区域内的投标资格并在暂停期内承诺书</w:t>
      </w:r>
    </w:p>
    <w:p>
      <w:pPr>
        <w:pStyle w:val="2"/>
        <w:jc w:val="center"/>
        <w:rPr>
          <w:rFonts w:ascii="宋体" w:hAnsi="宋体" w:eastAsia="宋体" w:cs="宋体"/>
          <w:b/>
          <w:bCs/>
          <w:color w:val="auto"/>
          <w:kern w:val="2"/>
          <w:sz w:val="36"/>
          <w:szCs w:val="36"/>
        </w:rPr>
      </w:pPr>
    </w:p>
    <w:p>
      <w:pPr>
        <w:pStyle w:val="2"/>
        <w:jc w:val="center"/>
        <w:rPr>
          <w:rFonts w:ascii="宋体" w:hAnsi="宋体" w:eastAsia="宋体" w:cs="宋体"/>
          <w:b/>
          <w:bCs/>
          <w:sz w:val="44"/>
          <w:szCs w:val="44"/>
        </w:rPr>
      </w:pPr>
      <w:r>
        <w:rPr>
          <w:rFonts w:hint="eastAsia" w:ascii="宋体" w:hAnsi="宋体" w:eastAsia="宋体" w:cs="宋体"/>
          <w:b/>
          <w:bCs/>
          <w:sz w:val="44"/>
          <w:szCs w:val="44"/>
        </w:rPr>
        <w:t>承诺书</w:t>
      </w:r>
    </w:p>
    <w:p>
      <w:pPr>
        <w:pStyle w:val="2"/>
        <w:rPr>
          <w:rFonts w:ascii="宋体" w:hAnsi="宋体" w:eastAsia="宋体" w:cs="宋体"/>
          <w:szCs w:val="21"/>
        </w:rPr>
      </w:pPr>
    </w:p>
    <w:p>
      <w:pPr>
        <w:pStyle w:val="2"/>
        <w:ind w:firstLine="280" w:firstLineChars="100"/>
        <w:rPr>
          <w:rFonts w:ascii="宋体" w:hAnsi="宋体" w:eastAsia="宋体" w:cs="宋体"/>
          <w:sz w:val="28"/>
          <w:szCs w:val="28"/>
        </w:rPr>
      </w:pPr>
      <w:r>
        <w:rPr>
          <w:rFonts w:hint="eastAsia" w:ascii="宋体" w:hAnsi="宋体" w:eastAsia="宋体" w:cs="宋体"/>
          <w:sz w:val="28"/>
          <w:szCs w:val="28"/>
          <w:u w:val="single"/>
        </w:rPr>
        <w:t xml:space="preserve"> </w:t>
      </w:r>
      <w:r>
        <w:rPr>
          <w:rFonts w:ascii="宋体" w:hAnsi="宋体" w:eastAsia="宋体" w:cs="宋体"/>
          <w:sz w:val="28"/>
          <w:szCs w:val="28"/>
          <w:u w:val="single"/>
        </w:rPr>
        <w:t xml:space="preserve">                  </w:t>
      </w:r>
      <w:r>
        <w:rPr>
          <w:rFonts w:ascii="宋体" w:hAnsi="宋体" w:eastAsia="宋体" w:cs="宋体"/>
          <w:sz w:val="28"/>
          <w:szCs w:val="28"/>
        </w:rPr>
        <w:t xml:space="preserve"> </w:t>
      </w:r>
      <w:r>
        <w:rPr>
          <w:rFonts w:hint="eastAsia" w:ascii="宋体" w:hAnsi="宋体" w:eastAsia="宋体" w:cs="宋体"/>
          <w:sz w:val="28"/>
          <w:szCs w:val="28"/>
        </w:rPr>
        <w:t>（招标人名称）</w:t>
      </w:r>
      <w:r>
        <w:rPr>
          <w:rFonts w:ascii="宋体" w:hAnsi="宋体" w:eastAsia="宋体" w:cs="宋体"/>
          <w:sz w:val="28"/>
          <w:szCs w:val="28"/>
        </w:rPr>
        <w:t xml:space="preserve"> </w:t>
      </w:r>
    </w:p>
    <w:p>
      <w:pPr>
        <w:pStyle w:val="2"/>
        <w:ind w:firstLine="560" w:firstLineChars="200"/>
        <w:rPr>
          <w:rFonts w:ascii="宋体" w:hAnsi="宋体" w:eastAsia="宋体" w:cs="宋体"/>
          <w:sz w:val="28"/>
          <w:szCs w:val="28"/>
        </w:rPr>
      </w:pPr>
      <w:r>
        <w:rPr>
          <w:rFonts w:hint="eastAsia" w:ascii="宋体" w:hAnsi="宋体" w:eastAsia="宋体" w:cs="宋体"/>
          <w:sz w:val="28"/>
          <w:szCs w:val="28"/>
        </w:rPr>
        <w:t>我公司郑重声明：我司在投标过程中</w:t>
      </w:r>
      <w:r>
        <w:rPr>
          <w:rFonts w:hint="eastAsia" w:ascii="宋体" w:hAnsi="宋体" w:eastAsia="宋体"/>
          <w:sz w:val="28"/>
          <w:szCs w:val="28"/>
        </w:rPr>
        <w:t>企业没有因骗取中标或者严重违约以及发生安全生产事故、重大工程质量等问题，被有关部门暂停投标行政区域内的投标资格并在暂停期内</w:t>
      </w:r>
      <w:r>
        <w:rPr>
          <w:rFonts w:hint="eastAsia" w:ascii="宋体" w:hAnsi="宋体" w:eastAsia="宋体" w:cs="宋体"/>
          <w:sz w:val="28"/>
          <w:szCs w:val="28"/>
        </w:rPr>
        <w:t>。</w:t>
      </w:r>
    </w:p>
    <w:p>
      <w:pPr>
        <w:pStyle w:val="2"/>
        <w:rPr>
          <w:rFonts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我司保证上述信息的真实和准确，并愿意承担因我方就此弄虚作假所引起的一切法律后果。</w:t>
      </w:r>
    </w:p>
    <w:p>
      <w:pPr>
        <w:pStyle w:val="2"/>
        <w:rPr>
          <w:rFonts w:ascii="宋体" w:hAnsi="宋体" w:eastAsia="宋体" w:cs="宋体"/>
          <w:sz w:val="28"/>
          <w:szCs w:val="28"/>
        </w:rPr>
      </w:pPr>
    </w:p>
    <w:p>
      <w:pPr>
        <w:pStyle w:val="2"/>
        <w:rPr>
          <w:rFonts w:ascii="宋体" w:hAnsi="宋体" w:eastAsia="宋体" w:cs="宋体"/>
          <w:sz w:val="28"/>
          <w:szCs w:val="28"/>
        </w:rPr>
      </w:pPr>
      <w:r>
        <w:rPr>
          <w:rFonts w:hint="eastAsia" w:ascii="宋体" w:hAnsi="宋体" w:eastAsia="宋体" w:cs="宋体"/>
          <w:sz w:val="28"/>
          <w:szCs w:val="28"/>
        </w:rPr>
        <w:t>特此承诺</w:t>
      </w:r>
    </w:p>
    <w:p>
      <w:pPr>
        <w:pStyle w:val="2"/>
        <w:rPr>
          <w:rFonts w:ascii="宋体" w:hAnsi="宋体" w:eastAsia="宋体" w:cs="宋体"/>
          <w:sz w:val="28"/>
          <w:szCs w:val="28"/>
        </w:rPr>
      </w:pPr>
    </w:p>
    <w:p>
      <w:pPr>
        <w:pStyle w:val="2"/>
        <w:ind w:right="1400"/>
        <w:jc w:val="right"/>
        <w:rPr>
          <w:rFonts w:ascii="宋体" w:hAnsi="宋体" w:eastAsia="宋体" w:cs="宋体"/>
          <w:sz w:val="28"/>
          <w:szCs w:val="28"/>
        </w:rPr>
      </w:pPr>
      <w:r>
        <w:rPr>
          <w:rFonts w:hint="eastAsia" w:ascii="宋体" w:hAnsi="宋体" w:eastAsia="宋体" w:cs="宋体"/>
          <w:sz w:val="28"/>
          <w:szCs w:val="28"/>
        </w:rPr>
        <w:t>投标人:</w:t>
      </w:r>
      <w:r>
        <w:rPr>
          <w:rFonts w:ascii="宋体" w:hAnsi="宋体" w:eastAsia="宋体" w:cs="宋体"/>
          <w:sz w:val="28"/>
          <w:szCs w:val="28"/>
        </w:rPr>
        <w:t xml:space="preserve">   (</w:t>
      </w:r>
      <w:r>
        <w:rPr>
          <w:rFonts w:hint="eastAsia" w:ascii="宋体" w:hAnsi="宋体" w:eastAsia="宋体" w:cs="宋体"/>
          <w:sz w:val="28"/>
          <w:szCs w:val="28"/>
        </w:rPr>
        <w:t>盖章)</w:t>
      </w:r>
    </w:p>
    <w:p>
      <w:pPr>
        <w:pStyle w:val="2"/>
        <w:jc w:val="right"/>
        <w:rPr>
          <w:rFonts w:ascii="宋体" w:hAnsi="宋体" w:eastAsia="宋体" w:cs="宋体"/>
          <w:sz w:val="28"/>
          <w:szCs w:val="28"/>
        </w:rPr>
      </w:pPr>
      <w:r>
        <w:rPr>
          <w:rFonts w:hint="eastAsia" w:ascii="宋体" w:hAnsi="宋体" w:eastAsia="宋体" w:cs="宋体"/>
          <w:sz w:val="28"/>
          <w:szCs w:val="28"/>
        </w:rPr>
        <w:t>法定代表人：（签字或盖章）</w:t>
      </w:r>
    </w:p>
    <w:p>
      <w:pPr>
        <w:pStyle w:val="2"/>
        <w:ind w:right="1120" w:firstLine="5600" w:firstLineChars="2000"/>
        <w:rPr>
          <w:rFonts w:ascii="宋体" w:hAnsi="宋体" w:eastAsia="宋体" w:cs="宋体"/>
          <w:sz w:val="28"/>
          <w:szCs w:val="28"/>
        </w:rPr>
      </w:pPr>
      <w:r>
        <w:rPr>
          <w:rFonts w:hint="eastAsia" w:ascii="宋体" w:hAnsi="宋体" w:eastAsia="宋体" w:cs="宋体"/>
          <w:sz w:val="28"/>
          <w:szCs w:val="28"/>
        </w:rPr>
        <w:t xml:space="preserve">年 </w:t>
      </w:r>
      <w:r>
        <w:rPr>
          <w:rFonts w:ascii="宋体" w:hAnsi="宋体" w:eastAsia="宋体" w:cs="宋体"/>
          <w:sz w:val="28"/>
          <w:szCs w:val="28"/>
        </w:rPr>
        <w:t xml:space="preserve">  </w:t>
      </w:r>
      <w:r>
        <w:rPr>
          <w:rFonts w:hint="eastAsia" w:ascii="宋体" w:hAnsi="宋体" w:eastAsia="宋体" w:cs="宋体"/>
          <w:sz w:val="28"/>
          <w:szCs w:val="28"/>
        </w:rPr>
        <w:t xml:space="preserve">月 </w:t>
      </w:r>
      <w:r>
        <w:rPr>
          <w:rFonts w:ascii="宋体" w:hAnsi="宋体" w:eastAsia="宋体" w:cs="宋体"/>
          <w:sz w:val="28"/>
          <w:szCs w:val="28"/>
        </w:rPr>
        <w:t xml:space="preserve">  </w:t>
      </w:r>
      <w:r>
        <w:rPr>
          <w:rFonts w:hint="eastAsia" w:ascii="宋体" w:hAnsi="宋体" w:eastAsia="宋体" w:cs="宋体"/>
          <w:sz w:val="28"/>
          <w:szCs w:val="28"/>
        </w:rPr>
        <w:t>日</w:t>
      </w:r>
    </w:p>
    <w:p>
      <w:pPr>
        <w:pStyle w:val="2"/>
        <w:jc w:val="center"/>
        <w:rPr>
          <w:rFonts w:ascii="宋体" w:hAnsi="宋体" w:eastAsia="宋体" w:cs="宋体"/>
          <w:b/>
          <w:bCs/>
          <w:color w:val="auto"/>
          <w:kern w:val="2"/>
          <w:sz w:val="36"/>
          <w:szCs w:val="36"/>
        </w:rPr>
      </w:pPr>
    </w:p>
    <w:p>
      <w:pPr>
        <w:pStyle w:val="2"/>
        <w:jc w:val="center"/>
        <w:rPr>
          <w:rFonts w:ascii="宋体" w:hAnsi="宋体" w:eastAsia="宋体" w:cs="宋体"/>
          <w:b/>
          <w:bCs/>
          <w:color w:val="auto"/>
          <w:kern w:val="2"/>
          <w:sz w:val="36"/>
          <w:szCs w:val="36"/>
        </w:rPr>
      </w:pPr>
    </w:p>
    <w:p>
      <w:pPr>
        <w:pStyle w:val="2"/>
        <w:jc w:val="center"/>
        <w:rPr>
          <w:rFonts w:ascii="宋体" w:hAnsi="宋体" w:eastAsia="宋体" w:cs="宋体"/>
          <w:b/>
          <w:bCs/>
          <w:color w:val="auto"/>
          <w:kern w:val="2"/>
          <w:sz w:val="36"/>
          <w:szCs w:val="36"/>
        </w:rPr>
      </w:pPr>
    </w:p>
    <w:p>
      <w:pPr>
        <w:pStyle w:val="2"/>
        <w:jc w:val="center"/>
        <w:rPr>
          <w:rFonts w:ascii="宋体" w:hAnsi="宋体" w:eastAsia="宋体" w:cs="宋体"/>
          <w:b/>
          <w:bCs/>
          <w:color w:val="auto"/>
          <w:kern w:val="2"/>
          <w:sz w:val="36"/>
          <w:szCs w:val="36"/>
        </w:rPr>
      </w:pPr>
    </w:p>
    <w:p>
      <w:pPr>
        <w:pStyle w:val="2"/>
        <w:jc w:val="center"/>
        <w:rPr>
          <w:rFonts w:ascii="宋体" w:hAnsi="宋体" w:eastAsia="宋体" w:cs="宋体"/>
          <w:b/>
          <w:bCs/>
          <w:color w:val="auto"/>
          <w:kern w:val="2"/>
          <w:sz w:val="36"/>
          <w:szCs w:val="36"/>
        </w:rPr>
      </w:pPr>
    </w:p>
    <w:p>
      <w:pPr>
        <w:pStyle w:val="2"/>
        <w:jc w:val="center"/>
        <w:rPr>
          <w:rFonts w:ascii="宋体" w:hAnsi="宋体" w:eastAsia="宋体" w:cs="宋体"/>
          <w:b/>
          <w:bCs/>
          <w:color w:val="auto"/>
          <w:kern w:val="2"/>
          <w:sz w:val="36"/>
          <w:szCs w:val="36"/>
        </w:rPr>
      </w:pPr>
    </w:p>
    <w:p>
      <w:pPr>
        <w:pStyle w:val="2"/>
        <w:jc w:val="center"/>
        <w:rPr>
          <w:rFonts w:ascii="宋体" w:hAnsi="宋体" w:cs="宋体"/>
          <w:szCs w:val="21"/>
        </w:rPr>
      </w:pPr>
    </w:p>
    <w:p>
      <w:pPr>
        <w:pStyle w:val="2"/>
        <w:jc w:val="center"/>
        <w:rPr>
          <w:rFonts w:ascii="宋体" w:hAnsi="宋体" w:eastAsia="宋体" w:cs="宋体"/>
          <w:sz w:val="28"/>
          <w:szCs w:val="28"/>
        </w:rPr>
      </w:pPr>
      <w:r>
        <w:rPr>
          <w:rFonts w:hint="eastAsia" w:ascii="宋体" w:hAnsi="宋体" w:eastAsia="宋体" w:cs="宋体"/>
          <w:sz w:val="28"/>
          <w:szCs w:val="28"/>
        </w:rPr>
        <w:t>投标人不得有限制招投标或市场准入资格不良行为，并在国家、江苏省级有关部门以及盐城市级有关部门公示期间。</w:t>
      </w:r>
    </w:p>
    <w:p>
      <w:pPr>
        <w:pStyle w:val="2"/>
        <w:jc w:val="center"/>
        <w:rPr>
          <w:rFonts w:ascii="宋体" w:hAnsi="宋体" w:eastAsia="宋体" w:cs="宋体"/>
          <w:sz w:val="28"/>
          <w:szCs w:val="28"/>
        </w:rPr>
      </w:pPr>
    </w:p>
    <w:p>
      <w:pPr>
        <w:pStyle w:val="2"/>
        <w:jc w:val="center"/>
        <w:rPr>
          <w:rFonts w:ascii="宋体" w:hAnsi="宋体" w:eastAsia="宋体" w:cs="宋体"/>
          <w:b/>
          <w:bCs/>
          <w:sz w:val="44"/>
          <w:szCs w:val="44"/>
        </w:rPr>
      </w:pPr>
      <w:r>
        <w:rPr>
          <w:rFonts w:hint="eastAsia" w:ascii="宋体" w:hAnsi="宋体" w:eastAsia="宋体" w:cs="宋体"/>
          <w:b/>
          <w:bCs/>
          <w:sz w:val="44"/>
          <w:szCs w:val="44"/>
        </w:rPr>
        <w:t>承诺书</w:t>
      </w:r>
    </w:p>
    <w:p>
      <w:pPr>
        <w:pStyle w:val="2"/>
        <w:rPr>
          <w:rFonts w:ascii="宋体" w:hAnsi="宋体" w:eastAsia="宋体" w:cs="宋体"/>
          <w:szCs w:val="21"/>
        </w:rPr>
      </w:pPr>
    </w:p>
    <w:p>
      <w:pPr>
        <w:pStyle w:val="2"/>
        <w:ind w:firstLine="280" w:firstLineChars="100"/>
        <w:rPr>
          <w:rFonts w:ascii="宋体" w:hAnsi="宋体" w:eastAsia="宋体" w:cs="宋体"/>
          <w:sz w:val="28"/>
          <w:szCs w:val="28"/>
        </w:rPr>
      </w:pPr>
      <w:r>
        <w:rPr>
          <w:rFonts w:hint="eastAsia" w:ascii="宋体" w:hAnsi="宋体" w:eastAsia="宋体" w:cs="宋体"/>
          <w:sz w:val="28"/>
          <w:szCs w:val="28"/>
          <w:u w:val="single"/>
        </w:rPr>
        <w:t xml:space="preserve"> </w:t>
      </w:r>
      <w:r>
        <w:rPr>
          <w:rFonts w:ascii="宋体" w:hAnsi="宋体" w:eastAsia="宋体" w:cs="宋体"/>
          <w:sz w:val="28"/>
          <w:szCs w:val="28"/>
          <w:u w:val="single"/>
        </w:rPr>
        <w:t xml:space="preserve">                  </w:t>
      </w:r>
      <w:r>
        <w:rPr>
          <w:rFonts w:ascii="宋体" w:hAnsi="宋体" w:eastAsia="宋体" w:cs="宋体"/>
          <w:sz w:val="28"/>
          <w:szCs w:val="28"/>
        </w:rPr>
        <w:t xml:space="preserve"> </w:t>
      </w:r>
      <w:r>
        <w:rPr>
          <w:rFonts w:hint="eastAsia" w:ascii="宋体" w:hAnsi="宋体" w:eastAsia="宋体" w:cs="宋体"/>
          <w:sz w:val="28"/>
          <w:szCs w:val="28"/>
        </w:rPr>
        <w:t>（招标人名称）</w:t>
      </w:r>
      <w:r>
        <w:rPr>
          <w:rFonts w:ascii="宋体" w:hAnsi="宋体" w:eastAsia="宋体" w:cs="宋体"/>
          <w:sz w:val="28"/>
          <w:szCs w:val="28"/>
        </w:rPr>
        <w:t xml:space="preserve"> </w:t>
      </w:r>
    </w:p>
    <w:p>
      <w:pPr>
        <w:pStyle w:val="2"/>
        <w:ind w:firstLine="560" w:firstLineChars="200"/>
        <w:rPr>
          <w:rFonts w:ascii="宋体" w:hAnsi="宋体" w:eastAsia="宋体" w:cs="宋体"/>
          <w:sz w:val="28"/>
          <w:szCs w:val="28"/>
        </w:rPr>
      </w:pPr>
      <w:r>
        <w:rPr>
          <w:rFonts w:hint="eastAsia" w:ascii="宋体" w:hAnsi="宋体" w:eastAsia="宋体" w:cs="宋体"/>
          <w:sz w:val="28"/>
          <w:szCs w:val="28"/>
        </w:rPr>
        <w:t>我公司郑重声明：我司在投标过程中</w:t>
      </w:r>
      <w:r>
        <w:rPr>
          <w:rFonts w:hint="eastAsia" w:ascii="宋体" w:hAnsi="宋体" w:eastAsia="宋体"/>
          <w:sz w:val="28"/>
          <w:szCs w:val="28"/>
        </w:rPr>
        <w:t>企业无</w:t>
      </w:r>
      <w:r>
        <w:rPr>
          <w:rFonts w:hint="eastAsia" w:ascii="宋体" w:hAnsi="宋体" w:eastAsia="宋体" w:cs="宋体"/>
          <w:sz w:val="28"/>
          <w:szCs w:val="28"/>
        </w:rPr>
        <w:t>限制招投标或市场准入资格不良行为，并在国家、江苏省级有关部门以及盐城市级有关部门公示期间。</w:t>
      </w:r>
    </w:p>
    <w:p>
      <w:pPr>
        <w:pStyle w:val="2"/>
        <w:rPr>
          <w:rFonts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我司保证上述信息的真实和准确，并愿意承担因我方就此弄虚作假所引起的一切法律后果。</w:t>
      </w:r>
    </w:p>
    <w:p>
      <w:pPr>
        <w:pStyle w:val="2"/>
        <w:rPr>
          <w:rFonts w:ascii="宋体" w:hAnsi="宋体" w:eastAsia="宋体" w:cs="宋体"/>
          <w:sz w:val="28"/>
          <w:szCs w:val="28"/>
        </w:rPr>
      </w:pPr>
    </w:p>
    <w:p>
      <w:pPr>
        <w:pStyle w:val="2"/>
        <w:rPr>
          <w:rFonts w:ascii="宋体" w:hAnsi="宋体" w:eastAsia="宋体" w:cs="宋体"/>
          <w:sz w:val="28"/>
          <w:szCs w:val="28"/>
        </w:rPr>
      </w:pPr>
      <w:r>
        <w:rPr>
          <w:rFonts w:hint="eastAsia" w:ascii="宋体" w:hAnsi="宋体" w:eastAsia="宋体" w:cs="宋体"/>
          <w:sz w:val="28"/>
          <w:szCs w:val="28"/>
        </w:rPr>
        <w:t>特此承诺</w:t>
      </w:r>
    </w:p>
    <w:p>
      <w:pPr>
        <w:pStyle w:val="2"/>
        <w:rPr>
          <w:rFonts w:ascii="宋体" w:hAnsi="宋体" w:eastAsia="宋体" w:cs="宋体"/>
          <w:sz w:val="28"/>
          <w:szCs w:val="28"/>
        </w:rPr>
      </w:pPr>
    </w:p>
    <w:p>
      <w:pPr>
        <w:pStyle w:val="2"/>
        <w:ind w:right="1400"/>
        <w:jc w:val="right"/>
        <w:rPr>
          <w:rFonts w:ascii="宋体" w:hAnsi="宋体" w:eastAsia="宋体" w:cs="宋体"/>
          <w:sz w:val="28"/>
          <w:szCs w:val="28"/>
        </w:rPr>
      </w:pPr>
      <w:r>
        <w:rPr>
          <w:rFonts w:hint="eastAsia" w:ascii="宋体" w:hAnsi="宋体" w:eastAsia="宋体" w:cs="宋体"/>
          <w:sz w:val="28"/>
          <w:szCs w:val="28"/>
        </w:rPr>
        <w:t>投标人:</w:t>
      </w:r>
      <w:r>
        <w:rPr>
          <w:rFonts w:ascii="宋体" w:hAnsi="宋体" w:eastAsia="宋体" w:cs="宋体"/>
          <w:sz w:val="28"/>
          <w:szCs w:val="28"/>
        </w:rPr>
        <w:t xml:space="preserve">   (</w:t>
      </w:r>
      <w:r>
        <w:rPr>
          <w:rFonts w:hint="eastAsia" w:ascii="宋体" w:hAnsi="宋体" w:eastAsia="宋体" w:cs="宋体"/>
          <w:sz w:val="28"/>
          <w:szCs w:val="28"/>
        </w:rPr>
        <w:t>盖章)</w:t>
      </w:r>
    </w:p>
    <w:p>
      <w:pPr>
        <w:pStyle w:val="2"/>
        <w:jc w:val="right"/>
        <w:rPr>
          <w:rFonts w:ascii="宋体" w:hAnsi="宋体" w:eastAsia="宋体" w:cs="宋体"/>
          <w:sz w:val="28"/>
          <w:szCs w:val="28"/>
        </w:rPr>
      </w:pPr>
      <w:r>
        <w:rPr>
          <w:rFonts w:hint="eastAsia" w:ascii="宋体" w:hAnsi="宋体" w:eastAsia="宋体" w:cs="宋体"/>
          <w:sz w:val="28"/>
          <w:szCs w:val="28"/>
        </w:rPr>
        <w:t>法定代表人：（签字或盖章）</w:t>
      </w:r>
    </w:p>
    <w:p>
      <w:pPr>
        <w:pStyle w:val="2"/>
        <w:ind w:right="1120" w:firstLine="5600" w:firstLineChars="2000"/>
        <w:rPr>
          <w:rFonts w:ascii="宋体" w:hAnsi="宋体" w:eastAsia="宋体" w:cs="宋体"/>
          <w:sz w:val="28"/>
          <w:szCs w:val="28"/>
        </w:rPr>
      </w:pPr>
      <w:r>
        <w:rPr>
          <w:rFonts w:hint="eastAsia" w:ascii="宋体" w:hAnsi="宋体" w:eastAsia="宋体" w:cs="宋体"/>
          <w:sz w:val="28"/>
          <w:szCs w:val="28"/>
        </w:rPr>
        <w:t xml:space="preserve">年 </w:t>
      </w:r>
      <w:r>
        <w:rPr>
          <w:rFonts w:ascii="宋体" w:hAnsi="宋体" w:eastAsia="宋体" w:cs="宋体"/>
          <w:sz w:val="28"/>
          <w:szCs w:val="28"/>
        </w:rPr>
        <w:t xml:space="preserve">  </w:t>
      </w:r>
      <w:r>
        <w:rPr>
          <w:rFonts w:hint="eastAsia" w:ascii="宋体" w:hAnsi="宋体" w:eastAsia="宋体" w:cs="宋体"/>
          <w:sz w:val="28"/>
          <w:szCs w:val="28"/>
        </w:rPr>
        <w:t xml:space="preserve">月 </w:t>
      </w:r>
      <w:r>
        <w:rPr>
          <w:rFonts w:ascii="宋体" w:hAnsi="宋体" w:eastAsia="宋体" w:cs="宋体"/>
          <w:sz w:val="28"/>
          <w:szCs w:val="28"/>
        </w:rPr>
        <w:t xml:space="preserve">  </w:t>
      </w:r>
      <w:r>
        <w:rPr>
          <w:rFonts w:hint="eastAsia" w:ascii="宋体" w:hAnsi="宋体" w:eastAsia="宋体" w:cs="宋体"/>
          <w:sz w:val="28"/>
          <w:szCs w:val="28"/>
        </w:rPr>
        <w:t>日</w:t>
      </w:r>
    </w:p>
    <w:p>
      <w:pPr>
        <w:autoSpaceDE w:val="0"/>
        <w:autoSpaceDN w:val="0"/>
        <w:adjustRightInd w:val="0"/>
        <w:jc w:val="center"/>
        <w:rPr>
          <w:rFonts w:ascii="宋体" w:hAnsi="宋体" w:cs="宋体"/>
          <w:b/>
          <w:bCs/>
          <w:sz w:val="36"/>
          <w:szCs w:val="36"/>
        </w:rPr>
      </w:pPr>
    </w:p>
    <w:p>
      <w:pPr>
        <w:autoSpaceDE w:val="0"/>
        <w:autoSpaceDN w:val="0"/>
        <w:adjustRightInd w:val="0"/>
        <w:jc w:val="center"/>
        <w:rPr>
          <w:rFonts w:ascii="宋体" w:hAnsi="宋体" w:cs="宋体"/>
          <w:b/>
          <w:bCs/>
          <w:sz w:val="36"/>
          <w:szCs w:val="36"/>
        </w:rPr>
      </w:pPr>
    </w:p>
    <w:p>
      <w:pPr>
        <w:autoSpaceDE w:val="0"/>
        <w:autoSpaceDN w:val="0"/>
        <w:adjustRightInd w:val="0"/>
        <w:jc w:val="center"/>
        <w:rPr>
          <w:rFonts w:ascii="宋体" w:hAnsi="宋体" w:cs="宋体"/>
          <w:b/>
          <w:bCs/>
          <w:sz w:val="36"/>
          <w:szCs w:val="36"/>
        </w:rPr>
      </w:pPr>
    </w:p>
    <w:p>
      <w:pPr>
        <w:autoSpaceDE w:val="0"/>
        <w:autoSpaceDN w:val="0"/>
        <w:adjustRightInd w:val="0"/>
        <w:jc w:val="center"/>
        <w:rPr>
          <w:rFonts w:ascii="宋体" w:hAnsi="宋体" w:cs="宋体"/>
          <w:b/>
          <w:bCs/>
          <w:sz w:val="36"/>
          <w:szCs w:val="36"/>
        </w:rPr>
      </w:pPr>
    </w:p>
    <w:p>
      <w:pPr>
        <w:autoSpaceDE w:val="0"/>
        <w:autoSpaceDN w:val="0"/>
        <w:adjustRightInd w:val="0"/>
        <w:jc w:val="center"/>
        <w:rPr>
          <w:rFonts w:ascii="宋体" w:hAnsi="宋体" w:cs="宋体"/>
          <w:b/>
          <w:bCs/>
          <w:sz w:val="36"/>
          <w:szCs w:val="36"/>
        </w:rPr>
      </w:pPr>
    </w:p>
    <w:p>
      <w:pPr>
        <w:autoSpaceDE w:val="0"/>
        <w:autoSpaceDN w:val="0"/>
        <w:adjustRightInd w:val="0"/>
        <w:jc w:val="center"/>
        <w:rPr>
          <w:rFonts w:ascii="宋体" w:hAnsi="宋体" w:eastAsia="楷体_GB2312"/>
          <w:bCs/>
          <w:kern w:val="0"/>
          <w:sz w:val="28"/>
          <w:szCs w:val="28"/>
        </w:rPr>
      </w:pPr>
      <w:r>
        <w:rPr>
          <w:rFonts w:hint="eastAsia" w:ascii="宋体" w:hAnsi="宋体" w:cs="宋体"/>
          <w:b/>
          <w:bCs/>
          <w:sz w:val="36"/>
          <w:szCs w:val="36"/>
        </w:rPr>
        <w:t>设计方案</w:t>
      </w:r>
    </w:p>
    <w:p>
      <w:pPr>
        <w:wordWrap w:val="0"/>
        <w:spacing w:line="360" w:lineRule="auto"/>
        <w:ind w:firstLine="279" w:firstLineChars="58"/>
        <w:jc w:val="right"/>
        <w:rPr>
          <w:rFonts w:ascii="楷体_GB2312" w:hAnsi="宋体" w:eastAsia="楷体_GB2312"/>
          <w:b/>
          <w:sz w:val="48"/>
          <w:szCs w:val="48"/>
          <w:bdr w:val="single" w:color="auto" w:sz="4" w:space="0"/>
        </w:rPr>
      </w:pPr>
    </w:p>
    <w:p>
      <w:pPr>
        <w:widowControl/>
        <w:shd w:val="clear" w:color="auto" w:fill="FFFFFF"/>
        <w:spacing w:line="251" w:lineRule="atLeast"/>
        <w:jc w:val="center"/>
        <w:rPr>
          <w:rFonts w:ascii="宋体" w:hAnsi="宋体" w:cs="宋体"/>
          <w:kern w:val="0"/>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jc w:val="center"/>
        <w:rPr>
          <w:rFonts w:ascii="宋体" w:hAnsi="宋体" w:eastAsia="宋体" w:cs="宋体"/>
          <w:b/>
          <w:bCs/>
          <w:color w:val="auto"/>
          <w:kern w:val="2"/>
          <w:sz w:val="36"/>
          <w:szCs w:val="36"/>
        </w:rPr>
      </w:pPr>
      <w:r>
        <w:rPr>
          <w:rFonts w:hint="eastAsia" w:ascii="宋体" w:hAnsi="宋体" w:eastAsia="宋体" w:cs="宋体"/>
          <w:b/>
          <w:bCs/>
          <w:color w:val="auto"/>
          <w:kern w:val="2"/>
          <w:sz w:val="36"/>
          <w:szCs w:val="36"/>
        </w:rPr>
        <w:t>其他资料</w:t>
      </w:r>
    </w:p>
    <w:bookmarkEnd w:id="0"/>
    <w:bookmarkEnd w:id="1"/>
    <w:p>
      <w:pPr>
        <w:widowControl/>
        <w:adjustRightInd w:val="0"/>
        <w:spacing w:line="375" w:lineRule="atLeast"/>
        <w:rPr>
          <w:kern w:val="0"/>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AMGDT"/>
    <w:panose1 w:val="00000000000000000000"/>
    <w:charset w:val="00"/>
    <w:family w:val="auto"/>
    <w:pitch w:val="default"/>
    <w:sig w:usb0="00000000" w:usb1="00000000" w:usb2="00000000" w:usb3="00000000" w:csb0="00040001" w:csb1="00000000"/>
  </w:font>
  <w:font w:name="News Gothic MT Regular">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Kai">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News Gothic MT">
    <w:altName w:val="Segoe Script"/>
    <w:panose1 w:val="00000000000000000000"/>
    <w:charset w:val="00"/>
    <w:family w:val="swiss"/>
    <w:pitch w:val="default"/>
    <w:sig w:usb0="00000000" w:usb1="00000000" w:usb2="00000000" w:usb3="00000000" w:csb0="00000001" w:csb1="00000000"/>
  </w:font>
  <w:font w:name="Microsoft JhengHei">
    <w:panose1 w:val="020B0604030504040204"/>
    <w:charset w:val="88"/>
    <w:family w:val="swiss"/>
    <w:pitch w:val="default"/>
    <w:sig w:usb0="00000087" w:usb1="28AF4000" w:usb2="00000016" w:usb3="00000000" w:csb0="00100009"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99"/>
        <w:tab w:val="right" w:pos="8998"/>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10"/>
        <w:tab w:val="right" w:pos="8820"/>
        <w:tab w:val="clear" w:pos="4153"/>
        <w:tab w:val="clear" w:pos="8306"/>
      </w:tabs>
      <w:jc w:val="center"/>
    </w:pPr>
    <w:r>
      <w:pict>
        <v:shape id="_x0000_s2049" o:spid="_x0000_s2049"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22"/>
                </w:pPr>
                <w:r>
                  <w:fldChar w:fldCharType="begin"/>
                </w:r>
                <w:r>
                  <w:instrText xml:space="preserve"> PAGE  \* MERGEFORMAT </w:instrText>
                </w:r>
                <w:r>
                  <w:fldChar w:fldCharType="separate"/>
                </w:r>
                <w:r>
                  <w:t>20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0"/>
      </w:rPr>
    </w:pPr>
    <w:r>
      <w:rPr>
        <w:sz w:val="20"/>
      </w:rPr>
      <w:pict>
        <v:shape id="_x0000_s2050" o:spid="_x0000_s2050"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22"/>
                </w:pPr>
                <w:r>
                  <w:fldChar w:fldCharType="begin"/>
                </w:r>
                <w:r>
                  <w:instrText xml:space="preserve"> PAGE  \* MERGEFORMAT </w:instrText>
                </w:r>
                <w:r>
                  <w:fldChar w:fldCharType="separate"/>
                </w:r>
                <w:r>
                  <w:t>27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_x0000_s2051" o:spid="_x0000_s2051"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22"/>
                </w:pPr>
                <w:r>
                  <w:fldChar w:fldCharType="begin"/>
                </w:r>
                <w:r>
                  <w:instrText xml:space="preserve"> PAGE  \* MERGEFORMAT </w:instrText>
                </w:r>
                <w:r>
                  <w:fldChar w:fldCharType="separate"/>
                </w:r>
                <w:r>
                  <w:t>82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fldChar w:fldCharType="begin"/>
    </w:r>
    <w:r>
      <w:rPr>
        <w:rStyle w:val="35"/>
      </w:rPr>
      <w:instrText xml:space="preserve">PAGE  </w:instrText>
    </w:r>
    <w:r>
      <w:fldChar w:fldCharType="separate"/>
    </w:r>
    <w:r>
      <w:rPr>
        <w:rStyle w:val="35"/>
      </w:rPr>
      <w:t>27</w:t>
    </w:r>
    <w:r>
      <w:fldChar w:fldCharType="end"/>
    </w:r>
  </w:p>
  <w:p>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6EA978"/>
    <w:multiLevelType w:val="singleLevel"/>
    <w:tmpl w:val="806EA978"/>
    <w:lvl w:ilvl="0" w:tentative="0">
      <w:start w:val="1"/>
      <w:numFmt w:val="decimal"/>
      <w:suff w:val="nothing"/>
      <w:lvlText w:val="%1、"/>
      <w:lvlJc w:val="left"/>
    </w:lvl>
  </w:abstractNum>
  <w:abstractNum w:abstractNumId="1">
    <w:nsid w:val="2193577D"/>
    <w:multiLevelType w:val="singleLevel"/>
    <w:tmpl w:val="2193577D"/>
    <w:lvl w:ilvl="0" w:tentative="0">
      <w:start w:val="4"/>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M">
    <w15:presenceInfo w15:providerId="None" w15:userId="Z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720"/>
  <w:doNotHyphenateCaps/>
  <w:drawingGridHorizontalSpacing w:val="105"/>
  <w:drawingGridVerticalSpacing w:val="156"/>
  <w:displayHorizontalDrawingGridEvery w:val="0"/>
  <w:displayVerticalDrawingGridEvery w:val="2"/>
  <w:doNotShadeFormData w:val="1"/>
  <w:characterSpacingControl w:val="compressPunctuation"/>
  <w:hdrShapeDefaults>
    <o:shapelayout v:ext="edit">
      <o:idmap v:ext="edit" data="2"/>
    </o:shapelayout>
  </w:hdrShapeDefaults>
  <w:compat>
    <w:spaceForUL/>
    <w:balanceSingleByteDoubleByteWidth/>
    <w:doNotLeaveBackslashAlone/>
    <w:ulTrailSpace/>
    <w:doNotExpandShiftReturn/>
    <w:footnoteLayoutLikeWW8/>
    <w:forgetLastTabAlignment/>
    <w:adjustLineHeightInTable/>
    <w:layoutRawTableWidth/>
    <w:layoutTableRowsApart/>
    <w:doNotSnapToGridInCell/>
    <w:selectFldWithFirstOrLastChar/>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74E2"/>
    <w:rsid w:val="00000AB2"/>
    <w:rsid w:val="0001403D"/>
    <w:rsid w:val="00017D59"/>
    <w:rsid w:val="00025630"/>
    <w:rsid w:val="00032D8F"/>
    <w:rsid w:val="00033009"/>
    <w:rsid w:val="000338A7"/>
    <w:rsid w:val="000421C2"/>
    <w:rsid w:val="00046C81"/>
    <w:rsid w:val="000506A1"/>
    <w:rsid w:val="0005718F"/>
    <w:rsid w:val="00060245"/>
    <w:rsid w:val="00063A55"/>
    <w:rsid w:val="0006481A"/>
    <w:rsid w:val="00064BAE"/>
    <w:rsid w:val="000652C0"/>
    <w:rsid w:val="00074467"/>
    <w:rsid w:val="00080832"/>
    <w:rsid w:val="00084E4A"/>
    <w:rsid w:val="000863BF"/>
    <w:rsid w:val="000864CF"/>
    <w:rsid w:val="000A1E31"/>
    <w:rsid w:val="000A5866"/>
    <w:rsid w:val="000A7EB5"/>
    <w:rsid w:val="000B1175"/>
    <w:rsid w:val="000B1E03"/>
    <w:rsid w:val="000B3225"/>
    <w:rsid w:val="000B52AC"/>
    <w:rsid w:val="000B582A"/>
    <w:rsid w:val="000B615E"/>
    <w:rsid w:val="000B76F3"/>
    <w:rsid w:val="000C6297"/>
    <w:rsid w:val="000D1223"/>
    <w:rsid w:val="000D1A8F"/>
    <w:rsid w:val="000D1D2F"/>
    <w:rsid w:val="000D7117"/>
    <w:rsid w:val="000E2045"/>
    <w:rsid w:val="000F0025"/>
    <w:rsid w:val="000F0F80"/>
    <w:rsid w:val="000F1F49"/>
    <w:rsid w:val="000F3089"/>
    <w:rsid w:val="000F4553"/>
    <w:rsid w:val="000F5966"/>
    <w:rsid w:val="0010080D"/>
    <w:rsid w:val="00101E4C"/>
    <w:rsid w:val="0010604E"/>
    <w:rsid w:val="00110360"/>
    <w:rsid w:val="001159C3"/>
    <w:rsid w:val="001206D9"/>
    <w:rsid w:val="00122D09"/>
    <w:rsid w:val="00130ABE"/>
    <w:rsid w:val="00131C61"/>
    <w:rsid w:val="00133A9C"/>
    <w:rsid w:val="00135B2F"/>
    <w:rsid w:val="00144F86"/>
    <w:rsid w:val="00145E36"/>
    <w:rsid w:val="00150422"/>
    <w:rsid w:val="00152469"/>
    <w:rsid w:val="001536F6"/>
    <w:rsid w:val="00156298"/>
    <w:rsid w:val="0015682C"/>
    <w:rsid w:val="001654F2"/>
    <w:rsid w:val="001662ED"/>
    <w:rsid w:val="00170CD7"/>
    <w:rsid w:val="00172008"/>
    <w:rsid w:val="00177805"/>
    <w:rsid w:val="001810FB"/>
    <w:rsid w:val="00182395"/>
    <w:rsid w:val="0018410E"/>
    <w:rsid w:val="00190504"/>
    <w:rsid w:val="001930D0"/>
    <w:rsid w:val="001941F4"/>
    <w:rsid w:val="00194E82"/>
    <w:rsid w:val="00196876"/>
    <w:rsid w:val="001A3F96"/>
    <w:rsid w:val="001A434A"/>
    <w:rsid w:val="001A4A3E"/>
    <w:rsid w:val="001B0BEB"/>
    <w:rsid w:val="001B3C1E"/>
    <w:rsid w:val="001B57E1"/>
    <w:rsid w:val="001B58D5"/>
    <w:rsid w:val="001C02B2"/>
    <w:rsid w:val="001C084D"/>
    <w:rsid w:val="001C0A1D"/>
    <w:rsid w:val="001C1EC3"/>
    <w:rsid w:val="001C2A24"/>
    <w:rsid w:val="001C2E05"/>
    <w:rsid w:val="001D0A69"/>
    <w:rsid w:val="001D4614"/>
    <w:rsid w:val="001D4C36"/>
    <w:rsid w:val="001D56AD"/>
    <w:rsid w:val="001E0A2B"/>
    <w:rsid w:val="001E175E"/>
    <w:rsid w:val="001E44A3"/>
    <w:rsid w:val="001E5A83"/>
    <w:rsid w:val="001E73C0"/>
    <w:rsid w:val="001F11FF"/>
    <w:rsid w:val="001F417A"/>
    <w:rsid w:val="001F516C"/>
    <w:rsid w:val="001F5AB0"/>
    <w:rsid w:val="00201A49"/>
    <w:rsid w:val="00207008"/>
    <w:rsid w:val="00212ECA"/>
    <w:rsid w:val="0021338B"/>
    <w:rsid w:val="0021514E"/>
    <w:rsid w:val="002210CF"/>
    <w:rsid w:val="002230DF"/>
    <w:rsid w:val="00224608"/>
    <w:rsid w:val="002309EF"/>
    <w:rsid w:val="002318CA"/>
    <w:rsid w:val="00236085"/>
    <w:rsid w:val="00236C41"/>
    <w:rsid w:val="00237464"/>
    <w:rsid w:val="002406C1"/>
    <w:rsid w:val="002426E9"/>
    <w:rsid w:val="002473D0"/>
    <w:rsid w:val="0025064A"/>
    <w:rsid w:val="00254682"/>
    <w:rsid w:val="00255523"/>
    <w:rsid w:val="002563DA"/>
    <w:rsid w:val="00257B85"/>
    <w:rsid w:val="00261730"/>
    <w:rsid w:val="002625ED"/>
    <w:rsid w:val="00265A3F"/>
    <w:rsid w:val="00270DBE"/>
    <w:rsid w:val="00272425"/>
    <w:rsid w:val="00274C0C"/>
    <w:rsid w:val="00275E3C"/>
    <w:rsid w:val="00277197"/>
    <w:rsid w:val="00282268"/>
    <w:rsid w:val="002840BC"/>
    <w:rsid w:val="002847FC"/>
    <w:rsid w:val="002938F8"/>
    <w:rsid w:val="0029509B"/>
    <w:rsid w:val="00297606"/>
    <w:rsid w:val="002A1672"/>
    <w:rsid w:val="002A2F88"/>
    <w:rsid w:val="002A3949"/>
    <w:rsid w:val="002A3B65"/>
    <w:rsid w:val="002A56C4"/>
    <w:rsid w:val="002A6075"/>
    <w:rsid w:val="002A67D3"/>
    <w:rsid w:val="002B156E"/>
    <w:rsid w:val="002B186D"/>
    <w:rsid w:val="002B206E"/>
    <w:rsid w:val="002B7E62"/>
    <w:rsid w:val="002C09A3"/>
    <w:rsid w:val="002C4DA2"/>
    <w:rsid w:val="002D32A4"/>
    <w:rsid w:val="002D5BC4"/>
    <w:rsid w:val="002D6249"/>
    <w:rsid w:val="002E1FFD"/>
    <w:rsid w:val="002E2490"/>
    <w:rsid w:val="002E32AE"/>
    <w:rsid w:val="002E7A78"/>
    <w:rsid w:val="002F2375"/>
    <w:rsid w:val="002F3047"/>
    <w:rsid w:val="002F345C"/>
    <w:rsid w:val="002F3C2E"/>
    <w:rsid w:val="002F3D4A"/>
    <w:rsid w:val="002F6FEF"/>
    <w:rsid w:val="003033E3"/>
    <w:rsid w:val="00306E5C"/>
    <w:rsid w:val="0031113A"/>
    <w:rsid w:val="00313185"/>
    <w:rsid w:val="00313C3E"/>
    <w:rsid w:val="0032306D"/>
    <w:rsid w:val="0032313B"/>
    <w:rsid w:val="00325E7E"/>
    <w:rsid w:val="00327086"/>
    <w:rsid w:val="00331608"/>
    <w:rsid w:val="00334BC1"/>
    <w:rsid w:val="003356E7"/>
    <w:rsid w:val="00342B49"/>
    <w:rsid w:val="00344A02"/>
    <w:rsid w:val="003458C6"/>
    <w:rsid w:val="003465CF"/>
    <w:rsid w:val="003528BC"/>
    <w:rsid w:val="00361EE2"/>
    <w:rsid w:val="0036218B"/>
    <w:rsid w:val="00373766"/>
    <w:rsid w:val="00383B52"/>
    <w:rsid w:val="00392672"/>
    <w:rsid w:val="00396E43"/>
    <w:rsid w:val="003A034B"/>
    <w:rsid w:val="003B027C"/>
    <w:rsid w:val="003B35C9"/>
    <w:rsid w:val="003C4147"/>
    <w:rsid w:val="003D243E"/>
    <w:rsid w:val="003D2916"/>
    <w:rsid w:val="003D4D38"/>
    <w:rsid w:val="003D7110"/>
    <w:rsid w:val="003E5D3F"/>
    <w:rsid w:val="003F1141"/>
    <w:rsid w:val="003F6099"/>
    <w:rsid w:val="003F7C87"/>
    <w:rsid w:val="00400BF8"/>
    <w:rsid w:val="00403387"/>
    <w:rsid w:val="00404C31"/>
    <w:rsid w:val="004064B5"/>
    <w:rsid w:val="00406EF7"/>
    <w:rsid w:val="0041034D"/>
    <w:rsid w:val="00411079"/>
    <w:rsid w:val="0041751C"/>
    <w:rsid w:val="00417AC6"/>
    <w:rsid w:val="00432AA7"/>
    <w:rsid w:val="00441E7B"/>
    <w:rsid w:val="00442A78"/>
    <w:rsid w:val="0044617F"/>
    <w:rsid w:val="004466B2"/>
    <w:rsid w:val="0044789A"/>
    <w:rsid w:val="004530E4"/>
    <w:rsid w:val="004555D4"/>
    <w:rsid w:val="004558AC"/>
    <w:rsid w:val="004619A5"/>
    <w:rsid w:val="004622A9"/>
    <w:rsid w:val="004654FB"/>
    <w:rsid w:val="00465BB3"/>
    <w:rsid w:val="00466B12"/>
    <w:rsid w:val="0047252C"/>
    <w:rsid w:val="00472B97"/>
    <w:rsid w:val="0048084C"/>
    <w:rsid w:val="00480E80"/>
    <w:rsid w:val="00487D9B"/>
    <w:rsid w:val="004912C2"/>
    <w:rsid w:val="00492CDA"/>
    <w:rsid w:val="00495279"/>
    <w:rsid w:val="004A30B9"/>
    <w:rsid w:val="004A3751"/>
    <w:rsid w:val="004A5286"/>
    <w:rsid w:val="004A6F77"/>
    <w:rsid w:val="004A7205"/>
    <w:rsid w:val="004B0264"/>
    <w:rsid w:val="004B0D7D"/>
    <w:rsid w:val="004B1112"/>
    <w:rsid w:val="004B30B1"/>
    <w:rsid w:val="004B50C8"/>
    <w:rsid w:val="004B773D"/>
    <w:rsid w:val="004C038F"/>
    <w:rsid w:val="004C1F4A"/>
    <w:rsid w:val="004C2D37"/>
    <w:rsid w:val="004D1C74"/>
    <w:rsid w:val="004E29F2"/>
    <w:rsid w:val="004F03EB"/>
    <w:rsid w:val="004F0F3D"/>
    <w:rsid w:val="004F10A0"/>
    <w:rsid w:val="004F32A9"/>
    <w:rsid w:val="0050267D"/>
    <w:rsid w:val="00504161"/>
    <w:rsid w:val="00504ED0"/>
    <w:rsid w:val="005052EB"/>
    <w:rsid w:val="00507A3C"/>
    <w:rsid w:val="0051283E"/>
    <w:rsid w:val="0051602D"/>
    <w:rsid w:val="005215F9"/>
    <w:rsid w:val="005246CD"/>
    <w:rsid w:val="00531CDC"/>
    <w:rsid w:val="005332E4"/>
    <w:rsid w:val="00533869"/>
    <w:rsid w:val="00535A81"/>
    <w:rsid w:val="005427BE"/>
    <w:rsid w:val="005435DE"/>
    <w:rsid w:val="00551021"/>
    <w:rsid w:val="005516CF"/>
    <w:rsid w:val="0055364B"/>
    <w:rsid w:val="005556A3"/>
    <w:rsid w:val="00556688"/>
    <w:rsid w:val="0056638B"/>
    <w:rsid w:val="00566BA8"/>
    <w:rsid w:val="00570F4B"/>
    <w:rsid w:val="005718C8"/>
    <w:rsid w:val="00572DA3"/>
    <w:rsid w:val="00575A9C"/>
    <w:rsid w:val="0057616C"/>
    <w:rsid w:val="00580CBE"/>
    <w:rsid w:val="00584C1B"/>
    <w:rsid w:val="00585048"/>
    <w:rsid w:val="0058537F"/>
    <w:rsid w:val="00596B36"/>
    <w:rsid w:val="005A2FC6"/>
    <w:rsid w:val="005B1A8D"/>
    <w:rsid w:val="005B356D"/>
    <w:rsid w:val="005C065C"/>
    <w:rsid w:val="005C3DE1"/>
    <w:rsid w:val="005C52C7"/>
    <w:rsid w:val="005C6EC3"/>
    <w:rsid w:val="005C7C67"/>
    <w:rsid w:val="005D02D3"/>
    <w:rsid w:val="005D0DEF"/>
    <w:rsid w:val="005D0EA1"/>
    <w:rsid w:val="005D19AE"/>
    <w:rsid w:val="005E3655"/>
    <w:rsid w:val="005E49AB"/>
    <w:rsid w:val="005E6805"/>
    <w:rsid w:val="005F2357"/>
    <w:rsid w:val="005F5EDE"/>
    <w:rsid w:val="005F6922"/>
    <w:rsid w:val="006019D4"/>
    <w:rsid w:val="00602889"/>
    <w:rsid w:val="006147C0"/>
    <w:rsid w:val="00615AD3"/>
    <w:rsid w:val="00617319"/>
    <w:rsid w:val="0061795C"/>
    <w:rsid w:val="00617BCE"/>
    <w:rsid w:val="00623804"/>
    <w:rsid w:val="00624C2D"/>
    <w:rsid w:val="00626BEF"/>
    <w:rsid w:val="00627E44"/>
    <w:rsid w:val="006323CF"/>
    <w:rsid w:val="006332A4"/>
    <w:rsid w:val="0063425F"/>
    <w:rsid w:val="00637551"/>
    <w:rsid w:val="0064049C"/>
    <w:rsid w:val="00644B86"/>
    <w:rsid w:val="006479CD"/>
    <w:rsid w:val="00650335"/>
    <w:rsid w:val="00650D92"/>
    <w:rsid w:val="0065274A"/>
    <w:rsid w:val="00657346"/>
    <w:rsid w:val="00662E24"/>
    <w:rsid w:val="006662D4"/>
    <w:rsid w:val="00666EA0"/>
    <w:rsid w:val="00676688"/>
    <w:rsid w:val="006808FF"/>
    <w:rsid w:val="0068325E"/>
    <w:rsid w:val="00686713"/>
    <w:rsid w:val="00686D46"/>
    <w:rsid w:val="00692769"/>
    <w:rsid w:val="00694A1B"/>
    <w:rsid w:val="006951FC"/>
    <w:rsid w:val="006A261E"/>
    <w:rsid w:val="006A41E8"/>
    <w:rsid w:val="006A4318"/>
    <w:rsid w:val="006B02C2"/>
    <w:rsid w:val="006C065C"/>
    <w:rsid w:val="006C2512"/>
    <w:rsid w:val="006C35A2"/>
    <w:rsid w:val="006C40CF"/>
    <w:rsid w:val="006C5090"/>
    <w:rsid w:val="006D053E"/>
    <w:rsid w:val="006D14A3"/>
    <w:rsid w:val="006D36F7"/>
    <w:rsid w:val="006D41E6"/>
    <w:rsid w:val="006D6642"/>
    <w:rsid w:val="006E072B"/>
    <w:rsid w:val="006E4D09"/>
    <w:rsid w:val="006F5C0C"/>
    <w:rsid w:val="006F5D43"/>
    <w:rsid w:val="006F772C"/>
    <w:rsid w:val="00701A27"/>
    <w:rsid w:val="007034D8"/>
    <w:rsid w:val="00705AD8"/>
    <w:rsid w:val="007074CE"/>
    <w:rsid w:val="00710367"/>
    <w:rsid w:val="00711953"/>
    <w:rsid w:val="00720A87"/>
    <w:rsid w:val="0073299D"/>
    <w:rsid w:val="007332F9"/>
    <w:rsid w:val="00735DF5"/>
    <w:rsid w:val="00736E46"/>
    <w:rsid w:val="00741FD7"/>
    <w:rsid w:val="0074253A"/>
    <w:rsid w:val="007430EE"/>
    <w:rsid w:val="00743F01"/>
    <w:rsid w:val="00744503"/>
    <w:rsid w:val="0075185D"/>
    <w:rsid w:val="007562F1"/>
    <w:rsid w:val="00757CC6"/>
    <w:rsid w:val="00760454"/>
    <w:rsid w:val="00760F51"/>
    <w:rsid w:val="0076552C"/>
    <w:rsid w:val="007668AC"/>
    <w:rsid w:val="00773ADE"/>
    <w:rsid w:val="00774747"/>
    <w:rsid w:val="00777959"/>
    <w:rsid w:val="0078254B"/>
    <w:rsid w:val="0078583C"/>
    <w:rsid w:val="00786675"/>
    <w:rsid w:val="00787D4D"/>
    <w:rsid w:val="0079043B"/>
    <w:rsid w:val="007913DC"/>
    <w:rsid w:val="007958E3"/>
    <w:rsid w:val="00795F2A"/>
    <w:rsid w:val="007974DF"/>
    <w:rsid w:val="007A0795"/>
    <w:rsid w:val="007A3B62"/>
    <w:rsid w:val="007A473C"/>
    <w:rsid w:val="007B24DC"/>
    <w:rsid w:val="007B2E58"/>
    <w:rsid w:val="007B37D3"/>
    <w:rsid w:val="007B53F0"/>
    <w:rsid w:val="007C218E"/>
    <w:rsid w:val="007C400A"/>
    <w:rsid w:val="007C60F3"/>
    <w:rsid w:val="007D0C54"/>
    <w:rsid w:val="007E413F"/>
    <w:rsid w:val="007E50DB"/>
    <w:rsid w:val="007E5393"/>
    <w:rsid w:val="007F6F87"/>
    <w:rsid w:val="008029B0"/>
    <w:rsid w:val="008035DA"/>
    <w:rsid w:val="008039C3"/>
    <w:rsid w:val="008064D6"/>
    <w:rsid w:val="00810041"/>
    <w:rsid w:val="00812FB6"/>
    <w:rsid w:val="00820047"/>
    <w:rsid w:val="00821EA2"/>
    <w:rsid w:val="0082265D"/>
    <w:rsid w:val="008249D4"/>
    <w:rsid w:val="00826A98"/>
    <w:rsid w:val="00827249"/>
    <w:rsid w:val="008301B7"/>
    <w:rsid w:val="008318F8"/>
    <w:rsid w:val="00832239"/>
    <w:rsid w:val="00835730"/>
    <w:rsid w:val="00836498"/>
    <w:rsid w:val="00842A77"/>
    <w:rsid w:val="0084339B"/>
    <w:rsid w:val="00843AB2"/>
    <w:rsid w:val="0085248D"/>
    <w:rsid w:val="008556AF"/>
    <w:rsid w:val="00860088"/>
    <w:rsid w:val="00880CD6"/>
    <w:rsid w:val="008865EC"/>
    <w:rsid w:val="00887183"/>
    <w:rsid w:val="008925E4"/>
    <w:rsid w:val="008959D6"/>
    <w:rsid w:val="00895B35"/>
    <w:rsid w:val="008973BA"/>
    <w:rsid w:val="008A0A97"/>
    <w:rsid w:val="008A0CD2"/>
    <w:rsid w:val="008B10C6"/>
    <w:rsid w:val="008B34A1"/>
    <w:rsid w:val="008C2BAA"/>
    <w:rsid w:val="008C3B6E"/>
    <w:rsid w:val="008C4E14"/>
    <w:rsid w:val="008C6570"/>
    <w:rsid w:val="008D05D2"/>
    <w:rsid w:val="008D10ED"/>
    <w:rsid w:val="008D3567"/>
    <w:rsid w:val="008D7C2A"/>
    <w:rsid w:val="008E1D59"/>
    <w:rsid w:val="008E2165"/>
    <w:rsid w:val="008E249B"/>
    <w:rsid w:val="008E493C"/>
    <w:rsid w:val="008E60E3"/>
    <w:rsid w:val="008E7AFC"/>
    <w:rsid w:val="008F047A"/>
    <w:rsid w:val="008F2A41"/>
    <w:rsid w:val="008F5D67"/>
    <w:rsid w:val="008F713E"/>
    <w:rsid w:val="0090046D"/>
    <w:rsid w:val="00901086"/>
    <w:rsid w:val="00903CFC"/>
    <w:rsid w:val="009101B7"/>
    <w:rsid w:val="009111E2"/>
    <w:rsid w:val="009123BD"/>
    <w:rsid w:val="009209C8"/>
    <w:rsid w:val="009211FF"/>
    <w:rsid w:val="009220B0"/>
    <w:rsid w:val="0093303A"/>
    <w:rsid w:val="00933242"/>
    <w:rsid w:val="00935A96"/>
    <w:rsid w:val="009366C5"/>
    <w:rsid w:val="009368BF"/>
    <w:rsid w:val="0094568A"/>
    <w:rsid w:val="00946223"/>
    <w:rsid w:val="00947FB1"/>
    <w:rsid w:val="00954DE4"/>
    <w:rsid w:val="009614A1"/>
    <w:rsid w:val="009655C3"/>
    <w:rsid w:val="0096743B"/>
    <w:rsid w:val="00984BCD"/>
    <w:rsid w:val="00986912"/>
    <w:rsid w:val="009874F8"/>
    <w:rsid w:val="009877DE"/>
    <w:rsid w:val="00991502"/>
    <w:rsid w:val="009923AC"/>
    <w:rsid w:val="00992556"/>
    <w:rsid w:val="00993384"/>
    <w:rsid w:val="00993C22"/>
    <w:rsid w:val="009A11E0"/>
    <w:rsid w:val="009A5D4C"/>
    <w:rsid w:val="009A6983"/>
    <w:rsid w:val="009B2C87"/>
    <w:rsid w:val="009B3F57"/>
    <w:rsid w:val="009B4AE0"/>
    <w:rsid w:val="009B515D"/>
    <w:rsid w:val="009B6946"/>
    <w:rsid w:val="009C1710"/>
    <w:rsid w:val="009C5897"/>
    <w:rsid w:val="009D0D62"/>
    <w:rsid w:val="009D1B03"/>
    <w:rsid w:val="009D5A47"/>
    <w:rsid w:val="009E079A"/>
    <w:rsid w:val="009E3EF7"/>
    <w:rsid w:val="009E4756"/>
    <w:rsid w:val="009F3A3F"/>
    <w:rsid w:val="00A00314"/>
    <w:rsid w:val="00A02565"/>
    <w:rsid w:val="00A05615"/>
    <w:rsid w:val="00A06C85"/>
    <w:rsid w:val="00A11830"/>
    <w:rsid w:val="00A138B0"/>
    <w:rsid w:val="00A1566C"/>
    <w:rsid w:val="00A16A0E"/>
    <w:rsid w:val="00A17D50"/>
    <w:rsid w:val="00A20F06"/>
    <w:rsid w:val="00A31089"/>
    <w:rsid w:val="00A33003"/>
    <w:rsid w:val="00A3380C"/>
    <w:rsid w:val="00A364A7"/>
    <w:rsid w:val="00A5083A"/>
    <w:rsid w:val="00A51CED"/>
    <w:rsid w:val="00A6095A"/>
    <w:rsid w:val="00A64B00"/>
    <w:rsid w:val="00A65B34"/>
    <w:rsid w:val="00A72273"/>
    <w:rsid w:val="00A7254E"/>
    <w:rsid w:val="00A72E2E"/>
    <w:rsid w:val="00A74EAD"/>
    <w:rsid w:val="00A75E8C"/>
    <w:rsid w:val="00A77329"/>
    <w:rsid w:val="00A854D8"/>
    <w:rsid w:val="00A91457"/>
    <w:rsid w:val="00A91945"/>
    <w:rsid w:val="00A93993"/>
    <w:rsid w:val="00AA008F"/>
    <w:rsid w:val="00AA0FC3"/>
    <w:rsid w:val="00AA47B3"/>
    <w:rsid w:val="00AA592E"/>
    <w:rsid w:val="00AB2687"/>
    <w:rsid w:val="00AB2B5D"/>
    <w:rsid w:val="00AB5705"/>
    <w:rsid w:val="00AB605C"/>
    <w:rsid w:val="00AB7BEC"/>
    <w:rsid w:val="00AC44A5"/>
    <w:rsid w:val="00AC4980"/>
    <w:rsid w:val="00AC74E2"/>
    <w:rsid w:val="00AD137F"/>
    <w:rsid w:val="00AD20E0"/>
    <w:rsid w:val="00AD264F"/>
    <w:rsid w:val="00AD3042"/>
    <w:rsid w:val="00AD4CFD"/>
    <w:rsid w:val="00AE1BEA"/>
    <w:rsid w:val="00AE3722"/>
    <w:rsid w:val="00AE62B2"/>
    <w:rsid w:val="00AE7911"/>
    <w:rsid w:val="00AF4D78"/>
    <w:rsid w:val="00AF6908"/>
    <w:rsid w:val="00B0152A"/>
    <w:rsid w:val="00B057D9"/>
    <w:rsid w:val="00B06CD9"/>
    <w:rsid w:val="00B11380"/>
    <w:rsid w:val="00B12021"/>
    <w:rsid w:val="00B1418A"/>
    <w:rsid w:val="00B23E61"/>
    <w:rsid w:val="00B25034"/>
    <w:rsid w:val="00B267AB"/>
    <w:rsid w:val="00B350F2"/>
    <w:rsid w:val="00B36C63"/>
    <w:rsid w:val="00B40076"/>
    <w:rsid w:val="00B468BB"/>
    <w:rsid w:val="00B53910"/>
    <w:rsid w:val="00B6146A"/>
    <w:rsid w:val="00B64A51"/>
    <w:rsid w:val="00B73663"/>
    <w:rsid w:val="00B738E1"/>
    <w:rsid w:val="00B75CEC"/>
    <w:rsid w:val="00B76F03"/>
    <w:rsid w:val="00B77549"/>
    <w:rsid w:val="00B8112F"/>
    <w:rsid w:val="00B87C1D"/>
    <w:rsid w:val="00B95575"/>
    <w:rsid w:val="00B95CD8"/>
    <w:rsid w:val="00B96879"/>
    <w:rsid w:val="00BA05BB"/>
    <w:rsid w:val="00BA588B"/>
    <w:rsid w:val="00BA6942"/>
    <w:rsid w:val="00BB0AC2"/>
    <w:rsid w:val="00BB165A"/>
    <w:rsid w:val="00BC1983"/>
    <w:rsid w:val="00BC2DF2"/>
    <w:rsid w:val="00BC39D3"/>
    <w:rsid w:val="00BC6982"/>
    <w:rsid w:val="00BD506F"/>
    <w:rsid w:val="00BD5114"/>
    <w:rsid w:val="00BD67A4"/>
    <w:rsid w:val="00BE0523"/>
    <w:rsid w:val="00BE202B"/>
    <w:rsid w:val="00BE31CA"/>
    <w:rsid w:val="00BE55CD"/>
    <w:rsid w:val="00BE57E1"/>
    <w:rsid w:val="00BF193C"/>
    <w:rsid w:val="00BF3198"/>
    <w:rsid w:val="00BF4138"/>
    <w:rsid w:val="00BF441E"/>
    <w:rsid w:val="00BF5596"/>
    <w:rsid w:val="00BF77C5"/>
    <w:rsid w:val="00C1170C"/>
    <w:rsid w:val="00C11CCD"/>
    <w:rsid w:val="00C1603E"/>
    <w:rsid w:val="00C17BE2"/>
    <w:rsid w:val="00C17DD0"/>
    <w:rsid w:val="00C221CB"/>
    <w:rsid w:val="00C22CCE"/>
    <w:rsid w:val="00C24C13"/>
    <w:rsid w:val="00C2544F"/>
    <w:rsid w:val="00C32193"/>
    <w:rsid w:val="00C341F0"/>
    <w:rsid w:val="00C40B1E"/>
    <w:rsid w:val="00C41832"/>
    <w:rsid w:val="00C42884"/>
    <w:rsid w:val="00C47D96"/>
    <w:rsid w:val="00C506CE"/>
    <w:rsid w:val="00C53330"/>
    <w:rsid w:val="00C53C6E"/>
    <w:rsid w:val="00C55B8A"/>
    <w:rsid w:val="00C56426"/>
    <w:rsid w:val="00C5792D"/>
    <w:rsid w:val="00C57F5E"/>
    <w:rsid w:val="00C61DFD"/>
    <w:rsid w:val="00C633B9"/>
    <w:rsid w:val="00C667C2"/>
    <w:rsid w:val="00C70446"/>
    <w:rsid w:val="00C72B56"/>
    <w:rsid w:val="00C7344D"/>
    <w:rsid w:val="00C76C05"/>
    <w:rsid w:val="00C86226"/>
    <w:rsid w:val="00C86548"/>
    <w:rsid w:val="00C87833"/>
    <w:rsid w:val="00C92430"/>
    <w:rsid w:val="00CA3A22"/>
    <w:rsid w:val="00CB05DE"/>
    <w:rsid w:val="00CB12A5"/>
    <w:rsid w:val="00CB3429"/>
    <w:rsid w:val="00CB787E"/>
    <w:rsid w:val="00CC1577"/>
    <w:rsid w:val="00CC4135"/>
    <w:rsid w:val="00CC50E0"/>
    <w:rsid w:val="00CD3600"/>
    <w:rsid w:val="00CD6DD2"/>
    <w:rsid w:val="00CE314C"/>
    <w:rsid w:val="00CE5AB5"/>
    <w:rsid w:val="00CE6A71"/>
    <w:rsid w:val="00CE6B69"/>
    <w:rsid w:val="00CF26AE"/>
    <w:rsid w:val="00D01C2D"/>
    <w:rsid w:val="00D04991"/>
    <w:rsid w:val="00D0677D"/>
    <w:rsid w:val="00D146F2"/>
    <w:rsid w:val="00D17F80"/>
    <w:rsid w:val="00D200D6"/>
    <w:rsid w:val="00D2112E"/>
    <w:rsid w:val="00D30C40"/>
    <w:rsid w:val="00D33A2B"/>
    <w:rsid w:val="00D356D4"/>
    <w:rsid w:val="00D374D3"/>
    <w:rsid w:val="00D51304"/>
    <w:rsid w:val="00D51553"/>
    <w:rsid w:val="00D549AD"/>
    <w:rsid w:val="00D614CE"/>
    <w:rsid w:val="00D619F6"/>
    <w:rsid w:val="00D764D8"/>
    <w:rsid w:val="00D82683"/>
    <w:rsid w:val="00D82B87"/>
    <w:rsid w:val="00D83C8D"/>
    <w:rsid w:val="00D86CD9"/>
    <w:rsid w:val="00D86E60"/>
    <w:rsid w:val="00DA09F6"/>
    <w:rsid w:val="00DA13E3"/>
    <w:rsid w:val="00DA67B6"/>
    <w:rsid w:val="00DA6C21"/>
    <w:rsid w:val="00DB16CC"/>
    <w:rsid w:val="00DB2F4D"/>
    <w:rsid w:val="00DD141A"/>
    <w:rsid w:val="00DD2F3A"/>
    <w:rsid w:val="00DD330E"/>
    <w:rsid w:val="00DD5FA8"/>
    <w:rsid w:val="00DD627E"/>
    <w:rsid w:val="00DD7A2C"/>
    <w:rsid w:val="00DE170C"/>
    <w:rsid w:val="00DE49A7"/>
    <w:rsid w:val="00DE6555"/>
    <w:rsid w:val="00DF0CD8"/>
    <w:rsid w:val="00DF0EBC"/>
    <w:rsid w:val="00DF21F6"/>
    <w:rsid w:val="00DF54CD"/>
    <w:rsid w:val="00DF6264"/>
    <w:rsid w:val="00E03194"/>
    <w:rsid w:val="00E04FE1"/>
    <w:rsid w:val="00E05089"/>
    <w:rsid w:val="00E06E56"/>
    <w:rsid w:val="00E1247A"/>
    <w:rsid w:val="00E13967"/>
    <w:rsid w:val="00E215DA"/>
    <w:rsid w:val="00E24A59"/>
    <w:rsid w:val="00E34201"/>
    <w:rsid w:val="00E351C0"/>
    <w:rsid w:val="00E40386"/>
    <w:rsid w:val="00E456DD"/>
    <w:rsid w:val="00E46D82"/>
    <w:rsid w:val="00E53D1C"/>
    <w:rsid w:val="00E55BED"/>
    <w:rsid w:val="00E5748E"/>
    <w:rsid w:val="00E57FF8"/>
    <w:rsid w:val="00E638C3"/>
    <w:rsid w:val="00E641A1"/>
    <w:rsid w:val="00E739DA"/>
    <w:rsid w:val="00E76D31"/>
    <w:rsid w:val="00E8194F"/>
    <w:rsid w:val="00E81FD5"/>
    <w:rsid w:val="00E83F32"/>
    <w:rsid w:val="00E85D37"/>
    <w:rsid w:val="00E87385"/>
    <w:rsid w:val="00E87C46"/>
    <w:rsid w:val="00E93967"/>
    <w:rsid w:val="00E96577"/>
    <w:rsid w:val="00EA3225"/>
    <w:rsid w:val="00EB080E"/>
    <w:rsid w:val="00EB3486"/>
    <w:rsid w:val="00EB6D17"/>
    <w:rsid w:val="00EB7CE7"/>
    <w:rsid w:val="00EC752B"/>
    <w:rsid w:val="00EC7AA3"/>
    <w:rsid w:val="00ED18DD"/>
    <w:rsid w:val="00ED5F2A"/>
    <w:rsid w:val="00EE37D6"/>
    <w:rsid w:val="00EE3CB9"/>
    <w:rsid w:val="00EE4B4D"/>
    <w:rsid w:val="00EE69B2"/>
    <w:rsid w:val="00EF1223"/>
    <w:rsid w:val="00EF30BF"/>
    <w:rsid w:val="00F00375"/>
    <w:rsid w:val="00F07816"/>
    <w:rsid w:val="00F109E9"/>
    <w:rsid w:val="00F11CFD"/>
    <w:rsid w:val="00F16FDD"/>
    <w:rsid w:val="00F20F2B"/>
    <w:rsid w:val="00F21F84"/>
    <w:rsid w:val="00F2441E"/>
    <w:rsid w:val="00F24F3D"/>
    <w:rsid w:val="00F26395"/>
    <w:rsid w:val="00F32404"/>
    <w:rsid w:val="00F33055"/>
    <w:rsid w:val="00F364DC"/>
    <w:rsid w:val="00F379BC"/>
    <w:rsid w:val="00F37D11"/>
    <w:rsid w:val="00F37D34"/>
    <w:rsid w:val="00F44228"/>
    <w:rsid w:val="00F444B8"/>
    <w:rsid w:val="00F44CE8"/>
    <w:rsid w:val="00F454BF"/>
    <w:rsid w:val="00F4652F"/>
    <w:rsid w:val="00F51F29"/>
    <w:rsid w:val="00F547C2"/>
    <w:rsid w:val="00F5522C"/>
    <w:rsid w:val="00F55E24"/>
    <w:rsid w:val="00F622D2"/>
    <w:rsid w:val="00F62640"/>
    <w:rsid w:val="00F64A93"/>
    <w:rsid w:val="00F71A8C"/>
    <w:rsid w:val="00F7561B"/>
    <w:rsid w:val="00F90045"/>
    <w:rsid w:val="00F900CF"/>
    <w:rsid w:val="00F93F33"/>
    <w:rsid w:val="00F9481F"/>
    <w:rsid w:val="00F95949"/>
    <w:rsid w:val="00F97FEE"/>
    <w:rsid w:val="00FA022B"/>
    <w:rsid w:val="00FA3984"/>
    <w:rsid w:val="00FA4067"/>
    <w:rsid w:val="00FA789A"/>
    <w:rsid w:val="00FA7CCF"/>
    <w:rsid w:val="00FB25A4"/>
    <w:rsid w:val="00FC411F"/>
    <w:rsid w:val="00FC48F4"/>
    <w:rsid w:val="00FC6F09"/>
    <w:rsid w:val="00FC769E"/>
    <w:rsid w:val="00FC78A9"/>
    <w:rsid w:val="00FC7945"/>
    <w:rsid w:val="00FD30D9"/>
    <w:rsid w:val="00FE3256"/>
    <w:rsid w:val="00FE5A8A"/>
    <w:rsid w:val="00FE678F"/>
    <w:rsid w:val="00FE6B71"/>
    <w:rsid w:val="00FF5FAA"/>
    <w:rsid w:val="015C0E5A"/>
    <w:rsid w:val="0215583B"/>
    <w:rsid w:val="08214E2A"/>
    <w:rsid w:val="08D50C1F"/>
    <w:rsid w:val="0A8D70F3"/>
    <w:rsid w:val="0A9539B7"/>
    <w:rsid w:val="0EDC45D5"/>
    <w:rsid w:val="11A73F7E"/>
    <w:rsid w:val="12977D73"/>
    <w:rsid w:val="13DB0AD7"/>
    <w:rsid w:val="14372169"/>
    <w:rsid w:val="15781188"/>
    <w:rsid w:val="16D11FE5"/>
    <w:rsid w:val="17A47130"/>
    <w:rsid w:val="17CA679D"/>
    <w:rsid w:val="17DB7D37"/>
    <w:rsid w:val="17F43941"/>
    <w:rsid w:val="1B91268E"/>
    <w:rsid w:val="1C333AB0"/>
    <w:rsid w:val="1CF63301"/>
    <w:rsid w:val="223F4C0C"/>
    <w:rsid w:val="2254350B"/>
    <w:rsid w:val="22607DB2"/>
    <w:rsid w:val="230251B0"/>
    <w:rsid w:val="29164527"/>
    <w:rsid w:val="2AB739EF"/>
    <w:rsid w:val="2DDB1E77"/>
    <w:rsid w:val="2F6D6021"/>
    <w:rsid w:val="30D01F7A"/>
    <w:rsid w:val="3767292A"/>
    <w:rsid w:val="37B44840"/>
    <w:rsid w:val="390341CC"/>
    <w:rsid w:val="39C03D41"/>
    <w:rsid w:val="39F87C0C"/>
    <w:rsid w:val="3A0B3AD5"/>
    <w:rsid w:val="3B56479A"/>
    <w:rsid w:val="3D526157"/>
    <w:rsid w:val="42F617F5"/>
    <w:rsid w:val="448A2A08"/>
    <w:rsid w:val="44C475DF"/>
    <w:rsid w:val="46F377AC"/>
    <w:rsid w:val="4CA84B80"/>
    <w:rsid w:val="4D4044BC"/>
    <w:rsid w:val="4FD87091"/>
    <w:rsid w:val="500737E2"/>
    <w:rsid w:val="506A4F18"/>
    <w:rsid w:val="51A60F7E"/>
    <w:rsid w:val="520A2D55"/>
    <w:rsid w:val="522B7D81"/>
    <w:rsid w:val="52A0052C"/>
    <w:rsid w:val="5473259C"/>
    <w:rsid w:val="5ABE3F11"/>
    <w:rsid w:val="5B017088"/>
    <w:rsid w:val="5D665281"/>
    <w:rsid w:val="5D9939CA"/>
    <w:rsid w:val="5FCB001F"/>
    <w:rsid w:val="61095917"/>
    <w:rsid w:val="62307BD7"/>
    <w:rsid w:val="62446BCE"/>
    <w:rsid w:val="638024ED"/>
    <w:rsid w:val="63EF1AAA"/>
    <w:rsid w:val="64494168"/>
    <w:rsid w:val="674F3797"/>
    <w:rsid w:val="6795452B"/>
    <w:rsid w:val="68013931"/>
    <w:rsid w:val="68C7211E"/>
    <w:rsid w:val="6B0E0417"/>
    <w:rsid w:val="6E8922B3"/>
    <w:rsid w:val="6F1048BE"/>
    <w:rsid w:val="6FD22996"/>
    <w:rsid w:val="70370B0E"/>
    <w:rsid w:val="70E6206F"/>
    <w:rsid w:val="73935C46"/>
    <w:rsid w:val="76B2397E"/>
    <w:rsid w:val="77877E07"/>
    <w:rsid w:val="77D76904"/>
    <w:rsid w:val="77D77501"/>
    <w:rsid w:val="78526F94"/>
    <w:rsid w:val="78DD748D"/>
    <w:rsid w:val="7A637ACB"/>
    <w:rsid w:val="7BE12AB3"/>
    <w:rsid w:val="7EB34C3E"/>
    <w:rsid w:val="7FC264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61"/>
    <w:qFormat/>
    <w:uiPriority w:val="0"/>
    <w:pPr>
      <w:keepNext/>
      <w:keepLines/>
      <w:adjustRightInd w:val="0"/>
      <w:spacing w:before="200" w:after="180" w:line="360" w:lineRule="atLeast"/>
      <w:textAlignment w:val="baseline"/>
      <w:outlineLvl w:val="0"/>
    </w:pPr>
    <w:rPr>
      <w:rFonts w:ascii="Arial" w:hAnsi="Times New Roman" w:eastAsia="黑体"/>
      <w:kern w:val="44"/>
      <w:sz w:val="24"/>
      <w:szCs w:val="20"/>
    </w:rPr>
  </w:style>
  <w:style w:type="paragraph" w:styleId="4">
    <w:name w:val="heading 2"/>
    <w:basedOn w:val="1"/>
    <w:next w:val="1"/>
    <w:link w:val="60"/>
    <w:qFormat/>
    <w:uiPriority w:val="99"/>
    <w:pPr>
      <w:keepNext/>
      <w:keepLines/>
      <w:adjustRightInd w:val="0"/>
      <w:spacing w:line="360" w:lineRule="atLeast"/>
      <w:textAlignment w:val="baseline"/>
      <w:outlineLvl w:val="1"/>
    </w:pPr>
    <w:rPr>
      <w:rFonts w:ascii="Times New Roman" w:hAnsi="Times New Roman"/>
      <w:kern w:val="0"/>
      <w:sz w:val="24"/>
      <w:szCs w:val="20"/>
    </w:rPr>
  </w:style>
  <w:style w:type="paragraph" w:styleId="5">
    <w:name w:val="heading 3"/>
    <w:basedOn w:val="1"/>
    <w:next w:val="1"/>
    <w:qFormat/>
    <w:uiPriority w:val="0"/>
    <w:pPr>
      <w:keepNext/>
      <w:keepLines/>
      <w:adjustRightInd w:val="0"/>
      <w:spacing w:line="360" w:lineRule="atLeast"/>
      <w:textAlignment w:val="baseline"/>
      <w:outlineLvl w:val="2"/>
    </w:pPr>
    <w:rPr>
      <w:kern w:val="0"/>
      <w:sz w:val="24"/>
      <w:szCs w:val="20"/>
    </w:rPr>
  </w:style>
  <w:style w:type="paragraph" w:styleId="6">
    <w:name w:val="heading 4"/>
    <w:basedOn w:val="1"/>
    <w:next w:val="1"/>
    <w:qFormat/>
    <w:uiPriority w:val="0"/>
    <w:pPr>
      <w:jc w:val="left"/>
      <w:outlineLvl w:val="3"/>
    </w:pPr>
  </w:style>
  <w:style w:type="paragraph" w:styleId="7">
    <w:name w:val="heading 5"/>
    <w:basedOn w:val="1"/>
    <w:next w:val="1"/>
    <w:qFormat/>
    <w:uiPriority w:val="0"/>
    <w:pPr>
      <w:keepNext/>
      <w:keepLines/>
      <w:adjustRightInd w:val="0"/>
      <w:spacing w:line="360" w:lineRule="atLeast"/>
      <w:textAlignment w:val="baseline"/>
      <w:outlineLvl w:val="4"/>
    </w:pPr>
    <w:rPr>
      <w:kern w:val="0"/>
      <w:sz w:val="24"/>
      <w:szCs w:val="20"/>
    </w:rPr>
  </w:style>
  <w:style w:type="paragraph" w:styleId="8">
    <w:name w:val="heading 6"/>
    <w:basedOn w:val="1"/>
    <w:next w:val="1"/>
    <w:link w:val="109"/>
    <w:qFormat/>
    <w:uiPriority w:val="0"/>
    <w:pPr>
      <w:keepNext/>
      <w:keepLines/>
      <w:adjustRightInd w:val="0"/>
      <w:spacing w:line="360" w:lineRule="atLeast"/>
      <w:textAlignment w:val="baseline"/>
      <w:outlineLvl w:val="5"/>
    </w:pPr>
    <w:rPr>
      <w:kern w:val="0"/>
      <w:sz w:val="24"/>
      <w:szCs w:val="20"/>
    </w:rPr>
  </w:style>
  <w:style w:type="paragraph" w:styleId="9">
    <w:name w:val="heading 7"/>
    <w:basedOn w:val="1"/>
    <w:next w:val="1"/>
    <w:link w:val="64"/>
    <w:qFormat/>
    <w:uiPriority w:val="0"/>
    <w:pPr>
      <w:keepNext/>
      <w:keepLines/>
      <w:adjustRightInd w:val="0"/>
      <w:spacing w:line="360" w:lineRule="atLeast"/>
      <w:ind w:left="1196" w:hanging="1196"/>
      <w:textAlignment w:val="baseline"/>
      <w:outlineLvl w:val="6"/>
    </w:pPr>
    <w:rPr>
      <w:rFonts w:ascii="Times New Roman" w:hAnsi="Times New Roman"/>
      <w:kern w:val="0"/>
      <w:sz w:val="24"/>
      <w:szCs w:val="20"/>
    </w:rPr>
  </w:style>
  <w:style w:type="paragraph" w:styleId="10">
    <w:name w:val="heading 8"/>
    <w:basedOn w:val="1"/>
    <w:next w:val="1"/>
    <w:qFormat/>
    <w:uiPriority w:val="0"/>
    <w:pPr>
      <w:keepNext/>
      <w:keepLines/>
      <w:adjustRightInd w:val="0"/>
      <w:spacing w:line="360" w:lineRule="atLeast"/>
      <w:ind w:left="1933" w:hanging="737"/>
      <w:textAlignment w:val="baseline"/>
      <w:outlineLvl w:val="7"/>
    </w:pPr>
    <w:rPr>
      <w:kern w:val="0"/>
      <w:sz w:val="24"/>
      <w:szCs w:val="20"/>
    </w:rPr>
  </w:style>
  <w:style w:type="paragraph" w:styleId="11">
    <w:name w:val="heading 9"/>
    <w:basedOn w:val="1"/>
    <w:next w:val="1"/>
    <w:qFormat/>
    <w:uiPriority w:val="0"/>
    <w:pPr>
      <w:keepNext/>
      <w:keepLines/>
      <w:adjustRightInd w:val="0"/>
      <w:spacing w:line="360" w:lineRule="atLeast"/>
      <w:ind w:left="2670" w:hanging="737"/>
      <w:textAlignment w:val="baseline"/>
      <w:outlineLvl w:val="8"/>
    </w:pPr>
    <w:rPr>
      <w:kern w:val="0"/>
      <w:sz w:val="24"/>
      <w:szCs w:val="20"/>
    </w:rPr>
  </w:style>
  <w:style w:type="character" w:default="1" w:styleId="33">
    <w:name w:val="Default Paragraph Font"/>
    <w:semiHidden/>
    <w:unhideWhenUsed/>
    <w:qFormat/>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2">
    <w:name w:val="Normal Indent"/>
    <w:basedOn w:val="1"/>
    <w:link w:val="68"/>
    <w:qFormat/>
    <w:uiPriority w:val="0"/>
    <w:pPr>
      <w:adjustRightInd w:val="0"/>
      <w:spacing w:line="360" w:lineRule="atLeast"/>
      <w:ind w:firstLine="482"/>
      <w:jc w:val="left"/>
      <w:textAlignment w:val="baseline"/>
    </w:pPr>
    <w:rPr>
      <w:rFonts w:ascii="Times New Roman" w:hAnsi="Times New Roman"/>
      <w:kern w:val="0"/>
      <w:sz w:val="24"/>
      <w:szCs w:val="20"/>
    </w:rPr>
  </w:style>
  <w:style w:type="paragraph" w:styleId="13">
    <w:name w:val="annotation text"/>
    <w:basedOn w:val="1"/>
    <w:link w:val="66"/>
    <w:qFormat/>
    <w:uiPriority w:val="99"/>
    <w:pPr>
      <w:adjustRightInd w:val="0"/>
      <w:spacing w:line="360" w:lineRule="atLeast"/>
      <w:jc w:val="left"/>
      <w:textAlignment w:val="baseline"/>
    </w:pPr>
    <w:rPr>
      <w:rFonts w:ascii="Times New Roman" w:hAnsi="Times New Roman"/>
      <w:kern w:val="0"/>
      <w:sz w:val="24"/>
      <w:szCs w:val="20"/>
    </w:rPr>
  </w:style>
  <w:style w:type="paragraph" w:styleId="14">
    <w:name w:val="Body Text 3"/>
    <w:basedOn w:val="1"/>
    <w:qFormat/>
    <w:uiPriority w:val="0"/>
    <w:pPr>
      <w:spacing w:after="120"/>
    </w:pPr>
    <w:rPr>
      <w:sz w:val="16"/>
      <w:szCs w:val="16"/>
    </w:rPr>
  </w:style>
  <w:style w:type="paragraph" w:styleId="15">
    <w:name w:val="Body Text"/>
    <w:basedOn w:val="1"/>
    <w:link w:val="49"/>
    <w:qFormat/>
    <w:uiPriority w:val="0"/>
    <w:pPr>
      <w:spacing w:after="120"/>
    </w:pPr>
    <w:rPr>
      <w:rFonts w:ascii="Times New Roman" w:hAnsi="Times New Roman"/>
      <w:szCs w:val="20"/>
    </w:rPr>
  </w:style>
  <w:style w:type="paragraph" w:styleId="16">
    <w:name w:val="Body Text Indent"/>
    <w:basedOn w:val="1"/>
    <w:link w:val="76"/>
    <w:qFormat/>
    <w:uiPriority w:val="0"/>
    <w:pPr>
      <w:spacing w:line="500" w:lineRule="exact"/>
      <w:ind w:firstLine="420"/>
    </w:pPr>
    <w:rPr>
      <w:rFonts w:ascii="Times New Roman" w:hAnsi="Times New Roman"/>
      <w:sz w:val="28"/>
      <w:szCs w:val="20"/>
    </w:rPr>
  </w:style>
  <w:style w:type="paragraph" w:styleId="17">
    <w:name w:val="toc 3"/>
    <w:basedOn w:val="1"/>
    <w:next w:val="1"/>
    <w:qFormat/>
    <w:uiPriority w:val="0"/>
    <w:pPr>
      <w:ind w:left="840" w:leftChars="400"/>
    </w:pPr>
    <w:rPr>
      <w:szCs w:val="20"/>
    </w:rPr>
  </w:style>
  <w:style w:type="paragraph" w:styleId="18">
    <w:name w:val="Plain Text"/>
    <w:basedOn w:val="1"/>
    <w:link w:val="51"/>
    <w:qFormat/>
    <w:uiPriority w:val="0"/>
    <w:rPr>
      <w:rFonts w:ascii="宋体" w:hAnsi="Courier New"/>
      <w:szCs w:val="20"/>
    </w:rPr>
  </w:style>
  <w:style w:type="paragraph" w:styleId="19">
    <w:name w:val="Date"/>
    <w:basedOn w:val="1"/>
    <w:next w:val="1"/>
    <w:link w:val="50"/>
    <w:qFormat/>
    <w:uiPriority w:val="0"/>
    <w:pPr>
      <w:ind w:left="100" w:leftChars="2500"/>
    </w:pPr>
    <w:rPr>
      <w:rFonts w:ascii="Times New Roman" w:hAnsi="Times New Roman"/>
    </w:rPr>
  </w:style>
  <w:style w:type="paragraph" w:styleId="20">
    <w:name w:val="Body Text Indent 2"/>
    <w:basedOn w:val="1"/>
    <w:qFormat/>
    <w:uiPriority w:val="0"/>
    <w:pPr>
      <w:spacing w:after="120" w:line="480" w:lineRule="auto"/>
      <w:ind w:left="420" w:leftChars="200"/>
    </w:pPr>
    <w:rPr>
      <w:szCs w:val="20"/>
    </w:rPr>
  </w:style>
  <w:style w:type="paragraph" w:styleId="21">
    <w:name w:val="Balloon Text"/>
    <w:basedOn w:val="1"/>
    <w:link w:val="48"/>
    <w:qFormat/>
    <w:uiPriority w:val="0"/>
    <w:rPr>
      <w:rFonts w:ascii="Times New Roman" w:hAnsi="Times New Roman"/>
      <w:sz w:val="18"/>
      <w:szCs w:val="18"/>
    </w:rPr>
  </w:style>
  <w:style w:type="paragraph" w:styleId="22">
    <w:name w:val="footer"/>
    <w:basedOn w:val="1"/>
    <w:link w:val="67"/>
    <w:qFormat/>
    <w:uiPriority w:val="99"/>
    <w:pPr>
      <w:tabs>
        <w:tab w:val="center" w:pos="4153"/>
        <w:tab w:val="right" w:pos="8306"/>
      </w:tabs>
      <w:snapToGrid w:val="0"/>
      <w:jc w:val="left"/>
    </w:pPr>
    <w:rPr>
      <w:rFonts w:ascii="Times New Roman" w:hAnsi="Times New Roman"/>
      <w:sz w:val="18"/>
      <w:szCs w:val="18"/>
    </w:rPr>
  </w:style>
  <w:style w:type="paragraph" w:styleId="23">
    <w:name w:val="header"/>
    <w:basedOn w:val="1"/>
    <w:link w:val="72"/>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4">
    <w:name w:val="toc 1"/>
    <w:basedOn w:val="1"/>
    <w:next w:val="1"/>
    <w:semiHidden/>
    <w:qFormat/>
    <w:uiPriority w:val="0"/>
  </w:style>
  <w:style w:type="paragraph" w:styleId="25">
    <w:name w:val="toc 4"/>
    <w:basedOn w:val="1"/>
    <w:next w:val="1"/>
    <w:qFormat/>
    <w:uiPriority w:val="0"/>
    <w:pPr>
      <w:tabs>
        <w:tab w:val="left" w:pos="1890"/>
        <w:tab w:val="right" w:leader="dot" w:pos="8296"/>
      </w:tabs>
      <w:ind w:left="630" w:leftChars="300"/>
    </w:pPr>
  </w:style>
  <w:style w:type="paragraph" w:styleId="26">
    <w:name w:val="toc 2"/>
    <w:basedOn w:val="1"/>
    <w:next w:val="1"/>
    <w:qFormat/>
    <w:uiPriority w:val="0"/>
    <w:pPr>
      <w:tabs>
        <w:tab w:val="right" w:leader="dot" w:pos="9178"/>
      </w:tabs>
      <w:jc w:val="center"/>
    </w:pPr>
    <w:rPr>
      <w:rFonts w:ascii="黑体" w:hAnsi="宋体" w:eastAsia="黑体" w:cs="宋体"/>
      <w:position w:val="6"/>
      <w:sz w:val="44"/>
      <w:szCs w:val="44"/>
    </w:rPr>
  </w:style>
  <w:style w:type="paragraph" w:styleId="27">
    <w:name w:val="Body Text 2"/>
    <w:basedOn w:val="1"/>
    <w:link w:val="69"/>
    <w:qFormat/>
    <w:uiPriority w:val="0"/>
    <w:pPr>
      <w:spacing w:after="120" w:line="480" w:lineRule="auto"/>
    </w:pPr>
    <w:rPr>
      <w:rFonts w:ascii="Times New Roman" w:hAnsi="Times New Roman"/>
      <w:szCs w:val="20"/>
    </w:rPr>
  </w:style>
  <w:style w:type="paragraph" w:styleId="28">
    <w:name w:val="HTML Preformatted"/>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9">
    <w:name w:val="Normal (Web)"/>
    <w:basedOn w:val="1"/>
    <w:qFormat/>
    <w:uiPriority w:val="0"/>
    <w:pPr>
      <w:widowControl/>
      <w:spacing w:before="100" w:beforeAutospacing="1" w:after="100" w:afterAutospacing="1"/>
      <w:jc w:val="left"/>
    </w:pPr>
    <w:rPr>
      <w:rFonts w:ascii="宋体"/>
      <w:kern w:val="0"/>
      <w:sz w:val="24"/>
    </w:rPr>
  </w:style>
  <w:style w:type="paragraph" w:styleId="30">
    <w:name w:val="annotation subject"/>
    <w:basedOn w:val="13"/>
    <w:next w:val="13"/>
    <w:link w:val="57"/>
    <w:qFormat/>
    <w:uiPriority w:val="0"/>
    <w:pPr>
      <w:adjustRightInd/>
      <w:spacing w:line="240" w:lineRule="auto"/>
      <w:textAlignment w:val="auto"/>
    </w:pPr>
    <w:rPr>
      <w:b/>
      <w:bCs/>
      <w:kern w:val="2"/>
      <w:sz w:val="21"/>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style>
  <w:style w:type="character" w:styleId="35">
    <w:name w:val="page number"/>
    <w:basedOn w:val="33"/>
    <w:qFormat/>
    <w:uiPriority w:val="0"/>
  </w:style>
  <w:style w:type="character" w:styleId="36">
    <w:name w:val="FollowedHyperlink"/>
    <w:qFormat/>
    <w:uiPriority w:val="0"/>
    <w:rPr>
      <w:color w:val="0000FF"/>
      <w:u w:val="single"/>
    </w:rPr>
  </w:style>
  <w:style w:type="character" w:styleId="37">
    <w:name w:val="Emphasis"/>
    <w:qFormat/>
    <w:uiPriority w:val="0"/>
    <w:rPr>
      <w:i/>
      <w:iCs/>
    </w:rPr>
  </w:style>
  <w:style w:type="character" w:styleId="38">
    <w:name w:val="HTML Definition"/>
    <w:qFormat/>
    <w:uiPriority w:val="0"/>
  </w:style>
  <w:style w:type="character" w:styleId="39">
    <w:name w:val="HTML Typewriter"/>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qFormat/>
    <w:uiPriority w:val="0"/>
  </w:style>
  <w:style w:type="character" w:styleId="42">
    <w:name w:val="Hyperlink"/>
    <w:qFormat/>
    <w:uiPriority w:val="0"/>
    <w:rPr>
      <w:rFonts w:ascii="Arial" w:hAnsi="Arial" w:eastAsia="黑体"/>
      <w:color w:val="0000FF"/>
      <w:kern w:val="2"/>
      <w:sz w:val="21"/>
      <w:szCs w:val="21"/>
      <w:u w:val="single"/>
      <w:lang w:val="en-US" w:eastAsia="zh-CN"/>
    </w:rPr>
  </w:style>
  <w:style w:type="character" w:styleId="43">
    <w:name w:val="HTML Code"/>
    <w:qFormat/>
    <w:uiPriority w:val="0"/>
    <w:rPr>
      <w:rFonts w:hint="default" w:ascii="monospace" w:hAnsi="monospace" w:eastAsia="monospace" w:cs="monospace"/>
      <w:sz w:val="20"/>
    </w:rPr>
  </w:style>
  <w:style w:type="character" w:styleId="44">
    <w:name w:val="annotation reference"/>
    <w:qFormat/>
    <w:uiPriority w:val="99"/>
    <w:rPr>
      <w:sz w:val="21"/>
      <w:szCs w:val="21"/>
    </w:rPr>
  </w:style>
  <w:style w:type="character" w:styleId="45">
    <w:name w:val="HTML Cite"/>
    <w:qFormat/>
    <w:uiPriority w:val="0"/>
  </w:style>
  <w:style w:type="character" w:styleId="46">
    <w:name w:val="HTML Keyboard"/>
    <w:qFormat/>
    <w:uiPriority w:val="0"/>
    <w:rPr>
      <w:rFonts w:ascii="monospace" w:hAnsi="monospace" w:eastAsia="monospace" w:cs="monospace"/>
      <w:sz w:val="20"/>
    </w:rPr>
  </w:style>
  <w:style w:type="character" w:styleId="47">
    <w:name w:val="HTML Sample"/>
    <w:qFormat/>
    <w:uiPriority w:val="0"/>
    <w:rPr>
      <w:rFonts w:hint="default" w:ascii="monospace" w:hAnsi="monospace" w:eastAsia="monospace" w:cs="monospace"/>
    </w:rPr>
  </w:style>
  <w:style w:type="character" w:customStyle="1" w:styleId="48">
    <w:name w:val="批注框文本 Char"/>
    <w:link w:val="21"/>
    <w:qFormat/>
    <w:uiPriority w:val="0"/>
    <w:rPr>
      <w:kern w:val="2"/>
      <w:sz w:val="18"/>
      <w:szCs w:val="18"/>
    </w:rPr>
  </w:style>
  <w:style w:type="character" w:customStyle="1" w:styleId="49">
    <w:name w:val="正文文本 Char"/>
    <w:link w:val="15"/>
    <w:qFormat/>
    <w:uiPriority w:val="0"/>
    <w:rPr>
      <w:rFonts w:eastAsia="宋体"/>
      <w:kern w:val="2"/>
      <w:sz w:val="21"/>
      <w:lang w:bidi="ar-SA"/>
    </w:rPr>
  </w:style>
  <w:style w:type="character" w:customStyle="1" w:styleId="50">
    <w:name w:val="日期 Char"/>
    <w:link w:val="19"/>
    <w:qFormat/>
    <w:uiPriority w:val="0"/>
    <w:rPr>
      <w:kern w:val="2"/>
      <w:sz w:val="21"/>
      <w:szCs w:val="24"/>
    </w:rPr>
  </w:style>
  <w:style w:type="character" w:customStyle="1" w:styleId="51">
    <w:name w:val="纯文本 Char"/>
    <w:link w:val="18"/>
    <w:qFormat/>
    <w:uiPriority w:val="0"/>
    <w:rPr>
      <w:rFonts w:ascii="宋体" w:hAnsi="Courier New"/>
      <w:kern w:val="2"/>
      <w:sz w:val="21"/>
    </w:rPr>
  </w:style>
  <w:style w:type="character" w:customStyle="1" w:styleId="52">
    <w:name w:val="longtext0"/>
    <w:basedOn w:val="33"/>
    <w:qFormat/>
    <w:uiPriority w:val="0"/>
  </w:style>
  <w:style w:type="character" w:customStyle="1" w:styleId="53">
    <w:name w:val="textcontents"/>
    <w:basedOn w:val="33"/>
    <w:qFormat/>
    <w:uiPriority w:val="0"/>
  </w:style>
  <w:style w:type="character" w:customStyle="1" w:styleId="54">
    <w:name w:val="flName Char"/>
    <w:qFormat/>
    <w:uiPriority w:val="0"/>
    <w:rPr>
      <w:rFonts w:ascii="Arial" w:eastAsia="黑体"/>
      <w:sz w:val="32"/>
      <w:lang w:val="en-US" w:eastAsia="zh-CN" w:bidi="ar-SA"/>
    </w:rPr>
  </w:style>
  <w:style w:type="character" w:customStyle="1" w:styleId="55">
    <w:name w:val="apple-converted-space"/>
    <w:basedOn w:val="33"/>
    <w:qFormat/>
    <w:uiPriority w:val="0"/>
  </w:style>
  <w:style w:type="character" w:customStyle="1" w:styleId="56">
    <w:name w:val="Char Char"/>
    <w:qFormat/>
    <w:uiPriority w:val="0"/>
    <w:rPr>
      <w:rFonts w:eastAsia="宋体"/>
      <w:sz w:val="24"/>
      <w:lang w:val="en-US" w:eastAsia="zh-CN" w:bidi="ar-SA"/>
    </w:rPr>
  </w:style>
  <w:style w:type="character" w:customStyle="1" w:styleId="57">
    <w:name w:val="批注主题 Char"/>
    <w:link w:val="30"/>
    <w:qFormat/>
    <w:uiPriority w:val="0"/>
    <w:rPr>
      <w:rFonts w:eastAsia="宋体"/>
      <w:b/>
      <w:bCs/>
      <w:kern w:val="2"/>
      <w:sz w:val="21"/>
      <w:lang w:val="en-US" w:eastAsia="zh-CN" w:bidi="ar-SA"/>
    </w:rPr>
  </w:style>
  <w:style w:type="character" w:customStyle="1" w:styleId="58">
    <w:name w:val="8.5/12 (in line)"/>
    <w:qFormat/>
    <w:uiPriority w:val="0"/>
    <w:rPr>
      <w:rFonts w:ascii="News Gothic MT Regular" w:hAnsi="News Gothic MT Regular" w:cs="News Gothic MT Regular"/>
      <w:color w:val="000000"/>
      <w:spacing w:val="0"/>
      <w:w w:val="100"/>
      <w:position w:val="0"/>
      <w:sz w:val="17"/>
      <w:szCs w:val="17"/>
      <w:u w:val="none"/>
      <w:vertAlign w:val="baseline"/>
    </w:rPr>
  </w:style>
  <w:style w:type="character" w:customStyle="1" w:styleId="59">
    <w:name w:val="123321 Char"/>
    <w:qFormat/>
    <w:uiPriority w:val="0"/>
    <w:rPr>
      <w:rFonts w:ascii="Arial" w:eastAsia="黑体"/>
      <w:kern w:val="44"/>
      <w:sz w:val="24"/>
      <w:lang w:bidi="ar-SA"/>
    </w:rPr>
  </w:style>
  <w:style w:type="character" w:customStyle="1" w:styleId="60">
    <w:name w:val="标题 2 Char"/>
    <w:link w:val="4"/>
    <w:qFormat/>
    <w:uiPriority w:val="99"/>
    <w:rPr>
      <w:sz w:val="24"/>
    </w:rPr>
  </w:style>
  <w:style w:type="character" w:customStyle="1" w:styleId="61">
    <w:name w:val="标题 1 Char"/>
    <w:link w:val="3"/>
    <w:qFormat/>
    <w:locked/>
    <w:uiPriority w:val="0"/>
    <w:rPr>
      <w:rFonts w:ascii="Arial" w:eastAsia="黑体"/>
      <w:kern w:val="44"/>
      <w:sz w:val="24"/>
    </w:rPr>
  </w:style>
  <w:style w:type="character" w:customStyle="1" w:styleId="62">
    <w:name w:val="glyphicon"/>
    <w:basedOn w:val="33"/>
    <w:qFormat/>
    <w:uiPriority w:val="0"/>
  </w:style>
  <w:style w:type="character" w:customStyle="1" w:styleId="63">
    <w:name w:val="dy_biao_content1"/>
    <w:qFormat/>
    <w:uiPriority w:val="0"/>
    <w:rPr>
      <w:rFonts w:hint="eastAsia" w:ascii="宋体" w:hAnsi="宋体" w:eastAsia="宋体"/>
      <w:sz w:val="24"/>
      <w:szCs w:val="24"/>
    </w:rPr>
  </w:style>
  <w:style w:type="character" w:customStyle="1" w:styleId="64">
    <w:name w:val="标题 7 Char"/>
    <w:link w:val="9"/>
    <w:qFormat/>
    <w:uiPriority w:val="0"/>
    <w:rPr>
      <w:sz w:val="24"/>
    </w:rPr>
  </w:style>
  <w:style w:type="character" w:customStyle="1" w:styleId="65">
    <w:name w:val="st"/>
    <w:basedOn w:val="33"/>
    <w:qFormat/>
    <w:uiPriority w:val="0"/>
  </w:style>
  <w:style w:type="character" w:customStyle="1" w:styleId="66">
    <w:name w:val="批注文字 Char"/>
    <w:link w:val="13"/>
    <w:qFormat/>
    <w:locked/>
    <w:uiPriority w:val="99"/>
    <w:rPr>
      <w:rFonts w:eastAsia="宋体"/>
      <w:sz w:val="24"/>
      <w:lang w:val="en-US" w:eastAsia="zh-CN" w:bidi="ar-SA"/>
    </w:rPr>
  </w:style>
  <w:style w:type="character" w:customStyle="1" w:styleId="67">
    <w:name w:val="页脚 Char"/>
    <w:link w:val="22"/>
    <w:qFormat/>
    <w:uiPriority w:val="99"/>
    <w:rPr>
      <w:kern w:val="2"/>
      <w:sz w:val="18"/>
      <w:szCs w:val="18"/>
    </w:rPr>
  </w:style>
  <w:style w:type="character" w:customStyle="1" w:styleId="68">
    <w:name w:val="正文缩进 Char"/>
    <w:link w:val="12"/>
    <w:qFormat/>
    <w:uiPriority w:val="0"/>
    <w:rPr>
      <w:rFonts w:eastAsia="宋体"/>
      <w:sz w:val="24"/>
      <w:lang w:bidi="ar-SA"/>
    </w:rPr>
  </w:style>
  <w:style w:type="character" w:customStyle="1" w:styleId="69">
    <w:name w:val="正文文本 2 Char"/>
    <w:link w:val="27"/>
    <w:qFormat/>
    <w:uiPriority w:val="0"/>
    <w:rPr>
      <w:rFonts w:eastAsia="宋体"/>
      <w:kern w:val="2"/>
      <w:sz w:val="21"/>
      <w:lang w:bidi="ar-SA"/>
    </w:rPr>
  </w:style>
  <w:style w:type="character" w:customStyle="1" w:styleId="70">
    <w:name w:val="old"/>
    <w:qFormat/>
    <w:uiPriority w:val="0"/>
    <w:rPr>
      <w:color w:val="999999"/>
    </w:rPr>
  </w:style>
  <w:style w:type="character" w:customStyle="1" w:styleId="71">
    <w:name w:val="hover"/>
    <w:qFormat/>
    <w:uiPriority w:val="0"/>
    <w:rPr>
      <w:shd w:val="clear" w:color="auto" w:fill="EEEEEE"/>
    </w:rPr>
  </w:style>
  <w:style w:type="character" w:customStyle="1" w:styleId="72">
    <w:name w:val="页眉 Char"/>
    <w:link w:val="23"/>
    <w:qFormat/>
    <w:uiPriority w:val="99"/>
    <w:rPr>
      <w:rFonts w:eastAsia="宋体"/>
      <w:kern w:val="2"/>
      <w:sz w:val="18"/>
      <w:szCs w:val="18"/>
      <w:lang w:val="en-US" w:eastAsia="zh-CN" w:bidi="ar-SA"/>
    </w:rPr>
  </w:style>
  <w:style w:type="character" w:customStyle="1" w:styleId="73">
    <w:name w:val="HTML 预设格式 Char"/>
    <w:link w:val="28"/>
    <w:qFormat/>
    <w:uiPriority w:val="0"/>
    <w:rPr>
      <w:rFonts w:ascii="黑体" w:hAnsi="Courier New" w:eastAsia="黑体" w:cs="Courier New"/>
    </w:rPr>
  </w:style>
  <w:style w:type="character" w:customStyle="1" w:styleId="74">
    <w:name w:val="hour_am"/>
    <w:basedOn w:val="33"/>
    <w:qFormat/>
    <w:uiPriority w:val="0"/>
  </w:style>
  <w:style w:type="character" w:customStyle="1" w:styleId="75">
    <w:name w:val="表格文字 Char"/>
    <w:qFormat/>
    <w:uiPriority w:val="0"/>
    <w:rPr>
      <w:rFonts w:eastAsia="宋体"/>
      <w:snapToGrid w:val="0"/>
      <w:sz w:val="24"/>
      <w:szCs w:val="24"/>
      <w:lang w:val="en-US" w:eastAsia="zh-CN" w:bidi="ar-SA"/>
    </w:rPr>
  </w:style>
  <w:style w:type="character" w:customStyle="1" w:styleId="76">
    <w:name w:val="正文文本缩进 Char"/>
    <w:link w:val="16"/>
    <w:qFormat/>
    <w:uiPriority w:val="0"/>
    <w:rPr>
      <w:kern w:val="2"/>
      <w:sz w:val="28"/>
    </w:rPr>
  </w:style>
  <w:style w:type="character" w:customStyle="1" w:styleId="77">
    <w:name w:val="hour_pm"/>
    <w:basedOn w:val="33"/>
    <w:qFormat/>
    <w:uiPriority w:val="0"/>
  </w:style>
  <w:style w:type="paragraph" w:customStyle="1" w:styleId="78">
    <w:name w:val="列出段落1"/>
    <w:basedOn w:val="1"/>
    <w:qFormat/>
    <w:uiPriority w:val="0"/>
    <w:pPr>
      <w:ind w:firstLine="420" w:firstLineChars="200"/>
    </w:pPr>
    <w:rPr>
      <w:szCs w:val="22"/>
    </w:rPr>
  </w:style>
  <w:style w:type="paragraph" w:customStyle="1" w:styleId="79">
    <w:name w:val="fbk3"/>
    <w:basedOn w:val="1"/>
    <w:qFormat/>
    <w:uiPriority w:val="0"/>
    <w:pPr>
      <w:widowControl/>
      <w:spacing w:before="100" w:beforeAutospacing="1" w:after="100" w:afterAutospacing="1" w:line="384" w:lineRule="auto"/>
      <w:jc w:val="left"/>
    </w:pPr>
    <w:rPr>
      <w:rFonts w:ascii="宋体" w:hAnsi="宋体" w:cs="宋体"/>
      <w:color w:val="333333"/>
      <w:kern w:val="0"/>
      <w:sz w:val="24"/>
    </w:rPr>
  </w:style>
  <w:style w:type="paragraph" w:customStyle="1" w:styleId="80">
    <w:name w:val="字元 字元 字元"/>
    <w:basedOn w:val="1"/>
    <w:qFormat/>
    <w:uiPriority w:val="0"/>
    <w:rPr>
      <w:szCs w:val="20"/>
    </w:rPr>
  </w:style>
  <w:style w:type="paragraph" w:customStyle="1" w:styleId="81">
    <w:name w:val="Char Char Char Char Char Char"/>
    <w:qFormat/>
    <w:uiPriority w:val="0"/>
    <w:pPr>
      <w:widowControl w:val="0"/>
      <w:spacing w:line="360" w:lineRule="exact"/>
      <w:ind w:firstLine="480" w:firstLineChars="200"/>
      <w:jc w:val="both"/>
    </w:pPr>
    <w:rPr>
      <w:rFonts w:ascii="Calibri" w:hAnsi="Calibri" w:eastAsia="仿宋_GB2312" w:cs="Times New Roman"/>
      <w:kern w:val="2"/>
      <w:sz w:val="24"/>
      <w:szCs w:val="24"/>
      <w:lang w:val="en-US" w:eastAsia="zh-CN" w:bidi="ar-SA"/>
    </w:rPr>
  </w:style>
  <w:style w:type="paragraph" w:customStyle="1" w:styleId="82">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83">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84">
    <w:name w:val="flType"/>
    <w:basedOn w:val="85"/>
    <w:qFormat/>
    <w:uiPriority w:val="0"/>
    <w:pPr>
      <w:spacing w:after="284"/>
    </w:pPr>
    <w:rPr>
      <w:rFonts w:eastAsia="宋体"/>
      <w:b w:val="0"/>
    </w:rPr>
  </w:style>
  <w:style w:type="paragraph" w:customStyle="1" w:styleId="85">
    <w:name w:val="flName"/>
    <w:basedOn w:val="82"/>
    <w:qFormat/>
    <w:uiPriority w:val="0"/>
    <w:pPr>
      <w:spacing w:before="0" w:line="113" w:lineRule="atLeast"/>
    </w:pPr>
  </w:style>
  <w:style w:type="paragraph" w:styleId="86">
    <w:name w:val="List Paragraph"/>
    <w:basedOn w:val="1"/>
    <w:qFormat/>
    <w:uiPriority w:val="99"/>
    <w:pPr>
      <w:ind w:firstLine="420" w:firstLineChars="200"/>
    </w:pPr>
    <w:rPr>
      <w:szCs w:val="22"/>
    </w:rPr>
  </w:style>
  <w:style w:type="paragraph" w:customStyle="1" w:styleId="87">
    <w:name w:val="kai 10/16"/>
    <w:basedOn w:val="1"/>
    <w:qFormat/>
    <w:uiPriority w:val="0"/>
    <w:pPr>
      <w:widowControl/>
      <w:tabs>
        <w:tab w:val="left" w:pos="180"/>
        <w:tab w:val="left" w:pos="540"/>
        <w:tab w:val="left" w:pos="720"/>
        <w:tab w:val="left" w:pos="1080"/>
        <w:tab w:val="left" w:pos="1620"/>
        <w:tab w:val="left" w:pos="2160"/>
        <w:tab w:val="left" w:pos="2700"/>
      </w:tabs>
      <w:suppressAutoHyphens/>
      <w:autoSpaceDE w:val="0"/>
      <w:autoSpaceDN w:val="0"/>
      <w:adjustRightInd w:val="0"/>
      <w:spacing w:line="320" w:lineRule="atLeast"/>
      <w:jc w:val="left"/>
      <w:textAlignment w:val="baseline"/>
    </w:pPr>
    <w:rPr>
      <w:rFonts w:ascii="Kai" w:hAnsi="Kai" w:cs="Kai"/>
      <w:color w:val="000000"/>
      <w:kern w:val="0"/>
      <w:sz w:val="20"/>
      <w:szCs w:val="20"/>
      <w:lang w:eastAsia="en-US"/>
    </w:rPr>
  </w:style>
  <w:style w:type="paragraph" w:customStyle="1" w:styleId="88">
    <w:name w:val="正文 1.1"/>
    <w:basedOn w:val="1"/>
    <w:next w:val="1"/>
    <w:qFormat/>
    <w:uiPriority w:val="0"/>
    <w:pPr>
      <w:adjustRightInd w:val="0"/>
      <w:spacing w:line="360" w:lineRule="auto"/>
      <w:textAlignment w:val="baseline"/>
      <w:outlineLvl w:val="1"/>
    </w:pPr>
    <w:rPr>
      <w:rFonts w:ascii="仿宋" w:hAnsi="仿宋" w:eastAsia="仿宋"/>
      <w:b/>
      <w:kern w:val="0"/>
      <w:sz w:val="28"/>
      <w:szCs w:val="21"/>
    </w:rPr>
  </w:style>
  <w:style w:type="paragraph" w:customStyle="1" w:styleId="89">
    <w:name w:val="xl22"/>
    <w:basedOn w:val="1"/>
    <w:qFormat/>
    <w:uiPriority w:val="0"/>
    <w:pPr>
      <w:widowControl/>
      <w:spacing w:before="100" w:beforeAutospacing="1" w:after="100" w:afterAutospacing="1"/>
      <w:jc w:val="center"/>
      <w:textAlignment w:val="center"/>
    </w:pPr>
    <w:rPr>
      <w:rFonts w:ascii="宋体" w:hAnsi="宋体"/>
      <w:kern w:val="0"/>
      <w:sz w:val="36"/>
      <w:szCs w:val="36"/>
    </w:rPr>
  </w:style>
  <w:style w:type="paragraph" w:customStyle="1" w:styleId="90">
    <w:name w:val="Char Char1"/>
    <w:basedOn w:val="1"/>
    <w:qFormat/>
    <w:uiPriority w:val="0"/>
    <w:pPr>
      <w:widowControl/>
      <w:spacing w:after="160" w:line="240" w:lineRule="exact"/>
      <w:jc w:val="left"/>
    </w:pPr>
  </w:style>
  <w:style w:type="paragraph" w:customStyle="1" w:styleId="91">
    <w:name w:val="Char"/>
    <w:basedOn w:val="1"/>
    <w:qFormat/>
    <w:uiPriority w:val="0"/>
    <w:pPr>
      <w:widowControl/>
      <w:spacing w:before="80"/>
    </w:pPr>
    <w:rPr>
      <w:rFonts w:ascii="宋体" w:hAnsi="宋体" w:cs="Courier New"/>
      <w:color w:val="000000"/>
      <w:spacing w:val="-10"/>
      <w:kern w:val="16"/>
      <w:sz w:val="32"/>
      <w:szCs w:val="32"/>
    </w:rPr>
  </w:style>
  <w:style w:type="paragraph" w:customStyle="1" w:styleId="92">
    <w:name w:val="List Paragraph1"/>
    <w:basedOn w:val="1"/>
    <w:qFormat/>
    <w:uiPriority w:val="0"/>
    <w:pPr>
      <w:spacing w:line="300" w:lineRule="auto"/>
      <w:ind w:left="720"/>
    </w:pPr>
    <w:rPr>
      <w:rFonts w:cs="Calibri"/>
      <w:sz w:val="24"/>
      <w:lang w:eastAsia="en-US"/>
    </w:rPr>
  </w:style>
  <w:style w:type="paragraph" w:customStyle="1" w:styleId="93">
    <w:name w:val="列出段落2"/>
    <w:basedOn w:val="1"/>
    <w:qFormat/>
    <w:uiPriority w:val="0"/>
    <w:pPr>
      <w:spacing w:after="200" w:line="276" w:lineRule="auto"/>
      <w:ind w:firstLine="420" w:firstLineChars="200"/>
      <w:jc w:val="left"/>
    </w:pPr>
    <w:rPr>
      <w:kern w:val="0"/>
      <w:sz w:val="22"/>
      <w:szCs w:val="22"/>
      <w:lang w:eastAsia="en-US"/>
    </w:rPr>
  </w:style>
  <w:style w:type="paragraph" w:customStyle="1" w:styleId="9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ftip"/>
    <w:basedOn w:val="1"/>
    <w:qFormat/>
    <w:uiPriority w:val="0"/>
    <w:pPr>
      <w:widowControl/>
      <w:spacing w:before="100" w:beforeAutospacing="1" w:after="100" w:afterAutospacing="1"/>
      <w:jc w:val="left"/>
    </w:pPr>
    <w:rPr>
      <w:rFonts w:ascii="宋体" w:hAnsi="宋体" w:cs="宋体"/>
      <w:kern w:val="0"/>
      <w:sz w:val="17"/>
      <w:szCs w:val="17"/>
    </w:rPr>
  </w:style>
  <w:style w:type="paragraph" w:customStyle="1" w:styleId="96">
    <w:name w:val="Char Char Char Char"/>
    <w:basedOn w:val="1"/>
    <w:qFormat/>
    <w:uiPriority w:val="0"/>
    <w:pPr>
      <w:spacing w:line="360" w:lineRule="auto"/>
      <w:ind w:firstLine="200" w:firstLineChars="200"/>
      <w:jc w:val="left"/>
    </w:pPr>
    <w:rPr>
      <w:rFonts w:ascii="Tahoma" w:hAnsi="Tahoma"/>
      <w:sz w:val="24"/>
    </w:rPr>
  </w:style>
  <w:style w:type="paragraph" w:customStyle="1" w:styleId="97">
    <w:name w:val="Plain Text1"/>
    <w:basedOn w:val="1"/>
    <w:qFormat/>
    <w:uiPriority w:val="0"/>
    <w:pPr>
      <w:adjustRightInd w:val="0"/>
      <w:spacing w:line="312" w:lineRule="atLeast"/>
      <w:textAlignment w:val="baseline"/>
    </w:pPr>
    <w:rPr>
      <w:rFonts w:ascii="宋体"/>
      <w:kern w:val="0"/>
      <w:szCs w:val="20"/>
    </w:rPr>
  </w:style>
  <w:style w:type="paragraph" w:customStyle="1" w:styleId="98">
    <w:name w:val="8.5/12"/>
    <w:basedOn w:val="1"/>
    <w:qFormat/>
    <w:uiPriority w:val="0"/>
    <w:pPr>
      <w:widowControl/>
      <w:tabs>
        <w:tab w:val="left" w:pos="180"/>
        <w:tab w:val="left" w:pos="540"/>
        <w:tab w:val="left" w:pos="1080"/>
        <w:tab w:val="left" w:pos="1620"/>
        <w:tab w:val="left" w:pos="2160"/>
        <w:tab w:val="left" w:pos="2700"/>
      </w:tabs>
      <w:suppressAutoHyphens/>
      <w:autoSpaceDE w:val="0"/>
      <w:autoSpaceDN w:val="0"/>
      <w:adjustRightInd w:val="0"/>
      <w:spacing w:line="240" w:lineRule="atLeast"/>
      <w:jc w:val="left"/>
      <w:textAlignment w:val="baseline"/>
    </w:pPr>
    <w:rPr>
      <w:rFonts w:ascii="News Gothic MT" w:hAnsi="News Gothic MT" w:cs="News Gothic MT"/>
      <w:color w:val="000000"/>
      <w:kern w:val="0"/>
      <w:sz w:val="17"/>
      <w:szCs w:val="17"/>
      <w:lang w:eastAsia="en-US"/>
    </w:rPr>
  </w:style>
  <w:style w:type="paragraph" w:customStyle="1" w:styleId="99">
    <w:name w:val="rm_line"/>
    <w:basedOn w:val="1"/>
    <w:qFormat/>
    <w:uiPriority w:val="0"/>
    <w:pPr>
      <w:widowControl/>
      <w:pBdr>
        <w:top w:val="single" w:color="F1F1F1" w:sz="12" w:space="0"/>
      </w:pBdr>
      <w:spacing w:before="225" w:after="225"/>
      <w:jc w:val="left"/>
    </w:pPr>
    <w:rPr>
      <w:rFonts w:ascii="宋体" w:hAnsi="宋体" w:cs="宋体"/>
      <w:kern w:val="0"/>
      <w:sz w:val="2"/>
      <w:szCs w:val="2"/>
    </w:rPr>
  </w:style>
  <w:style w:type="paragraph" w:customStyle="1" w:styleId="100">
    <w:name w:val="表格文字"/>
    <w:basedOn w:val="1"/>
    <w:qFormat/>
    <w:uiPriority w:val="0"/>
    <w:pPr>
      <w:spacing w:line="360" w:lineRule="auto"/>
    </w:pPr>
    <w:rPr>
      <w:snapToGrid w:val="0"/>
      <w:kern w:val="0"/>
      <w:sz w:val="24"/>
    </w:rPr>
  </w:style>
  <w:style w:type="paragraph" w:customStyle="1" w:styleId="101">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1 Char Char Char Char Char Char Char"/>
    <w:basedOn w:val="1"/>
    <w:qFormat/>
    <w:uiPriority w:val="0"/>
    <w:rPr>
      <w:rFonts w:ascii="Tahoma" w:hAnsi="Tahoma"/>
      <w:sz w:val="24"/>
      <w:szCs w:val="20"/>
    </w:rPr>
  </w:style>
  <w:style w:type="paragraph" w:customStyle="1" w:styleId="103">
    <w:name w:val="lnktxt"/>
    <w:basedOn w:val="1"/>
    <w:qFormat/>
    <w:uiPriority w:val="0"/>
    <w:pPr>
      <w:widowControl/>
      <w:spacing w:before="100" w:beforeAutospacing="1" w:after="100" w:afterAutospacing="1"/>
      <w:jc w:val="left"/>
    </w:pPr>
    <w:rPr>
      <w:rFonts w:ascii="宋体" w:hAnsi="宋体" w:cs="宋体"/>
      <w:color w:val="0066CC"/>
      <w:kern w:val="0"/>
      <w:sz w:val="24"/>
    </w:rPr>
  </w:style>
  <w:style w:type="paragraph" w:customStyle="1" w:styleId="104">
    <w:name w:val="Char Char Char1 Char Char Char Char Char Char Char1"/>
    <w:basedOn w:val="1"/>
    <w:qFormat/>
    <w:uiPriority w:val="0"/>
    <w:rPr>
      <w:rFonts w:ascii="Tahoma" w:hAnsi="Tahoma"/>
      <w:sz w:val="24"/>
      <w:szCs w:val="20"/>
    </w:rPr>
  </w:style>
  <w:style w:type="paragraph" w:customStyle="1" w:styleId="105">
    <w:name w:val="[Basic Paragraph]"/>
    <w:basedOn w:val="1"/>
    <w:qFormat/>
    <w:uiPriority w:val="0"/>
    <w:pPr>
      <w:widowControl/>
      <w:autoSpaceDE w:val="0"/>
      <w:autoSpaceDN w:val="0"/>
      <w:adjustRightInd w:val="0"/>
      <w:spacing w:line="288" w:lineRule="auto"/>
      <w:jc w:val="left"/>
      <w:textAlignment w:val="center"/>
    </w:pPr>
    <w:rPr>
      <w:color w:val="000000"/>
      <w:kern w:val="0"/>
      <w:sz w:val="24"/>
      <w:lang w:eastAsia="en-US"/>
    </w:rPr>
  </w:style>
  <w:style w:type="paragraph" w:customStyle="1" w:styleId="106">
    <w:name w:val="Table Paragraph"/>
    <w:basedOn w:val="1"/>
    <w:qFormat/>
    <w:uiPriority w:val="1"/>
    <w:pPr>
      <w:ind w:left="4"/>
    </w:pPr>
    <w:rPr>
      <w:rFonts w:ascii="宋体" w:hAnsi="宋体" w:cs="宋体"/>
      <w:lang w:val="zh-CN" w:bidi="zh-CN"/>
    </w:rPr>
  </w:style>
  <w:style w:type="paragraph" w:customStyle="1" w:styleId="107">
    <w:name w:val="_Style 14"/>
    <w:basedOn w:val="3"/>
    <w:next w:val="1"/>
    <w:qFormat/>
    <w:uiPriority w:val="0"/>
    <w:pPr>
      <w:outlineLvl w:val="9"/>
    </w:pPr>
  </w:style>
  <w:style w:type="paragraph" w:customStyle="1" w:styleId="108">
    <w:name w:val="标题 11"/>
    <w:basedOn w:val="1"/>
    <w:qFormat/>
    <w:uiPriority w:val="1"/>
    <w:pPr>
      <w:spacing w:line="590" w:lineRule="exact"/>
      <w:ind w:left="3"/>
      <w:jc w:val="center"/>
      <w:outlineLvl w:val="1"/>
    </w:pPr>
    <w:rPr>
      <w:rFonts w:ascii="Microsoft JhengHei" w:hAnsi="Microsoft JhengHei" w:eastAsia="Microsoft JhengHei" w:cs="Microsoft JhengHei"/>
      <w:b/>
      <w:bCs/>
      <w:sz w:val="44"/>
      <w:szCs w:val="44"/>
    </w:rPr>
  </w:style>
  <w:style w:type="character" w:customStyle="1" w:styleId="109">
    <w:name w:val="标题 6 Char"/>
    <w:link w:val="8"/>
    <w:qFormat/>
    <w:uiPriority w:val="0"/>
    <w:rPr>
      <w:rFonts w:hint="eastAsia" w:ascii="宋体" w:hAnsi="宋体" w:eastAsia="宋体" w:cs="宋体"/>
      <w:b/>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Info spid="_x0000_s205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ECA829-DD6B-475C-B3B7-83A25A661E2B}">
  <ds:schemaRefs/>
</ds:datastoreItem>
</file>

<file path=docProps/app.xml><?xml version="1.0" encoding="utf-8"?>
<Properties xmlns="http://schemas.openxmlformats.org/officeDocument/2006/extended-properties" xmlns:vt="http://schemas.openxmlformats.org/officeDocument/2006/docPropsVTypes">
  <Template>Normal.dotm</Template>
  <Company>@  V2017/03/01</Company>
  <Pages>83</Pages>
  <Words>7853</Words>
  <Characters>44767</Characters>
  <Lines>373</Lines>
  <Paragraphs>105</Paragraphs>
  <TotalTime>5</TotalTime>
  <ScaleCrop>false</ScaleCrop>
  <LinksUpToDate>false</LinksUpToDate>
  <CharactersWithSpaces>52515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2020-02-28T03:25:00Z</dcterms:created>
  <dc:creator>yxq</dc:creator>
  <cp:lastModifiedBy>ˉˉ﹏笨蛋先生</cp:lastModifiedBy>
  <cp:lastPrinted>2017-10-16T09:13:00Z</cp:lastPrinted>
  <dcterms:modified xsi:type="dcterms:W3CDTF">2020-06-29T05:10:04Z</dcterms:modified>
  <dc:title>第一章    投标须知</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