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北校区2#配电房屋面防水等维修工程</w:t>
      </w:r>
      <w:r>
        <w:rPr>
          <w:rFonts w:hint="eastAsia" w:ascii="仿宋_GB2312" w:eastAsia="仿宋_GB2312"/>
          <w:sz w:val="28"/>
          <w:szCs w:val="28"/>
        </w:rPr>
        <w:t>经公开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采购，按规定程序进行了开标、评标、定标，现就本次采购的中标结果公布如下：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一、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项目名称：盐城幼儿师范高等专科学校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北校区2#配电房屋面防水等维修工程</w:t>
      </w:r>
      <w:r>
        <w:rPr>
          <w:rFonts w:hint="eastAsia" w:ascii="仿宋_GB2312" w:eastAsia="仿宋_GB2312"/>
          <w:sz w:val="28"/>
          <w:szCs w:val="28"/>
        </w:rPr>
        <w:t xml:space="preserve">。 </w:t>
      </w:r>
      <w:bookmarkStart w:id="0" w:name="_GoBack"/>
      <w:bookmarkEnd w:id="0"/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二、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公告媒体及日期：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盐城幼儿师范高等专科学校网20190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808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三、评标信息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评标日期：2019-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13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评标地点：盐城幼儿师范高等专科学校学海路校区(盐城市学海路28号)财务处招标会议室。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评标委员会名单：</w:t>
      </w:r>
      <w:r>
        <w:rPr>
          <w:rFonts w:hint="eastAsia" w:ascii="仿宋_GB2312" w:eastAsia="仿宋_GB2312"/>
          <w:sz w:val="28"/>
          <w:szCs w:val="28"/>
          <w:lang w:eastAsia="zh-CN"/>
        </w:rPr>
        <w:t>王友军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周加林、王广煕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监委：秦春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组织单位：江苏大洲工程项目管理有限公司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四、中标信息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中标意向单位：</w:t>
      </w:r>
      <w:r>
        <w:rPr>
          <w:rFonts w:hint="eastAsia" w:ascii="仿宋_GB2312" w:eastAsia="仿宋_GB2312"/>
          <w:sz w:val="28"/>
          <w:szCs w:val="28"/>
          <w:lang w:eastAsia="zh-CN"/>
        </w:rPr>
        <w:t>江苏力业建设工程有限公司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中标金额：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66500.31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五、本次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联系事项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hint="eastAsia" w:ascii="仿宋_GB2312" w:eastAsia="仿宋_GB2312"/>
          <w:sz w:val="28"/>
          <w:szCs w:val="28"/>
        </w:rPr>
        <w:t>联系电话：15365779939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公示时间为1个工作日，各有关当事人对评审结果有异议的，可以在中标公告发布之日起七个工作日内，以书面形式向盐城幼儿师范高等专科学校纪检监察室 (联系电话：0515-89969906)提出，逾期将不再受理。</w:t>
      </w:r>
      <w:r>
        <w:rPr>
          <w:rFonts w:hint="eastAsia"/>
        </w:rPr>
        <w:t>  </w:t>
      </w:r>
    </w:p>
    <w:p>
      <w:pPr>
        <w:pStyle w:val="2"/>
        <w:jc w:val="right"/>
        <w:rPr>
          <w:rFonts w:hint="eastAsia" w:ascii="仿宋_GB2312" w:eastAsia="仿宋_GB2312"/>
          <w:sz w:val="28"/>
          <w:szCs w:val="28"/>
        </w:rPr>
      </w:pPr>
    </w:p>
    <w:p>
      <w:pPr>
        <w:pStyle w:val="2"/>
        <w:jc w:val="right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</w:p>
    <w:p>
      <w:pPr>
        <w:pStyle w:val="2"/>
        <w:ind w:right="560"/>
        <w:jc w:val="right"/>
      </w:pPr>
      <w:r>
        <w:rPr>
          <w:rFonts w:hint="eastAsia" w:ascii="仿宋_GB2312" w:eastAsia="仿宋_GB2312"/>
          <w:sz w:val="28"/>
          <w:szCs w:val="28"/>
        </w:rPr>
        <w:t>2019年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14</w:t>
      </w:r>
      <w:r>
        <w:rPr>
          <w:rFonts w:hint="eastAsia" w:ascii="仿宋_GB2312" w:eastAsia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C30"/>
    <w:rsid w:val="002859AB"/>
    <w:rsid w:val="00446E90"/>
    <w:rsid w:val="007F7C30"/>
    <w:rsid w:val="009505BC"/>
    <w:rsid w:val="00F10606"/>
    <w:rsid w:val="0BAD0E52"/>
    <w:rsid w:val="4C071D24"/>
    <w:rsid w:val="4C0E477B"/>
    <w:rsid w:val="623C341B"/>
    <w:rsid w:val="64157CC9"/>
    <w:rsid w:val="6D89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  V2017/03/01</Company>
  <Pages>2</Pages>
  <Words>69</Words>
  <Characters>395</Characters>
  <Lines>3</Lines>
  <Paragraphs>1</Paragraphs>
  <TotalTime>0</TotalTime>
  <ScaleCrop>false</ScaleCrop>
  <LinksUpToDate>false</LinksUpToDate>
  <CharactersWithSpaces>463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2018-11-22T01:24:00Z</dcterms:created>
  <dc:creator>dreamsummit</dc:creator>
  <cp:lastModifiedBy>ˉˉ﹏笨蛋先生</cp:lastModifiedBy>
  <dcterms:modified xsi:type="dcterms:W3CDTF">2019-08-14T00:56:15Z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