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0B" w:rsidRDefault="00CE080B">
      <w:pPr>
        <w:pStyle w:val="3"/>
      </w:pPr>
    </w:p>
    <w:p w:rsidR="00CE080B" w:rsidRDefault="00CE080B">
      <w:pPr>
        <w:pStyle w:val="ac"/>
        <w:ind w:firstLine="0"/>
        <w:jc w:val="center"/>
        <w:rPr>
          <w:rFonts w:ascii="Times New Roman" w:eastAsia="黑体" w:hAnsi="Times New Roman"/>
          <w:b/>
          <w:bCs/>
          <w:sz w:val="84"/>
          <w:szCs w:val="84"/>
        </w:rPr>
      </w:pPr>
    </w:p>
    <w:p w:rsidR="00CE080B" w:rsidRDefault="0040065A">
      <w:pPr>
        <w:pStyle w:val="ac"/>
        <w:ind w:firstLine="0"/>
        <w:jc w:val="center"/>
        <w:rPr>
          <w:rFonts w:ascii="Times New Roman" w:eastAsia="黑体" w:hAnsi="Times New Roman" w:cs="Times New Roman"/>
          <w:b/>
          <w:bCs/>
          <w:sz w:val="84"/>
          <w:szCs w:val="84"/>
        </w:rPr>
      </w:pPr>
      <w:r>
        <w:rPr>
          <w:rFonts w:ascii="黑体" w:eastAsia="黑体" w:hAnsi="黑体" w:cs="Times New Roman"/>
          <w:b/>
          <w:bCs/>
          <w:sz w:val="84"/>
          <w:szCs w:val="84"/>
        </w:rPr>
        <w:t>竞争性磋商文件</w:t>
      </w:r>
    </w:p>
    <w:p w:rsidR="00CE080B" w:rsidRDefault="00CE080B">
      <w:pPr>
        <w:pStyle w:val="ac"/>
        <w:ind w:firstLine="0"/>
        <w:rPr>
          <w:rFonts w:ascii="Times New Roman" w:hAnsi="Times New Roman" w:cs="Times New Roman"/>
          <w:b/>
          <w:bCs/>
          <w:sz w:val="32"/>
          <w:szCs w:val="32"/>
        </w:rPr>
      </w:pPr>
    </w:p>
    <w:p w:rsidR="00CE080B" w:rsidRDefault="00CE080B">
      <w:pPr>
        <w:pStyle w:val="ac"/>
        <w:ind w:firstLine="0"/>
        <w:rPr>
          <w:rFonts w:ascii="Times New Roman" w:hAnsi="Times New Roman" w:cs="Times New Roman"/>
          <w:b/>
          <w:bCs/>
          <w:sz w:val="32"/>
          <w:szCs w:val="32"/>
        </w:rPr>
      </w:pPr>
    </w:p>
    <w:p w:rsidR="00CE080B" w:rsidRDefault="00CE080B">
      <w:pPr>
        <w:pStyle w:val="ac"/>
        <w:ind w:firstLine="0"/>
        <w:rPr>
          <w:rFonts w:ascii="Times New Roman" w:hAnsi="Times New Roman" w:cs="Times New Roman"/>
          <w:b/>
          <w:bCs/>
          <w:sz w:val="32"/>
          <w:szCs w:val="32"/>
        </w:rPr>
      </w:pPr>
    </w:p>
    <w:p w:rsidR="00CE080B" w:rsidRDefault="0040065A">
      <w:pPr>
        <w:snapToGrid w:val="0"/>
        <w:spacing w:line="300" w:lineRule="auto"/>
        <w:ind w:firstLineChars="500" w:firstLine="1807"/>
        <w:rPr>
          <w:b/>
          <w:bCs/>
          <w:sz w:val="36"/>
          <w:szCs w:val="36"/>
        </w:rPr>
      </w:pPr>
      <w:r>
        <w:rPr>
          <w:rFonts w:ascii="宋体" w:hAnsi="宋体" w:hint="eastAsia"/>
          <w:b/>
          <w:bCs/>
          <w:sz w:val="36"/>
          <w:szCs w:val="36"/>
        </w:rPr>
        <w:t>项目编号：</w:t>
      </w:r>
      <w:r>
        <w:rPr>
          <w:rFonts w:ascii="宋体" w:hAnsi="宋体" w:hint="eastAsia"/>
          <w:b/>
          <w:bCs/>
          <w:sz w:val="36"/>
          <w:szCs w:val="36"/>
        </w:rPr>
        <w:t>YCYZ2020</w:t>
      </w:r>
      <w:r>
        <w:rPr>
          <w:rFonts w:ascii="宋体" w:hAnsi="宋体" w:hint="eastAsia"/>
          <w:b/>
          <w:bCs/>
          <w:sz w:val="36"/>
          <w:szCs w:val="36"/>
        </w:rPr>
        <w:t>-CS001</w:t>
      </w:r>
    </w:p>
    <w:p w:rsidR="00CE080B" w:rsidRDefault="00CE080B">
      <w:pPr>
        <w:snapToGrid w:val="0"/>
        <w:spacing w:line="300" w:lineRule="auto"/>
        <w:rPr>
          <w:b/>
          <w:bCs/>
          <w:color w:val="FF0000"/>
          <w:sz w:val="36"/>
          <w:szCs w:val="36"/>
        </w:rPr>
      </w:pPr>
    </w:p>
    <w:p w:rsidR="00CE080B" w:rsidRDefault="0040065A">
      <w:pPr>
        <w:snapToGrid w:val="0"/>
        <w:spacing w:line="300" w:lineRule="auto"/>
        <w:ind w:leftChars="855" w:left="3786" w:hangingChars="551" w:hanging="1991"/>
        <w:rPr>
          <w:rFonts w:ascii="宋体" w:hAnsi="宋体"/>
          <w:b/>
          <w:color w:val="000000"/>
          <w:sz w:val="36"/>
          <w:szCs w:val="36"/>
        </w:rPr>
      </w:pPr>
      <w:r>
        <w:rPr>
          <w:rFonts w:ascii="宋体" w:hAnsi="宋体" w:hint="eastAsia"/>
          <w:b/>
          <w:bCs/>
          <w:sz w:val="36"/>
          <w:szCs w:val="36"/>
        </w:rPr>
        <w:t>项目名称</w:t>
      </w:r>
      <w:r>
        <w:rPr>
          <w:rFonts w:ascii="宋体" w:hAnsi="宋体" w:hint="eastAsia"/>
          <w:b/>
          <w:bCs/>
          <w:sz w:val="36"/>
          <w:szCs w:val="36"/>
        </w:rPr>
        <w:t xml:space="preserve">: </w:t>
      </w:r>
      <w:r>
        <w:rPr>
          <w:rFonts w:ascii="宋体" w:hAnsi="宋体" w:hint="eastAsia"/>
          <w:b/>
          <w:color w:val="000000"/>
          <w:sz w:val="36"/>
          <w:szCs w:val="36"/>
        </w:rPr>
        <w:t>盐城幼儿师范高等专科学校</w:t>
      </w:r>
    </w:p>
    <w:p w:rsidR="00CE080B" w:rsidRDefault="0040065A">
      <w:pPr>
        <w:snapToGrid w:val="0"/>
        <w:spacing w:line="300" w:lineRule="auto"/>
        <w:ind w:firstLineChars="700" w:firstLine="2530"/>
        <w:rPr>
          <w:sz w:val="36"/>
          <w:szCs w:val="36"/>
        </w:rPr>
      </w:pPr>
      <w:r>
        <w:rPr>
          <w:rFonts w:ascii="宋体" w:hAnsi="宋体" w:hint="eastAsia"/>
          <w:b/>
          <w:bCs/>
          <w:sz w:val="36"/>
          <w:szCs w:val="36"/>
        </w:rPr>
        <w:t>多功能录播教室采购项目</w:t>
      </w:r>
      <w:r>
        <w:rPr>
          <w:rFonts w:ascii="宋体" w:hAnsi="宋体" w:hint="eastAsia"/>
          <w:b/>
          <w:bCs/>
          <w:sz w:val="36"/>
          <w:szCs w:val="36"/>
        </w:rPr>
        <w:t>（第二次）</w:t>
      </w:r>
    </w:p>
    <w:p w:rsidR="00CE080B" w:rsidRDefault="00CE080B">
      <w:pPr>
        <w:snapToGrid w:val="0"/>
        <w:spacing w:before="120" w:after="120" w:line="300" w:lineRule="auto"/>
        <w:ind w:firstLineChars="750" w:firstLine="2700"/>
        <w:rPr>
          <w:rFonts w:eastAsia="黑体"/>
          <w:sz w:val="36"/>
          <w:szCs w:val="36"/>
        </w:rPr>
      </w:pPr>
    </w:p>
    <w:p w:rsidR="00CE080B" w:rsidRDefault="00CE080B">
      <w:pPr>
        <w:snapToGrid w:val="0"/>
        <w:spacing w:before="120" w:after="120" w:line="300" w:lineRule="auto"/>
        <w:ind w:firstLineChars="750" w:firstLine="2700"/>
        <w:rPr>
          <w:rFonts w:eastAsia="黑体"/>
          <w:sz w:val="36"/>
          <w:szCs w:val="36"/>
        </w:rPr>
      </w:pPr>
    </w:p>
    <w:p w:rsidR="00CE080B" w:rsidRDefault="00CE080B">
      <w:pPr>
        <w:snapToGrid w:val="0"/>
        <w:spacing w:before="120" w:after="120" w:line="300" w:lineRule="auto"/>
        <w:ind w:firstLineChars="750" w:firstLine="2700"/>
        <w:rPr>
          <w:rFonts w:eastAsia="黑体"/>
          <w:sz w:val="36"/>
          <w:szCs w:val="36"/>
        </w:rPr>
      </w:pPr>
    </w:p>
    <w:p w:rsidR="00CE080B" w:rsidRDefault="00CE080B">
      <w:pPr>
        <w:snapToGrid w:val="0"/>
        <w:spacing w:before="120" w:after="120" w:line="300" w:lineRule="auto"/>
        <w:ind w:firstLineChars="750" w:firstLine="2700"/>
        <w:rPr>
          <w:rFonts w:eastAsia="黑体"/>
          <w:sz w:val="36"/>
          <w:szCs w:val="36"/>
        </w:rPr>
      </w:pPr>
    </w:p>
    <w:p w:rsidR="00CE080B" w:rsidRDefault="0040065A">
      <w:pPr>
        <w:snapToGrid w:val="0"/>
        <w:spacing w:before="120" w:after="120" w:line="300" w:lineRule="auto"/>
        <w:jc w:val="center"/>
        <w:rPr>
          <w:rFonts w:eastAsia="黑体"/>
          <w:sz w:val="36"/>
          <w:szCs w:val="36"/>
        </w:rPr>
      </w:pPr>
      <w:r>
        <w:rPr>
          <w:rFonts w:ascii="黑体" w:eastAsia="黑体" w:hAnsi="黑体" w:hint="eastAsia"/>
          <w:sz w:val="36"/>
          <w:szCs w:val="36"/>
        </w:rPr>
        <w:t xml:space="preserve"> </w:t>
      </w:r>
      <w:r>
        <w:rPr>
          <w:rFonts w:ascii="黑体" w:eastAsia="黑体" w:hAnsi="黑体" w:hint="eastAsia"/>
          <w:sz w:val="36"/>
          <w:szCs w:val="36"/>
        </w:rPr>
        <w:t>盐城幼儿师范高等专科学校</w:t>
      </w:r>
    </w:p>
    <w:p w:rsidR="00CE080B" w:rsidRDefault="0040065A">
      <w:pPr>
        <w:pStyle w:val="ac"/>
        <w:ind w:firstLine="0"/>
        <w:rPr>
          <w:rFonts w:ascii="Times New Roman" w:hAnsi="Times New Roman"/>
          <w:b/>
          <w:bCs/>
          <w:sz w:val="32"/>
          <w:szCs w:val="32"/>
        </w:rPr>
        <w:sectPr w:rsidR="00CE080B">
          <w:headerReference w:type="default" r:id="rId8"/>
          <w:pgSz w:w="11906" w:h="16838"/>
          <w:pgMar w:top="1440" w:right="1800" w:bottom="1440" w:left="1800" w:header="720" w:footer="720" w:gutter="0"/>
          <w:cols w:space="720"/>
          <w:docGrid w:type="lines" w:linePitch="312"/>
        </w:sectPr>
      </w:pPr>
      <w:r>
        <w:rPr>
          <w:rFonts w:eastAsia="黑体" w:hint="eastAsia"/>
          <w:sz w:val="36"/>
          <w:szCs w:val="36"/>
        </w:rPr>
        <w:t xml:space="preserve">              2020</w:t>
      </w:r>
      <w:r>
        <w:rPr>
          <w:rFonts w:ascii="黑体" w:eastAsia="黑体" w:hAnsi="黑体" w:hint="eastAsia"/>
          <w:sz w:val="36"/>
          <w:szCs w:val="36"/>
        </w:rPr>
        <w:t>年</w:t>
      </w:r>
      <w:r>
        <w:rPr>
          <w:rFonts w:eastAsia="黑体" w:hint="eastAsia"/>
          <w:sz w:val="36"/>
          <w:szCs w:val="36"/>
        </w:rPr>
        <w:t>1</w:t>
      </w:r>
      <w:r>
        <w:rPr>
          <w:rFonts w:eastAsia="黑体" w:hint="eastAsia"/>
          <w:sz w:val="36"/>
          <w:szCs w:val="36"/>
        </w:rPr>
        <w:t>2</w:t>
      </w:r>
      <w:r>
        <w:rPr>
          <w:rFonts w:ascii="黑体" w:eastAsia="黑体" w:hAnsi="黑体" w:hint="eastAsia"/>
          <w:sz w:val="36"/>
          <w:szCs w:val="36"/>
        </w:rPr>
        <w:t>月</w:t>
      </w:r>
      <w:r>
        <w:rPr>
          <w:rFonts w:ascii="黑体" w:eastAsia="黑体" w:hAnsi="黑体" w:hint="eastAsia"/>
          <w:sz w:val="36"/>
          <w:szCs w:val="36"/>
        </w:rPr>
        <w:t>4</w:t>
      </w:r>
      <w:r>
        <w:rPr>
          <w:rFonts w:ascii="黑体" w:eastAsia="黑体" w:hAnsi="黑体" w:hint="eastAsia"/>
          <w:sz w:val="36"/>
          <w:szCs w:val="36"/>
        </w:rPr>
        <w:t>日</w:t>
      </w:r>
    </w:p>
    <w:p w:rsidR="00CE080B" w:rsidRDefault="0040065A">
      <w:pPr>
        <w:spacing w:line="480" w:lineRule="auto"/>
        <w:jc w:val="center"/>
        <w:outlineLvl w:val="0"/>
        <w:rPr>
          <w:rFonts w:ascii="黑体" w:eastAsia="黑体" w:hAnsi="Arial"/>
          <w:b/>
          <w:bCs/>
          <w:sz w:val="44"/>
          <w:szCs w:val="44"/>
        </w:rPr>
      </w:pPr>
      <w:r>
        <w:rPr>
          <w:rFonts w:ascii="黑体" w:eastAsia="黑体" w:hAnsi="黑体" w:hint="eastAsia"/>
          <w:b/>
          <w:bCs/>
          <w:sz w:val="44"/>
          <w:szCs w:val="44"/>
        </w:rPr>
        <w:lastRenderedPageBreak/>
        <w:t>总目录</w:t>
      </w:r>
    </w:p>
    <w:p w:rsidR="00CE080B" w:rsidRDefault="00CE080B">
      <w:pPr>
        <w:spacing w:line="480" w:lineRule="auto"/>
        <w:rPr>
          <w:rFonts w:ascii="仿宋_GB2312" w:hAnsi="Arial"/>
          <w:b/>
          <w:bCs/>
          <w:sz w:val="28"/>
          <w:szCs w:val="28"/>
        </w:rPr>
      </w:pPr>
    </w:p>
    <w:p w:rsidR="00CE080B" w:rsidRDefault="0040065A">
      <w:pPr>
        <w:numPr>
          <w:ilvl w:val="0"/>
          <w:numId w:val="1"/>
        </w:numPr>
        <w:spacing w:line="480" w:lineRule="auto"/>
        <w:jc w:val="left"/>
        <w:outlineLvl w:val="0"/>
        <w:rPr>
          <w:rFonts w:ascii="黑体" w:eastAsia="黑体" w:hAnsi="Showcard Gothic"/>
          <w:sz w:val="32"/>
          <w:szCs w:val="32"/>
        </w:rPr>
      </w:pPr>
      <w:r>
        <w:rPr>
          <w:rFonts w:ascii="黑体" w:eastAsia="黑体" w:hAnsi="黑体"/>
          <w:sz w:val="36"/>
          <w:szCs w:val="36"/>
        </w:rPr>
        <w:t>竞争性磋商采购公告</w:t>
      </w:r>
      <w:r>
        <w:rPr>
          <w:rFonts w:ascii="黑体" w:eastAsia="黑体" w:hAnsi="Showcard Gothic" w:hint="eastAsia"/>
          <w:sz w:val="36"/>
          <w:szCs w:val="36"/>
        </w:rPr>
        <w:t>………………………</w:t>
      </w:r>
      <w:r>
        <w:rPr>
          <w:rFonts w:ascii="黑体" w:eastAsia="黑体" w:hAnsi="Showcard Gothic" w:hint="eastAsia"/>
          <w:sz w:val="36"/>
          <w:szCs w:val="36"/>
        </w:rPr>
        <w:t xml:space="preserve">2 </w:t>
      </w:r>
    </w:p>
    <w:p w:rsidR="00CE080B" w:rsidRDefault="0040065A">
      <w:pPr>
        <w:numPr>
          <w:ilvl w:val="0"/>
          <w:numId w:val="1"/>
        </w:numPr>
        <w:spacing w:line="480" w:lineRule="auto"/>
        <w:outlineLvl w:val="0"/>
        <w:rPr>
          <w:rFonts w:ascii="黑体" w:eastAsia="黑体" w:hAnsi="Showcard Gothic"/>
          <w:sz w:val="36"/>
          <w:szCs w:val="36"/>
        </w:rPr>
      </w:pPr>
      <w:r>
        <w:rPr>
          <w:rFonts w:ascii="黑体" w:eastAsia="黑体" w:hAnsi="黑体" w:hint="eastAsia"/>
          <w:sz w:val="36"/>
          <w:szCs w:val="36"/>
        </w:rPr>
        <w:t>磋商须知</w:t>
      </w:r>
      <w:r>
        <w:rPr>
          <w:rFonts w:ascii="黑体" w:eastAsia="黑体" w:hAnsi="Showcard Gothic" w:hint="eastAsia"/>
          <w:sz w:val="36"/>
          <w:szCs w:val="36"/>
        </w:rPr>
        <w:t>……………………………………</w:t>
      </w:r>
      <w:r>
        <w:rPr>
          <w:rFonts w:ascii="黑体" w:eastAsia="黑体" w:hAnsi="Showcard Gothic" w:hint="eastAsia"/>
          <w:sz w:val="36"/>
          <w:szCs w:val="36"/>
        </w:rPr>
        <w:t xml:space="preserve">5  </w:t>
      </w:r>
    </w:p>
    <w:p w:rsidR="00CE080B" w:rsidRDefault="0040065A">
      <w:pPr>
        <w:numPr>
          <w:ilvl w:val="0"/>
          <w:numId w:val="1"/>
        </w:numPr>
        <w:spacing w:line="480" w:lineRule="auto"/>
        <w:outlineLvl w:val="0"/>
        <w:rPr>
          <w:rFonts w:ascii="黑体" w:eastAsia="黑体" w:hAnsi="Showcard Gothic"/>
          <w:sz w:val="36"/>
          <w:szCs w:val="36"/>
        </w:rPr>
      </w:pPr>
      <w:r>
        <w:rPr>
          <w:rFonts w:ascii="黑体" w:eastAsia="黑体" w:hAnsi="黑体"/>
          <w:sz w:val="36"/>
          <w:szCs w:val="36"/>
        </w:rPr>
        <w:t>合同条款及格式</w:t>
      </w:r>
      <w:r>
        <w:rPr>
          <w:rFonts w:ascii="黑体" w:eastAsia="黑体" w:hAnsi="Showcard Gothic" w:hint="eastAsia"/>
          <w:sz w:val="36"/>
          <w:szCs w:val="36"/>
        </w:rPr>
        <w:t>……………………………</w:t>
      </w:r>
      <w:r>
        <w:rPr>
          <w:rFonts w:ascii="黑体" w:eastAsia="黑体" w:hAnsi="Showcard Gothic" w:hint="eastAsia"/>
          <w:sz w:val="36"/>
          <w:szCs w:val="36"/>
        </w:rPr>
        <w:t>17</w:t>
      </w:r>
    </w:p>
    <w:p w:rsidR="00CE080B" w:rsidRDefault="0040065A">
      <w:pPr>
        <w:numPr>
          <w:ilvl w:val="0"/>
          <w:numId w:val="1"/>
        </w:numPr>
        <w:spacing w:line="480" w:lineRule="auto"/>
        <w:outlineLvl w:val="0"/>
        <w:rPr>
          <w:rFonts w:ascii="黑体" w:eastAsia="黑体" w:hAnsi="Showcard Gothic"/>
          <w:sz w:val="36"/>
          <w:szCs w:val="36"/>
        </w:rPr>
      </w:pPr>
      <w:r>
        <w:rPr>
          <w:rFonts w:ascii="黑体" w:eastAsia="黑体" w:hAnsi="黑体" w:hint="eastAsia"/>
          <w:sz w:val="36"/>
          <w:szCs w:val="36"/>
        </w:rPr>
        <w:t>项目需求</w:t>
      </w:r>
      <w:r>
        <w:rPr>
          <w:rFonts w:ascii="黑体" w:eastAsia="黑体" w:hAnsi="Showcard Gothic" w:hint="eastAsia"/>
          <w:sz w:val="36"/>
          <w:szCs w:val="36"/>
        </w:rPr>
        <w:t>……………………………………</w:t>
      </w:r>
      <w:r>
        <w:rPr>
          <w:rFonts w:ascii="黑体" w:eastAsia="黑体" w:hAnsi="Showcard Gothic" w:hint="eastAsia"/>
          <w:sz w:val="36"/>
          <w:szCs w:val="36"/>
        </w:rPr>
        <w:t>31</w:t>
      </w:r>
    </w:p>
    <w:p w:rsidR="00CE080B" w:rsidRDefault="0040065A">
      <w:pPr>
        <w:numPr>
          <w:ilvl w:val="0"/>
          <w:numId w:val="1"/>
        </w:numPr>
        <w:spacing w:line="480" w:lineRule="auto"/>
        <w:outlineLvl w:val="0"/>
        <w:rPr>
          <w:rFonts w:ascii="黑体" w:eastAsia="黑体" w:hAnsi="Showcard Gothic"/>
          <w:sz w:val="36"/>
          <w:szCs w:val="36"/>
        </w:rPr>
      </w:pPr>
      <w:r>
        <w:rPr>
          <w:rFonts w:ascii="黑体" w:eastAsia="黑体" w:hAnsi="黑体" w:hint="eastAsia"/>
          <w:sz w:val="36"/>
          <w:szCs w:val="36"/>
        </w:rPr>
        <w:t>评标方法与评标标准</w:t>
      </w:r>
      <w:r>
        <w:rPr>
          <w:rFonts w:ascii="黑体" w:eastAsia="黑体" w:hAnsi="Showcard Gothic" w:hint="eastAsia"/>
          <w:sz w:val="36"/>
          <w:szCs w:val="36"/>
        </w:rPr>
        <w:t>………………………</w:t>
      </w:r>
      <w:r>
        <w:rPr>
          <w:rFonts w:ascii="黑体" w:eastAsia="黑体" w:hAnsi="Showcard Gothic" w:hint="eastAsia"/>
          <w:sz w:val="36"/>
          <w:szCs w:val="36"/>
        </w:rPr>
        <w:t>53</w:t>
      </w:r>
    </w:p>
    <w:p w:rsidR="00CE080B" w:rsidRDefault="0040065A">
      <w:pPr>
        <w:numPr>
          <w:ilvl w:val="0"/>
          <w:numId w:val="1"/>
        </w:numPr>
        <w:spacing w:line="480" w:lineRule="auto"/>
        <w:jc w:val="left"/>
        <w:outlineLvl w:val="0"/>
        <w:rPr>
          <w:rFonts w:ascii="黑体" w:eastAsia="黑体" w:hAnsi="Showcard Gothic"/>
          <w:sz w:val="36"/>
          <w:szCs w:val="36"/>
        </w:rPr>
      </w:pPr>
      <w:r>
        <w:rPr>
          <w:rFonts w:ascii="黑体" w:eastAsia="黑体" w:hAnsi="黑体"/>
          <w:sz w:val="36"/>
          <w:szCs w:val="36"/>
        </w:rPr>
        <w:t>竞争性磋商响应文件式</w:t>
      </w:r>
      <w:r>
        <w:rPr>
          <w:rFonts w:ascii="黑体" w:eastAsia="黑体" w:hAnsi="Showcard Gothic" w:hint="eastAsia"/>
          <w:sz w:val="36"/>
          <w:szCs w:val="36"/>
        </w:rPr>
        <w:t>……………………</w:t>
      </w:r>
      <w:r>
        <w:rPr>
          <w:rFonts w:ascii="黑体" w:eastAsia="黑体" w:hAnsi="Showcard Gothic" w:hint="eastAsia"/>
          <w:sz w:val="36"/>
          <w:szCs w:val="36"/>
        </w:rPr>
        <w:t>56</w:t>
      </w:r>
    </w:p>
    <w:p w:rsidR="00CE080B" w:rsidRDefault="00CE080B">
      <w:pPr>
        <w:pStyle w:val="1"/>
        <w:rPr>
          <w:rFonts w:ascii="黑体" w:eastAsia="黑体"/>
          <w:b/>
          <w:bCs/>
          <w:sz w:val="44"/>
          <w:szCs w:val="44"/>
        </w:rPr>
      </w:pPr>
    </w:p>
    <w:p w:rsidR="00CE080B" w:rsidRDefault="00CE080B">
      <w:pPr>
        <w:pStyle w:val="1"/>
        <w:rPr>
          <w:rFonts w:ascii="黑体" w:eastAsia="黑体"/>
          <w:b/>
          <w:bCs/>
          <w:sz w:val="44"/>
          <w:szCs w:val="44"/>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rPr>
          <w:rFonts w:ascii="宋体" w:hAnsi="宋体"/>
        </w:rPr>
      </w:pPr>
    </w:p>
    <w:p w:rsidR="00CE080B" w:rsidRDefault="00CE080B">
      <w:pPr>
        <w:widowControl/>
        <w:jc w:val="left"/>
        <w:rPr>
          <w:rFonts w:ascii="宋体" w:hAnsi="宋体"/>
        </w:rPr>
        <w:sectPr w:rsidR="00CE080B">
          <w:footerReference w:type="default" r:id="rId9"/>
          <w:pgSz w:w="11906" w:h="16838"/>
          <w:pgMar w:top="1440" w:right="1800" w:bottom="1440" w:left="1800" w:header="720" w:footer="720" w:gutter="0"/>
          <w:pgNumType w:start="1"/>
          <w:cols w:space="720"/>
          <w:docGrid w:type="lines" w:linePitch="312"/>
        </w:sectPr>
      </w:pPr>
    </w:p>
    <w:p w:rsidR="00CE080B" w:rsidRDefault="0040065A">
      <w:pPr>
        <w:spacing w:line="360" w:lineRule="auto"/>
        <w:jc w:val="center"/>
        <w:rPr>
          <w:rFonts w:ascii="黑体" w:eastAsia="黑体" w:hAnsi="黑体"/>
          <w:sz w:val="44"/>
          <w:szCs w:val="44"/>
        </w:rPr>
      </w:pPr>
      <w:r>
        <w:rPr>
          <w:rFonts w:ascii="黑体" w:eastAsia="黑体" w:hAnsi="黑体" w:hint="eastAsia"/>
          <w:sz w:val="44"/>
          <w:szCs w:val="44"/>
        </w:rPr>
        <w:lastRenderedPageBreak/>
        <w:t>第一章</w:t>
      </w:r>
      <w:r>
        <w:rPr>
          <w:rFonts w:ascii="黑体" w:eastAsia="黑体" w:hAnsi="黑体" w:hint="eastAsia"/>
          <w:sz w:val="44"/>
          <w:szCs w:val="44"/>
        </w:rPr>
        <w:t xml:space="preserve">  </w:t>
      </w:r>
      <w:r>
        <w:rPr>
          <w:rFonts w:ascii="黑体" w:eastAsia="黑体" w:hAnsi="黑体"/>
          <w:sz w:val="44"/>
          <w:szCs w:val="44"/>
        </w:rPr>
        <w:t>竞争性磋商采购公告</w:t>
      </w:r>
    </w:p>
    <w:p w:rsidR="00CE080B" w:rsidRDefault="00CE080B"/>
    <w:p w:rsidR="00CE080B" w:rsidRDefault="0040065A">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hint="eastAsia"/>
          <w:sz w:val="24"/>
          <w:szCs w:val="24"/>
        </w:rPr>
        <w:t>项目概况</w:t>
      </w:r>
    </w:p>
    <w:p w:rsidR="00CE080B" w:rsidRDefault="0040065A">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hint="eastAsia"/>
          <w:color w:val="000000"/>
          <w:sz w:val="24"/>
          <w:szCs w:val="24"/>
          <w:u w:val="single"/>
        </w:rPr>
        <w:t>盐城幼儿师范高等专科学校多功能录播教室采购项目</w:t>
      </w:r>
      <w:r>
        <w:rPr>
          <w:rFonts w:ascii="宋体" w:hAnsi="宋体" w:hint="eastAsia"/>
          <w:sz w:val="24"/>
          <w:szCs w:val="24"/>
        </w:rPr>
        <w:t>的潜在供应商应在</w:t>
      </w:r>
      <w:r>
        <w:rPr>
          <w:rFonts w:ascii="宋体" w:hAnsi="宋体" w:hint="eastAsia"/>
          <w:sz w:val="24"/>
          <w:szCs w:val="24"/>
          <w:u w:val="single"/>
        </w:rPr>
        <w:t>盐城幼儿师范高等专科学校</w:t>
      </w:r>
      <w:r>
        <w:rPr>
          <w:rFonts w:ascii="宋体" w:hAnsi="宋体" w:hint="eastAsia"/>
          <w:sz w:val="24"/>
          <w:szCs w:val="24"/>
        </w:rPr>
        <w:t>获取采购文件，并</w:t>
      </w:r>
      <w:r>
        <w:rPr>
          <w:rFonts w:ascii="宋体" w:hAnsi="宋体" w:hint="eastAsia"/>
          <w:sz w:val="24"/>
          <w:szCs w:val="24"/>
        </w:rPr>
        <w:t>于</w:t>
      </w:r>
      <w:r>
        <w:rPr>
          <w:rFonts w:ascii="宋体" w:hAnsi="宋体" w:hint="eastAsia"/>
          <w:sz w:val="24"/>
          <w:szCs w:val="24"/>
          <w:u w:val="single"/>
        </w:rPr>
        <w:t>2020</w:t>
      </w:r>
      <w:r>
        <w:rPr>
          <w:rFonts w:ascii="宋体" w:hAnsi="宋体" w:hint="eastAsia"/>
          <w:sz w:val="24"/>
          <w:szCs w:val="24"/>
          <w:u w:val="single"/>
        </w:rPr>
        <w:t>年</w:t>
      </w:r>
      <w:r>
        <w:rPr>
          <w:rFonts w:ascii="宋体" w:hAnsi="宋体" w:hint="eastAsia"/>
          <w:sz w:val="24"/>
          <w:szCs w:val="24"/>
          <w:u w:val="single"/>
        </w:rPr>
        <w:t>1</w:t>
      </w:r>
      <w:r>
        <w:rPr>
          <w:rFonts w:ascii="宋体" w:hAnsi="宋体" w:hint="eastAsia"/>
          <w:sz w:val="24"/>
          <w:szCs w:val="24"/>
          <w:u w:val="single"/>
        </w:rPr>
        <w:t>2</w:t>
      </w:r>
      <w:r>
        <w:rPr>
          <w:rFonts w:ascii="宋体" w:hAnsi="宋体" w:hint="eastAsia"/>
          <w:sz w:val="24"/>
          <w:szCs w:val="24"/>
          <w:u w:val="single"/>
        </w:rPr>
        <w:t>月</w:t>
      </w:r>
      <w:r>
        <w:rPr>
          <w:rFonts w:ascii="宋体" w:hAnsi="宋体" w:hint="eastAsia"/>
          <w:sz w:val="24"/>
          <w:szCs w:val="24"/>
          <w:u w:val="single"/>
        </w:rPr>
        <w:t>14</w:t>
      </w:r>
      <w:r>
        <w:rPr>
          <w:rFonts w:ascii="宋体" w:hAnsi="宋体" w:hint="eastAsia"/>
          <w:sz w:val="24"/>
          <w:szCs w:val="24"/>
          <w:u w:val="single"/>
        </w:rPr>
        <w:t>日</w:t>
      </w:r>
      <w:r>
        <w:rPr>
          <w:rFonts w:ascii="宋体" w:hAnsi="宋体" w:hint="eastAsia"/>
          <w:sz w:val="24"/>
          <w:szCs w:val="24"/>
          <w:u w:val="single"/>
        </w:rPr>
        <w:t>09</w:t>
      </w:r>
      <w:r>
        <w:rPr>
          <w:rFonts w:ascii="宋体" w:hAnsi="宋体" w:hint="eastAsia"/>
          <w:sz w:val="24"/>
          <w:szCs w:val="24"/>
          <w:u w:val="single"/>
        </w:rPr>
        <w:t>点</w:t>
      </w:r>
      <w:r>
        <w:rPr>
          <w:rFonts w:ascii="宋体" w:hAnsi="宋体" w:hint="eastAsia"/>
          <w:sz w:val="24"/>
          <w:szCs w:val="24"/>
          <w:u w:val="single"/>
        </w:rPr>
        <w:t>0</w:t>
      </w:r>
      <w:r>
        <w:rPr>
          <w:rFonts w:ascii="宋体" w:hAnsi="宋体" w:hint="eastAsia"/>
          <w:sz w:val="24"/>
          <w:szCs w:val="24"/>
          <w:u w:val="single"/>
        </w:rPr>
        <w:t>0</w:t>
      </w:r>
      <w:r>
        <w:rPr>
          <w:rFonts w:ascii="宋体" w:hAnsi="宋体" w:hint="eastAsia"/>
          <w:sz w:val="24"/>
          <w:szCs w:val="24"/>
          <w:u w:val="single"/>
        </w:rPr>
        <w:t>分</w:t>
      </w:r>
      <w:r>
        <w:rPr>
          <w:rFonts w:ascii="宋体" w:hAnsi="宋体" w:hint="eastAsia"/>
          <w:sz w:val="24"/>
          <w:szCs w:val="24"/>
        </w:rPr>
        <w:t>（</w:t>
      </w:r>
      <w:r>
        <w:rPr>
          <w:rFonts w:ascii="宋体" w:hAnsi="宋体" w:hint="eastAsia"/>
          <w:sz w:val="24"/>
          <w:szCs w:val="24"/>
        </w:rPr>
        <w:t>北京时间）前提交响应文件。</w:t>
      </w:r>
    </w:p>
    <w:p w:rsidR="00CE080B" w:rsidRDefault="0040065A">
      <w:pPr>
        <w:spacing w:line="420" w:lineRule="exact"/>
        <w:ind w:firstLineChars="200" w:firstLine="482"/>
        <w:rPr>
          <w:rFonts w:ascii="宋体" w:hAnsi="宋体"/>
          <w:b/>
          <w:bCs/>
          <w:sz w:val="24"/>
          <w:szCs w:val="24"/>
        </w:rPr>
      </w:pPr>
      <w:r>
        <w:rPr>
          <w:rFonts w:ascii="宋体" w:hAnsi="宋体" w:hint="eastAsia"/>
          <w:b/>
          <w:bCs/>
          <w:sz w:val="24"/>
          <w:szCs w:val="24"/>
        </w:rPr>
        <w:t>一、招标项目名称及编号</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项目名称：盐城幼儿师范高等专科学校多功能录播教室采购项目</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项目编号：</w:t>
      </w:r>
      <w:r>
        <w:rPr>
          <w:rFonts w:ascii="宋体" w:hAnsi="宋体" w:hint="eastAsia"/>
          <w:sz w:val="24"/>
          <w:szCs w:val="24"/>
        </w:rPr>
        <w:t>YCYZ2020</w:t>
      </w:r>
      <w:r>
        <w:rPr>
          <w:rFonts w:ascii="宋体" w:hAnsi="宋体" w:hint="eastAsia"/>
          <w:sz w:val="24"/>
          <w:szCs w:val="24"/>
        </w:rPr>
        <w:t>-CS</w:t>
      </w:r>
      <w:r>
        <w:rPr>
          <w:rFonts w:ascii="宋体" w:hAnsi="宋体" w:hint="eastAsia"/>
          <w:sz w:val="24"/>
          <w:szCs w:val="24"/>
        </w:rPr>
        <w:t>0</w:t>
      </w:r>
      <w:r>
        <w:rPr>
          <w:rFonts w:ascii="宋体" w:hAnsi="宋体" w:hint="eastAsia"/>
          <w:sz w:val="24"/>
          <w:szCs w:val="24"/>
        </w:rPr>
        <w:t>01</w:t>
      </w:r>
    </w:p>
    <w:p w:rsidR="00CE080B" w:rsidRDefault="0040065A">
      <w:pPr>
        <w:spacing w:line="420" w:lineRule="exact"/>
        <w:ind w:firstLineChars="200" w:firstLine="482"/>
        <w:rPr>
          <w:rFonts w:ascii="宋体" w:hAnsi="宋体"/>
          <w:sz w:val="24"/>
          <w:szCs w:val="24"/>
        </w:rPr>
      </w:pPr>
      <w:r>
        <w:rPr>
          <w:rFonts w:ascii="宋体" w:hAnsi="宋体" w:hint="eastAsia"/>
          <w:b/>
          <w:bCs/>
          <w:sz w:val="24"/>
          <w:szCs w:val="24"/>
        </w:rPr>
        <w:t>二、招标项目（简要说明）及预算金额</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（一）招标项目简明：为了满足现代化教学需要，建设一间具有课堂教学实况录制并能自动网络播出的多功能教室一间，详见招标文件第四章项目需求。</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（二）供货期限要求</w:t>
      </w:r>
      <w:r>
        <w:rPr>
          <w:rFonts w:ascii="宋体" w:hAnsi="宋体" w:hint="eastAsia"/>
          <w:sz w:val="24"/>
          <w:szCs w:val="24"/>
        </w:rPr>
        <w:t xml:space="preserve">: </w:t>
      </w:r>
      <w:r>
        <w:rPr>
          <w:rFonts w:ascii="宋体" w:hAnsi="宋体" w:hint="eastAsia"/>
          <w:color w:val="000000"/>
          <w:kern w:val="0"/>
          <w:sz w:val="24"/>
          <w:szCs w:val="24"/>
        </w:rPr>
        <w:t>自签订合同后</w:t>
      </w:r>
      <w:r>
        <w:rPr>
          <w:rFonts w:ascii="宋体" w:hAnsi="宋体" w:hint="eastAsia"/>
          <w:color w:val="000000"/>
          <w:kern w:val="0"/>
          <w:sz w:val="24"/>
          <w:szCs w:val="24"/>
        </w:rPr>
        <w:t xml:space="preserve">15 </w:t>
      </w:r>
      <w:r>
        <w:rPr>
          <w:rFonts w:ascii="宋体" w:hAnsi="宋体" w:hint="eastAsia"/>
          <w:color w:val="000000"/>
          <w:kern w:val="0"/>
          <w:sz w:val="24"/>
          <w:szCs w:val="24"/>
        </w:rPr>
        <w:t>日内完成供货，供货后</w:t>
      </w:r>
      <w:r>
        <w:rPr>
          <w:rFonts w:ascii="宋体" w:hAnsi="宋体" w:hint="eastAsia"/>
          <w:color w:val="000000"/>
          <w:kern w:val="0"/>
          <w:sz w:val="24"/>
          <w:szCs w:val="24"/>
        </w:rPr>
        <w:t xml:space="preserve"> 15 </w:t>
      </w:r>
      <w:r>
        <w:rPr>
          <w:rFonts w:ascii="宋体" w:hAnsi="宋体" w:hint="eastAsia"/>
          <w:color w:val="000000"/>
          <w:kern w:val="0"/>
          <w:sz w:val="24"/>
          <w:szCs w:val="24"/>
        </w:rPr>
        <w:t>日内完成安装、调试、试运行。</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（三）采购预算及最高限价：</w:t>
      </w:r>
      <w:r>
        <w:rPr>
          <w:rFonts w:ascii="宋体" w:hAnsi="宋体" w:hint="eastAsia"/>
          <w:sz w:val="24"/>
          <w:szCs w:val="24"/>
        </w:rPr>
        <w:t>40</w:t>
      </w:r>
      <w:r>
        <w:rPr>
          <w:rFonts w:ascii="宋体" w:hAnsi="宋体" w:hint="eastAsia"/>
          <w:sz w:val="24"/>
          <w:szCs w:val="24"/>
        </w:rPr>
        <w:t>万元，</w:t>
      </w:r>
      <w:r>
        <w:rPr>
          <w:rFonts w:ascii="宋体" w:hAnsi="宋体" w:hint="eastAsia"/>
          <w:color w:val="000000"/>
          <w:sz w:val="24"/>
          <w:szCs w:val="24"/>
          <w:shd w:val="clear" w:color="auto" w:fill="FFFFFF"/>
        </w:rPr>
        <w:t>超过上限的投标报价为无效投标报价，按无效投标文件处理。</w:t>
      </w:r>
    </w:p>
    <w:p w:rsidR="00CE080B" w:rsidRDefault="0040065A">
      <w:pPr>
        <w:spacing w:line="420" w:lineRule="exact"/>
        <w:ind w:firstLineChars="200" w:firstLine="482"/>
        <w:rPr>
          <w:rFonts w:ascii="宋体" w:hAnsi="宋体"/>
          <w:b/>
          <w:bCs/>
          <w:sz w:val="24"/>
          <w:szCs w:val="24"/>
        </w:rPr>
      </w:pPr>
      <w:r>
        <w:rPr>
          <w:rFonts w:ascii="宋体" w:hAnsi="宋体" w:hint="eastAsia"/>
          <w:b/>
          <w:bCs/>
          <w:sz w:val="24"/>
          <w:szCs w:val="24"/>
        </w:rPr>
        <w:t>三、供应商资格要求</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（一）符合政府采购法第二十二条第一款规定的条件，并提供下列材料：</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、法人或者其他组织的营业执照等证明文件，自然人的身份证明；</w:t>
      </w:r>
      <w:r>
        <w:rPr>
          <w:rFonts w:ascii="宋体" w:hAnsi="宋体" w:hint="eastAsia"/>
          <w:sz w:val="24"/>
          <w:szCs w:val="24"/>
        </w:rPr>
        <w:br/>
        <w:t xml:space="preserve">    2</w:t>
      </w:r>
      <w:r>
        <w:rPr>
          <w:rFonts w:ascii="宋体" w:hAnsi="宋体" w:hint="eastAsia"/>
          <w:sz w:val="24"/>
          <w:szCs w:val="24"/>
        </w:rPr>
        <w:t>、上一年度的财务报表（成立不满一年不需提供）；</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、依法缴纳税收和社会保障资金的相关材料；</w:t>
      </w:r>
      <w:r>
        <w:rPr>
          <w:rFonts w:ascii="宋体" w:hAnsi="宋体" w:hint="eastAsia"/>
          <w:sz w:val="24"/>
          <w:szCs w:val="24"/>
        </w:rPr>
        <w:br/>
        <w:t xml:space="preserve">    4</w:t>
      </w:r>
      <w:r>
        <w:rPr>
          <w:rFonts w:ascii="宋体" w:hAnsi="宋体" w:hint="eastAsia"/>
          <w:sz w:val="24"/>
          <w:szCs w:val="24"/>
        </w:rPr>
        <w:t>、具备履行合同所必需的设备和专业技术能力的书面声明；</w:t>
      </w:r>
      <w:r>
        <w:rPr>
          <w:rFonts w:ascii="宋体" w:hAnsi="宋体" w:hint="eastAsia"/>
          <w:sz w:val="24"/>
          <w:szCs w:val="24"/>
        </w:rPr>
        <w:br/>
        <w:t xml:space="preserve">    5</w:t>
      </w:r>
      <w:r>
        <w:rPr>
          <w:rFonts w:ascii="宋体" w:hAnsi="宋体" w:hint="eastAsia"/>
          <w:sz w:val="24"/>
          <w:szCs w:val="24"/>
        </w:rPr>
        <w:t>、参加政府采购活动前</w:t>
      </w:r>
      <w:r>
        <w:rPr>
          <w:rFonts w:ascii="宋体" w:hAnsi="宋体" w:hint="eastAsia"/>
          <w:sz w:val="24"/>
          <w:szCs w:val="24"/>
        </w:rPr>
        <w:t>3</w:t>
      </w:r>
      <w:r>
        <w:rPr>
          <w:rFonts w:ascii="宋体" w:hAnsi="宋体" w:hint="eastAsia"/>
          <w:sz w:val="24"/>
          <w:szCs w:val="24"/>
        </w:rPr>
        <w:t>年内在经营活动中没有重大违法记录的书面声明；</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（二）其他资格条件：</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、授权委托人、项目负责人须为本单位正式职工。（提供授权委托人、项目负责人身份证、近</w:t>
      </w:r>
      <w:r>
        <w:rPr>
          <w:rFonts w:ascii="宋体" w:hAnsi="宋体" w:hint="eastAsia"/>
          <w:sz w:val="24"/>
          <w:szCs w:val="24"/>
        </w:rPr>
        <w:t>1</w:t>
      </w:r>
      <w:r>
        <w:rPr>
          <w:rFonts w:ascii="宋体" w:hAnsi="宋体" w:hint="eastAsia"/>
          <w:sz w:val="24"/>
          <w:szCs w:val="24"/>
        </w:rPr>
        <w:t>个月的社保证明，法定代表人参与投标无须提供）。</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、与采购人存在利害关系可能影响采购公正性的法人、其他组织或者个人，不得参加本项目投标。单位负责人为同一人或者存在控股、管理关系的不同单位，不得同时参加本采购项目的投标。</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、未被“信用中国”网站（</w:t>
      </w:r>
      <w:r>
        <w:rPr>
          <w:rFonts w:ascii="宋体" w:hAnsi="宋体" w:hint="eastAsia"/>
          <w:sz w:val="24"/>
          <w:szCs w:val="24"/>
        </w:rPr>
        <w:t>www.creditchina.gov.cn</w:t>
      </w:r>
      <w:r>
        <w:rPr>
          <w:rFonts w:ascii="宋体" w:hAnsi="宋体" w:hint="eastAsia"/>
          <w:sz w:val="24"/>
          <w:szCs w:val="24"/>
        </w:rPr>
        <w:t>）列入失信被执行人、重大税收违法案件当事人名单、政府采购严重失信行为记录名单。（提供网站截图）。</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、本项目不接受联合体投标。</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lastRenderedPageBreak/>
        <w:t>5</w:t>
      </w:r>
      <w:r>
        <w:rPr>
          <w:rFonts w:ascii="宋体" w:hAnsi="宋体" w:hint="eastAsia"/>
          <w:sz w:val="24"/>
          <w:szCs w:val="24"/>
        </w:rPr>
        <w:t>、投标</w:t>
      </w:r>
      <w:r>
        <w:rPr>
          <w:rFonts w:ascii="宋体" w:hAnsi="宋体" w:hint="eastAsia"/>
          <w:sz w:val="24"/>
          <w:szCs w:val="24"/>
        </w:rPr>
        <w:t>人企业信用符合盐城市政府采购要求。</w:t>
      </w:r>
    </w:p>
    <w:p w:rsidR="00CE080B" w:rsidRDefault="0040065A">
      <w:pPr>
        <w:spacing w:line="420" w:lineRule="exact"/>
        <w:ind w:firstLineChars="200" w:firstLine="482"/>
        <w:rPr>
          <w:rFonts w:ascii="宋体" w:hAnsi="宋体"/>
          <w:b/>
          <w:bCs/>
          <w:sz w:val="24"/>
          <w:szCs w:val="24"/>
        </w:rPr>
      </w:pPr>
      <w:r>
        <w:rPr>
          <w:rFonts w:ascii="宋体" w:hAnsi="宋体" w:hint="eastAsia"/>
          <w:b/>
          <w:bCs/>
          <w:sz w:val="24"/>
          <w:szCs w:val="24"/>
        </w:rPr>
        <w:t>四、招标文件提供信息</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磋商文件提供及公告期限：自磋商公告在</w:t>
      </w:r>
      <w:r>
        <w:rPr>
          <w:rFonts w:ascii="宋体" w:hAnsi="宋体" w:hint="eastAsia"/>
          <w:kern w:val="15"/>
          <w:position w:val="2"/>
          <w:sz w:val="24"/>
          <w:szCs w:val="24"/>
        </w:rPr>
        <w:t>“</w:t>
      </w:r>
      <w:r>
        <w:rPr>
          <w:rFonts w:ascii="宋体" w:hAnsi="宋体" w:hint="eastAsia"/>
          <w:sz w:val="24"/>
          <w:szCs w:val="24"/>
        </w:rPr>
        <w:t>盐城幼儿师范高等专科学校”</w:t>
      </w:r>
      <w:r>
        <w:rPr>
          <w:rFonts w:ascii="宋体" w:hAnsi="宋体" w:hint="eastAsia"/>
          <w:sz w:val="24"/>
          <w:szCs w:val="24"/>
        </w:rPr>
        <w:t xml:space="preserve"> </w:t>
      </w:r>
      <w:r>
        <w:rPr>
          <w:rFonts w:ascii="宋体" w:hAnsi="宋体" w:hint="eastAsia"/>
          <w:sz w:val="24"/>
          <w:szCs w:val="24"/>
        </w:rPr>
        <w:t>网站【</w:t>
      </w:r>
      <w:r>
        <w:rPr>
          <w:rFonts w:ascii="宋体" w:hAnsi="宋体" w:hint="eastAsia"/>
          <w:sz w:val="24"/>
          <w:szCs w:val="24"/>
        </w:rPr>
        <w:t>www.yyz.edu.cn</w:t>
      </w:r>
      <w:r>
        <w:rPr>
          <w:rFonts w:ascii="宋体" w:hAnsi="宋体" w:hint="eastAsia"/>
          <w:sz w:val="24"/>
          <w:szCs w:val="24"/>
        </w:rPr>
        <w:t>】</w:t>
      </w:r>
      <w:r>
        <w:rPr>
          <w:rFonts w:ascii="宋体" w:hAnsi="宋体" w:hint="eastAsia"/>
          <w:sz w:val="24"/>
          <w:szCs w:val="24"/>
        </w:rPr>
        <w:t>或</w:t>
      </w:r>
      <w:r>
        <w:rPr>
          <w:rFonts w:ascii="宋体" w:hAnsi="宋体" w:hint="eastAsia"/>
          <w:sz w:val="24"/>
          <w:szCs w:val="24"/>
        </w:rPr>
        <w:t>盐城市政府采购网发布之日起</w:t>
      </w:r>
      <w:r>
        <w:rPr>
          <w:rFonts w:ascii="宋体" w:hAnsi="宋体" w:hint="eastAsia"/>
          <w:sz w:val="24"/>
          <w:szCs w:val="24"/>
        </w:rPr>
        <w:t>5</w:t>
      </w:r>
      <w:r>
        <w:rPr>
          <w:rFonts w:ascii="宋体" w:hAnsi="宋体" w:hint="eastAsia"/>
          <w:sz w:val="24"/>
          <w:szCs w:val="24"/>
        </w:rPr>
        <w:t>个工作日。磋商文件在“盐城幼儿师范高等专科学校”</w:t>
      </w:r>
      <w:r>
        <w:rPr>
          <w:rFonts w:ascii="宋体" w:hAnsi="宋体" w:hint="eastAsia"/>
          <w:sz w:val="24"/>
          <w:szCs w:val="24"/>
        </w:rPr>
        <w:t xml:space="preserve"> </w:t>
      </w:r>
      <w:r>
        <w:rPr>
          <w:rFonts w:ascii="宋体" w:hAnsi="宋体" w:hint="eastAsia"/>
          <w:sz w:val="24"/>
          <w:szCs w:val="24"/>
        </w:rPr>
        <w:t>网站【</w:t>
      </w:r>
      <w:r>
        <w:rPr>
          <w:rFonts w:ascii="宋体" w:hAnsi="宋体" w:hint="eastAsia"/>
          <w:sz w:val="24"/>
          <w:szCs w:val="24"/>
        </w:rPr>
        <w:t>www.yyz.edu.cn</w:t>
      </w:r>
      <w:r>
        <w:rPr>
          <w:rFonts w:ascii="宋体" w:hAnsi="宋体" w:hint="eastAsia"/>
          <w:sz w:val="24"/>
          <w:szCs w:val="24"/>
        </w:rPr>
        <w:t>】</w:t>
      </w:r>
      <w:r>
        <w:rPr>
          <w:rFonts w:ascii="宋体" w:hAnsi="宋体" w:hint="eastAsia"/>
          <w:sz w:val="24"/>
          <w:szCs w:val="24"/>
        </w:rPr>
        <w:t>或</w:t>
      </w:r>
      <w:r>
        <w:rPr>
          <w:rFonts w:ascii="宋体" w:hAnsi="宋体" w:hint="eastAsia"/>
          <w:sz w:val="24"/>
          <w:szCs w:val="24"/>
        </w:rPr>
        <w:t>盐城市政府采购网上下载。有关本次磋商的事项若存在变动或修改，敬请及时关注</w:t>
      </w:r>
      <w:r>
        <w:rPr>
          <w:rFonts w:ascii="宋体" w:hAnsi="宋体" w:hint="eastAsia"/>
          <w:kern w:val="15"/>
          <w:position w:val="2"/>
          <w:sz w:val="24"/>
          <w:szCs w:val="24"/>
        </w:rPr>
        <w:t>“</w:t>
      </w:r>
      <w:r>
        <w:rPr>
          <w:rFonts w:ascii="宋体" w:hAnsi="宋体" w:hint="eastAsia"/>
          <w:sz w:val="24"/>
          <w:szCs w:val="24"/>
        </w:rPr>
        <w:t>盐城幼儿师范高等专科学校”</w:t>
      </w:r>
      <w:r>
        <w:rPr>
          <w:rFonts w:ascii="宋体" w:hAnsi="宋体" w:hint="eastAsia"/>
          <w:sz w:val="24"/>
          <w:szCs w:val="24"/>
        </w:rPr>
        <w:t xml:space="preserve"> </w:t>
      </w:r>
      <w:r>
        <w:rPr>
          <w:rFonts w:ascii="宋体" w:hAnsi="宋体" w:hint="eastAsia"/>
          <w:sz w:val="24"/>
          <w:szCs w:val="24"/>
        </w:rPr>
        <w:t>网站【</w:t>
      </w:r>
      <w:r>
        <w:rPr>
          <w:rFonts w:ascii="宋体" w:hAnsi="宋体" w:hint="eastAsia"/>
          <w:sz w:val="24"/>
          <w:szCs w:val="24"/>
        </w:rPr>
        <w:t>www.yyz.edu.cn</w:t>
      </w:r>
      <w:r>
        <w:rPr>
          <w:rFonts w:ascii="宋体" w:hAnsi="宋体" w:hint="eastAsia"/>
          <w:sz w:val="24"/>
          <w:szCs w:val="24"/>
        </w:rPr>
        <w:t>】</w:t>
      </w:r>
      <w:r>
        <w:rPr>
          <w:rFonts w:ascii="宋体" w:hAnsi="宋体" w:hint="eastAsia"/>
          <w:sz w:val="24"/>
          <w:szCs w:val="24"/>
        </w:rPr>
        <w:t>或</w:t>
      </w:r>
      <w:r>
        <w:rPr>
          <w:rFonts w:ascii="宋体" w:hAnsi="宋体" w:hint="eastAsia"/>
          <w:sz w:val="24"/>
          <w:szCs w:val="24"/>
        </w:rPr>
        <w:t>盐城市政府采购网发布的信息更正公告。</w:t>
      </w:r>
    </w:p>
    <w:p w:rsidR="00CE080B" w:rsidRDefault="0040065A">
      <w:pPr>
        <w:spacing w:line="420" w:lineRule="exact"/>
        <w:ind w:firstLineChars="200" w:firstLine="480"/>
        <w:jc w:val="left"/>
        <w:rPr>
          <w:rFonts w:ascii="宋体" w:hAnsi="宋体"/>
          <w:sz w:val="24"/>
          <w:szCs w:val="24"/>
        </w:rPr>
      </w:pPr>
      <w:r>
        <w:rPr>
          <w:rFonts w:ascii="宋体" w:hAnsi="宋体" w:hint="eastAsia"/>
          <w:sz w:val="24"/>
          <w:szCs w:val="24"/>
        </w:rPr>
        <w:t>投标人通过其他渠道获取的与本项目招标相关的资料，招标人一</w:t>
      </w:r>
      <w:r>
        <w:rPr>
          <w:rFonts w:ascii="宋体" w:hAnsi="宋体" w:hint="eastAsia"/>
          <w:sz w:val="24"/>
          <w:szCs w:val="24"/>
        </w:rPr>
        <w:t>律不予承认且不承担由此引发的一切责任。</w:t>
      </w:r>
    </w:p>
    <w:p w:rsidR="00CE080B" w:rsidRDefault="0040065A">
      <w:pPr>
        <w:spacing w:line="420" w:lineRule="exact"/>
        <w:ind w:firstLineChars="200" w:firstLine="482"/>
        <w:rPr>
          <w:rFonts w:ascii="宋体" w:hAnsi="宋体"/>
          <w:b/>
          <w:bCs/>
          <w:sz w:val="24"/>
          <w:szCs w:val="24"/>
        </w:rPr>
      </w:pPr>
      <w:r>
        <w:rPr>
          <w:rFonts w:ascii="宋体" w:hAnsi="宋体" w:hint="eastAsia"/>
          <w:b/>
          <w:bCs/>
          <w:sz w:val="24"/>
          <w:szCs w:val="24"/>
        </w:rPr>
        <w:t>五、投标文件接收信息</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投标文件接收时</w:t>
      </w:r>
      <w:r>
        <w:rPr>
          <w:rFonts w:ascii="宋体" w:hAnsi="宋体" w:hint="eastAsia"/>
          <w:sz w:val="24"/>
          <w:szCs w:val="24"/>
        </w:rPr>
        <w:t>间：</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w:t>
      </w:r>
      <w:r>
        <w:rPr>
          <w:rFonts w:ascii="宋体" w:hAnsi="宋体" w:hint="eastAsia"/>
          <w:sz w:val="24"/>
          <w:szCs w:val="24"/>
        </w:rPr>
        <w:t>08</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0-</w:t>
      </w:r>
      <w:r>
        <w:rPr>
          <w:rFonts w:ascii="宋体" w:hAnsi="宋体" w:hint="eastAsia"/>
          <w:sz w:val="24"/>
          <w:szCs w:val="24"/>
        </w:rPr>
        <w:t>09</w:t>
      </w:r>
      <w:r>
        <w:rPr>
          <w:rFonts w:ascii="宋体" w:hAnsi="宋体" w:hint="eastAsia"/>
          <w:sz w:val="24"/>
          <w:szCs w:val="24"/>
        </w:rPr>
        <w:t>:</w:t>
      </w:r>
      <w:r>
        <w:rPr>
          <w:rFonts w:ascii="宋体" w:hAnsi="宋体" w:hint="eastAsia"/>
          <w:sz w:val="24"/>
          <w:szCs w:val="24"/>
        </w:rPr>
        <w:t>0</w:t>
      </w:r>
      <w:r>
        <w:rPr>
          <w:rFonts w:ascii="宋体" w:hAnsi="宋体" w:hint="eastAsia"/>
          <w:sz w:val="24"/>
          <w:szCs w:val="24"/>
        </w:rPr>
        <w:t>0</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投标文件接收截止时间：</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w:t>
      </w:r>
      <w:r>
        <w:rPr>
          <w:rFonts w:ascii="宋体" w:hAnsi="宋体" w:hint="eastAsia"/>
          <w:sz w:val="24"/>
          <w:szCs w:val="24"/>
        </w:rPr>
        <w:t>09</w:t>
      </w:r>
      <w:r>
        <w:rPr>
          <w:rFonts w:ascii="宋体" w:hAnsi="宋体" w:hint="eastAsia"/>
          <w:sz w:val="24"/>
          <w:szCs w:val="24"/>
        </w:rPr>
        <w:t>:</w:t>
      </w:r>
      <w:r>
        <w:rPr>
          <w:rFonts w:ascii="宋体" w:hAnsi="宋体" w:hint="eastAsia"/>
          <w:sz w:val="24"/>
          <w:szCs w:val="24"/>
        </w:rPr>
        <w:t>0</w:t>
      </w:r>
      <w:r>
        <w:rPr>
          <w:rFonts w:ascii="宋体" w:hAnsi="宋体" w:hint="eastAsia"/>
          <w:sz w:val="24"/>
          <w:szCs w:val="24"/>
        </w:rPr>
        <w:t>0</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投标文件接收地点：盐城幼儿师范高等专科学校学海路校区</w:t>
      </w:r>
      <w:r>
        <w:rPr>
          <w:rFonts w:ascii="宋体" w:hAnsi="宋体" w:hint="eastAsia"/>
          <w:sz w:val="24"/>
          <w:szCs w:val="24"/>
        </w:rPr>
        <w:t>(</w:t>
      </w:r>
      <w:r>
        <w:rPr>
          <w:rFonts w:ascii="宋体" w:hAnsi="宋体" w:hint="eastAsia"/>
          <w:sz w:val="24"/>
          <w:szCs w:val="24"/>
        </w:rPr>
        <w:t>盐城市学海路</w:t>
      </w:r>
      <w:r>
        <w:rPr>
          <w:rFonts w:ascii="宋体" w:hAnsi="宋体" w:hint="eastAsia"/>
          <w:sz w:val="24"/>
          <w:szCs w:val="24"/>
        </w:rPr>
        <w:t>28</w:t>
      </w:r>
      <w:r>
        <w:rPr>
          <w:rFonts w:ascii="宋体" w:hAnsi="宋体" w:hint="eastAsia"/>
          <w:sz w:val="24"/>
          <w:szCs w:val="24"/>
        </w:rPr>
        <w:t>号</w:t>
      </w:r>
      <w:r>
        <w:rPr>
          <w:rFonts w:ascii="宋体" w:hAnsi="宋体" w:hint="eastAsia"/>
          <w:sz w:val="24"/>
          <w:szCs w:val="24"/>
        </w:rPr>
        <w:t>)</w:t>
      </w:r>
      <w:r>
        <w:rPr>
          <w:rFonts w:ascii="宋体" w:hAnsi="宋体" w:hint="eastAsia"/>
          <w:sz w:val="24"/>
          <w:szCs w:val="24"/>
        </w:rPr>
        <w:t>财务处招标办公室。</w:t>
      </w:r>
    </w:p>
    <w:p w:rsidR="00CE080B" w:rsidRDefault="0040065A">
      <w:pPr>
        <w:spacing w:line="420" w:lineRule="exact"/>
        <w:ind w:firstLineChars="200" w:firstLine="482"/>
        <w:rPr>
          <w:rFonts w:ascii="宋体" w:hAnsi="宋体"/>
          <w:b/>
          <w:bCs/>
          <w:sz w:val="24"/>
          <w:szCs w:val="24"/>
        </w:rPr>
      </w:pPr>
      <w:r>
        <w:rPr>
          <w:rFonts w:ascii="宋体" w:hAnsi="宋体" w:hint="eastAsia"/>
          <w:b/>
          <w:bCs/>
          <w:sz w:val="24"/>
          <w:szCs w:val="24"/>
        </w:rPr>
        <w:t>六、开标有关信息</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开标时间：</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w:t>
      </w:r>
      <w:r>
        <w:rPr>
          <w:rFonts w:ascii="宋体" w:hAnsi="宋体" w:hint="eastAsia"/>
          <w:sz w:val="24"/>
          <w:szCs w:val="24"/>
        </w:rPr>
        <w:t>09</w:t>
      </w:r>
      <w:r>
        <w:rPr>
          <w:rFonts w:ascii="宋体" w:hAnsi="宋体" w:hint="eastAsia"/>
          <w:sz w:val="24"/>
          <w:szCs w:val="24"/>
        </w:rPr>
        <w:t>:</w:t>
      </w:r>
      <w:r>
        <w:rPr>
          <w:rFonts w:ascii="宋体" w:hAnsi="宋体" w:hint="eastAsia"/>
          <w:sz w:val="24"/>
          <w:szCs w:val="24"/>
        </w:rPr>
        <w:t>0</w:t>
      </w:r>
      <w:r>
        <w:rPr>
          <w:rFonts w:ascii="宋体" w:hAnsi="宋体" w:hint="eastAsia"/>
          <w:sz w:val="24"/>
          <w:szCs w:val="24"/>
        </w:rPr>
        <w:t>0</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开标地点：盐城幼儿师范高等专科学校学海路校区</w:t>
      </w:r>
      <w:r>
        <w:rPr>
          <w:rFonts w:ascii="宋体" w:hAnsi="宋体" w:hint="eastAsia"/>
          <w:sz w:val="24"/>
          <w:szCs w:val="24"/>
        </w:rPr>
        <w:t>(</w:t>
      </w:r>
      <w:r>
        <w:rPr>
          <w:rFonts w:ascii="宋体" w:hAnsi="宋体" w:hint="eastAsia"/>
          <w:sz w:val="24"/>
          <w:szCs w:val="24"/>
        </w:rPr>
        <w:t>盐城市学海路</w:t>
      </w:r>
      <w:r>
        <w:rPr>
          <w:rFonts w:ascii="宋体" w:hAnsi="宋体" w:hint="eastAsia"/>
          <w:sz w:val="24"/>
          <w:szCs w:val="24"/>
        </w:rPr>
        <w:t>28</w:t>
      </w:r>
      <w:r>
        <w:rPr>
          <w:rFonts w:ascii="宋体" w:hAnsi="宋体" w:hint="eastAsia"/>
          <w:sz w:val="24"/>
          <w:szCs w:val="24"/>
        </w:rPr>
        <w:t>号</w:t>
      </w:r>
      <w:r>
        <w:rPr>
          <w:rFonts w:ascii="宋体" w:hAnsi="宋体" w:hint="eastAsia"/>
          <w:sz w:val="24"/>
          <w:szCs w:val="24"/>
        </w:rPr>
        <w:t>)</w:t>
      </w:r>
      <w:r>
        <w:rPr>
          <w:rFonts w:ascii="宋体" w:hAnsi="宋体" w:hint="eastAsia"/>
          <w:sz w:val="24"/>
          <w:szCs w:val="24"/>
        </w:rPr>
        <w:t>财务处招标办公室。</w:t>
      </w:r>
    </w:p>
    <w:p w:rsidR="00CE080B" w:rsidRDefault="0040065A">
      <w:pPr>
        <w:spacing w:line="420" w:lineRule="exact"/>
        <w:ind w:firstLineChars="200" w:firstLine="482"/>
        <w:rPr>
          <w:rFonts w:ascii="宋体" w:hAnsi="宋体"/>
          <w:b/>
          <w:bCs/>
          <w:sz w:val="24"/>
          <w:szCs w:val="24"/>
        </w:rPr>
      </w:pPr>
      <w:r>
        <w:rPr>
          <w:rFonts w:ascii="宋体" w:hAnsi="宋体" w:hint="eastAsia"/>
          <w:b/>
          <w:bCs/>
          <w:sz w:val="24"/>
          <w:szCs w:val="24"/>
        </w:rPr>
        <w:t>七、本次招标联系事项</w:t>
      </w:r>
    </w:p>
    <w:p w:rsidR="00CE080B" w:rsidRDefault="0040065A">
      <w:pPr>
        <w:snapToGrid w:val="0"/>
        <w:spacing w:line="420" w:lineRule="exact"/>
        <w:ind w:firstLineChars="200" w:firstLine="480"/>
        <w:rPr>
          <w:rFonts w:ascii="宋体" w:hAnsi="宋体"/>
          <w:sz w:val="24"/>
          <w:szCs w:val="24"/>
        </w:rPr>
      </w:pPr>
      <w:r>
        <w:rPr>
          <w:rFonts w:ascii="宋体" w:hAnsi="宋体" w:hint="eastAsia"/>
          <w:sz w:val="24"/>
          <w:szCs w:val="24"/>
        </w:rPr>
        <w:t>（一）使用部门联系人：</w:t>
      </w:r>
      <w:r>
        <w:rPr>
          <w:rFonts w:ascii="宋体" w:hAnsi="宋体" w:hint="eastAsia"/>
          <w:sz w:val="24"/>
          <w:szCs w:val="24"/>
        </w:rPr>
        <w:t>朱</w:t>
      </w:r>
      <w:r>
        <w:rPr>
          <w:rFonts w:ascii="宋体" w:hAnsi="宋体" w:hint="eastAsia"/>
          <w:sz w:val="24"/>
          <w:szCs w:val="24"/>
        </w:rPr>
        <w:t>老师，联系电话：</w:t>
      </w:r>
      <w:r>
        <w:rPr>
          <w:rFonts w:ascii="宋体" w:hAnsi="宋体" w:hint="eastAsia"/>
          <w:sz w:val="24"/>
          <w:szCs w:val="24"/>
        </w:rPr>
        <w:t>15365770848</w:t>
      </w:r>
      <w:r>
        <w:rPr>
          <w:rFonts w:ascii="宋体" w:hAnsi="宋体" w:hint="eastAsia"/>
          <w:sz w:val="24"/>
          <w:szCs w:val="24"/>
        </w:rPr>
        <w:t>。</w:t>
      </w:r>
    </w:p>
    <w:p w:rsidR="00CE080B" w:rsidRDefault="0040065A">
      <w:pPr>
        <w:snapToGrid w:val="0"/>
        <w:spacing w:line="420" w:lineRule="exact"/>
        <w:ind w:firstLineChars="500" w:firstLine="1200"/>
        <w:rPr>
          <w:rFonts w:ascii="宋体" w:hAnsi="宋体"/>
          <w:sz w:val="24"/>
          <w:szCs w:val="24"/>
        </w:rPr>
      </w:pPr>
      <w:r>
        <w:rPr>
          <w:rFonts w:ascii="宋体" w:hAnsi="宋体" w:hint="eastAsia"/>
          <w:sz w:val="24"/>
          <w:szCs w:val="24"/>
        </w:rPr>
        <w:t>采购部门联系人：蒋老师，联系电话：</w:t>
      </w:r>
      <w:r>
        <w:rPr>
          <w:rFonts w:ascii="宋体" w:hAnsi="宋体" w:hint="eastAsia"/>
          <w:sz w:val="24"/>
          <w:szCs w:val="24"/>
        </w:rPr>
        <w:t>0515-89966103</w:t>
      </w:r>
      <w:r>
        <w:rPr>
          <w:rFonts w:ascii="宋体" w:hAnsi="宋体" w:hint="eastAsia"/>
          <w:sz w:val="24"/>
          <w:szCs w:val="24"/>
        </w:rPr>
        <w:t>。</w:t>
      </w:r>
    </w:p>
    <w:p w:rsidR="00CE080B" w:rsidRDefault="0040065A">
      <w:pPr>
        <w:snapToGrid w:val="0"/>
        <w:spacing w:line="420" w:lineRule="exact"/>
        <w:ind w:firstLineChars="500" w:firstLine="1200"/>
        <w:rPr>
          <w:rFonts w:ascii="宋体" w:hAnsi="宋体"/>
          <w:sz w:val="24"/>
          <w:szCs w:val="24"/>
        </w:rPr>
      </w:pPr>
      <w:r>
        <w:rPr>
          <w:rFonts w:ascii="宋体" w:hAnsi="宋体" w:hint="eastAsia"/>
          <w:sz w:val="24"/>
          <w:szCs w:val="24"/>
        </w:rPr>
        <w:t>采购人地址：盐城市高职园区学海路</w:t>
      </w:r>
      <w:r>
        <w:rPr>
          <w:rFonts w:ascii="宋体" w:hAnsi="宋体" w:hint="eastAsia"/>
          <w:sz w:val="24"/>
          <w:szCs w:val="24"/>
        </w:rPr>
        <w:t>28</w:t>
      </w:r>
      <w:r>
        <w:rPr>
          <w:rFonts w:ascii="宋体" w:hAnsi="宋体" w:hint="eastAsia"/>
          <w:sz w:val="24"/>
          <w:szCs w:val="24"/>
        </w:rPr>
        <w:t>号，邮政编码：</w:t>
      </w:r>
      <w:r>
        <w:rPr>
          <w:rFonts w:ascii="宋体" w:hAnsi="宋体" w:hint="eastAsia"/>
          <w:sz w:val="24"/>
          <w:szCs w:val="24"/>
        </w:rPr>
        <w:t>224005</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（二）招标技术服务单位：江苏大洲工程项目管理有限公司。</w:t>
      </w:r>
    </w:p>
    <w:p w:rsidR="00CE080B" w:rsidRDefault="0040065A">
      <w:pPr>
        <w:spacing w:line="420" w:lineRule="exact"/>
        <w:ind w:firstLineChars="500" w:firstLine="1200"/>
        <w:rPr>
          <w:rFonts w:ascii="宋体" w:hAnsi="宋体"/>
          <w:sz w:val="24"/>
          <w:szCs w:val="24"/>
        </w:rPr>
      </w:pPr>
      <w:r>
        <w:rPr>
          <w:rFonts w:ascii="宋体" w:hAnsi="宋体" w:hint="eastAsia"/>
          <w:sz w:val="24"/>
          <w:szCs w:val="24"/>
        </w:rPr>
        <w:t>技术咨询人：曹先生，联系电话：</w:t>
      </w:r>
      <w:r>
        <w:rPr>
          <w:rFonts w:ascii="宋体" w:hAnsi="宋体" w:hint="eastAsia"/>
          <w:sz w:val="24"/>
          <w:szCs w:val="24"/>
        </w:rPr>
        <w:t>13770068551</w:t>
      </w:r>
      <w:r>
        <w:rPr>
          <w:rFonts w:ascii="宋体" w:hAnsi="宋体" w:hint="eastAsia"/>
          <w:sz w:val="24"/>
          <w:szCs w:val="24"/>
        </w:rPr>
        <w:t>。</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（三）对项目需求部分的询问、质疑请与招标人联系、答复；其他部分的询问、质疑请与招标技术服务单位联系、答复。</w:t>
      </w:r>
    </w:p>
    <w:p w:rsidR="00CE080B" w:rsidRDefault="0040065A">
      <w:pPr>
        <w:spacing w:line="420" w:lineRule="exact"/>
        <w:ind w:firstLineChars="200" w:firstLine="482"/>
        <w:rPr>
          <w:rFonts w:ascii="宋体" w:hAnsi="宋体"/>
          <w:b/>
          <w:bCs/>
          <w:sz w:val="24"/>
          <w:szCs w:val="24"/>
        </w:rPr>
      </w:pPr>
      <w:r>
        <w:rPr>
          <w:rFonts w:ascii="宋体" w:hAnsi="宋体" w:hint="eastAsia"/>
          <w:b/>
          <w:bCs/>
          <w:sz w:val="24"/>
          <w:szCs w:val="24"/>
        </w:rPr>
        <w:t>八、投标文件制作份数要求</w:t>
      </w:r>
    </w:p>
    <w:p w:rsidR="00CE080B" w:rsidRDefault="0040065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、投标文件文本标书正本份数：</w:t>
      </w:r>
      <w:r>
        <w:rPr>
          <w:rFonts w:ascii="宋体" w:hAnsi="宋体" w:hint="eastAsia"/>
          <w:sz w:val="24"/>
          <w:szCs w:val="24"/>
        </w:rPr>
        <w:t>1</w:t>
      </w:r>
      <w:r>
        <w:rPr>
          <w:rFonts w:ascii="宋体" w:hAnsi="宋体" w:hint="eastAsia"/>
          <w:sz w:val="24"/>
          <w:szCs w:val="24"/>
        </w:rPr>
        <w:t>份，副本份数：</w:t>
      </w:r>
      <w:r>
        <w:rPr>
          <w:rFonts w:ascii="宋体" w:hAnsi="宋体" w:hint="eastAsia"/>
          <w:sz w:val="24"/>
          <w:szCs w:val="24"/>
        </w:rPr>
        <w:t>4</w:t>
      </w:r>
      <w:r>
        <w:rPr>
          <w:rFonts w:ascii="宋体" w:hAnsi="宋体" w:hint="eastAsia"/>
          <w:sz w:val="24"/>
          <w:szCs w:val="24"/>
        </w:rPr>
        <w:t>份。</w:t>
      </w:r>
    </w:p>
    <w:p w:rsidR="00CE080B" w:rsidRDefault="0040065A">
      <w:pPr>
        <w:spacing w:line="420" w:lineRule="exact"/>
        <w:ind w:firstLineChars="200" w:firstLine="482"/>
        <w:rPr>
          <w:rFonts w:ascii="宋体" w:hAnsi="宋体"/>
          <w:b/>
          <w:bCs/>
          <w:sz w:val="24"/>
          <w:szCs w:val="24"/>
        </w:rPr>
      </w:pPr>
      <w:r>
        <w:rPr>
          <w:rFonts w:ascii="宋体" w:hAnsi="宋体" w:hint="eastAsia"/>
          <w:b/>
          <w:bCs/>
          <w:sz w:val="24"/>
          <w:szCs w:val="24"/>
        </w:rPr>
        <w:t>九、本次招标投标保证金</w:t>
      </w:r>
    </w:p>
    <w:p w:rsidR="00CE080B" w:rsidRDefault="0040065A">
      <w:pPr>
        <w:spacing w:line="420" w:lineRule="exact"/>
        <w:ind w:firstLineChars="200" w:firstLine="480"/>
        <w:outlineLvl w:val="1"/>
        <w:rPr>
          <w:rFonts w:ascii="宋体" w:hAnsi="宋体"/>
          <w:sz w:val="24"/>
          <w:szCs w:val="24"/>
        </w:rPr>
      </w:pPr>
      <w:r>
        <w:rPr>
          <w:rFonts w:ascii="宋体" w:hAnsi="宋体" w:hint="eastAsia"/>
          <w:sz w:val="24"/>
          <w:szCs w:val="24"/>
        </w:rPr>
        <w:t>本次投标收取保证金。本次投标保证金金额为人民</w:t>
      </w:r>
      <w:r>
        <w:rPr>
          <w:rFonts w:ascii="宋体" w:hAnsi="宋体" w:hint="eastAsia"/>
          <w:sz w:val="24"/>
          <w:szCs w:val="24"/>
        </w:rPr>
        <w:t>币</w:t>
      </w:r>
      <w:r>
        <w:rPr>
          <w:rFonts w:ascii="宋体" w:hAnsi="宋体" w:hint="eastAsia"/>
          <w:sz w:val="24"/>
          <w:szCs w:val="24"/>
          <w:u w:val="single"/>
        </w:rPr>
        <w:t>捌仟元整</w:t>
      </w:r>
      <w:r>
        <w:rPr>
          <w:rFonts w:ascii="宋体" w:hAnsi="宋体" w:hint="eastAsia"/>
          <w:sz w:val="24"/>
          <w:szCs w:val="24"/>
        </w:rPr>
        <w:t>，</w:t>
      </w:r>
      <w:r>
        <w:rPr>
          <w:rFonts w:ascii="宋体" w:hAnsi="宋体" w:hint="eastAsia"/>
          <w:sz w:val="24"/>
          <w:szCs w:val="24"/>
        </w:rPr>
        <w:t>投标保证金必须在投标文件接收截止时间前与投标文件一起送达投标文件接收地点（不要密封在投标文件中）。</w:t>
      </w:r>
    </w:p>
    <w:p w:rsidR="00CE080B" w:rsidRDefault="0040065A">
      <w:pPr>
        <w:spacing w:line="420" w:lineRule="exact"/>
        <w:ind w:firstLineChars="200" w:firstLine="480"/>
        <w:outlineLvl w:val="1"/>
        <w:rPr>
          <w:rFonts w:ascii="宋体" w:hAnsi="宋体"/>
          <w:sz w:val="24"/>
          <w:szCs w:val="24"/>
        </w:rPr>
      </w:pPr>
      <w:r>
        <w:rPr>
          <w:rFonts w:ascii="宋体" w:hAnsi="宋体" w:hint="eastAsia"/>
          <w:sz w:val="24"/>
          <w:szCs w:val="24"/>
        </w:rPr>
        <w:lastRenderedPageBreak/>
        <w:t>投标保证金必须为现金，单独密封，投标人代表注明投标项目名称及投标人名称。</w:t>
      </w:r>
    </w:p>
    <w:p w:rsidR="00CE080B" w:rsidRDefault="0040065A">
      <w:pPr>
        <w:spacing w:line="420" w:lineRule="exact"/>
        <w:ind w:firstLineChars="200" w:firstLine="480"/>
        <w:outlineLvl w:val="1"/>
        <w:rPr>
          <w:rFonts w:ascii="宋体" w:hAnsi="宋体"/>
          <w:sz w:val="24"/>
          <w:szCs w:val="24"/>
        </w:rPr>
      </w:pPr>
      <w:r>
        <w:rPr>
          <w:rFonts w:ascii="宋体" w:hAnsi="宋体" w:hint="eastAsia"/>
          <w:sz w:val="24"/>
          <w:szCs w:val="24"/>
        </w:rPr>
        <w:t>对于未按要求提交投标保证金的，将被视为非响应性投标而予以拒绝。</w:t>
      </w:r>
    </w:p>
    <w:p w:rsidR="00CE080B" w:rsidRDefault="0040065A">
      <w:pPr>
        <w:spacing w:line="420" w:lineRule="exact"/>
        <w:ind w:firstLineChars="200" w:firstLine="480"/>
        <w:outlineLvl w:val="1"/>
        <w:rPr>
          <w:rFonts w:ascii="宋体" w:hAnsi="宋体"/>
          <w:sz w:val="24"/>
          <w:szCs w:val="24"/>
        </w:rPr>
      </w:pPr>
      <w:r>
        <w:rPr>
          <w:rFonts w:ascii="宋体" w:hAnsi="宋体" w:hint="eastAsia"/>
          <w:sz w:val="24"/>
          <w:szCs w:val="24"/>
        </w:rPr>
        <w:t>未中标的投标人的投标保证金在开标结束后当场退还。</w:t>
      </w:r>
    </w:p>
    <w:p w:rsidR="00CE080B" w:rsidRDefault="00CE080B" w:rsidP="00D83F73">
      <w:pPr>
        <w:snapToGrid w:val="0"/>
        <w:spacing w:beforeLines="50" w:line="420" w:lineRule="exact"/>
        <w:ind w:firstLineChars="1900" w:firstLine="4560"/>
        <w:rPr>
          <w:rFonts w:ascii="宋体" w:hAnsi="宋体"/>
          <w:sz w:val="24"/>
          <w:szCs w:val="24"/>
        </w:rPr>
      </w:pPr>
    </w:p>
    <w:p w:rsidR="00CE080B" w:rsidRDefault="00CE080B" w:rsidP="00D83F73">
      <w:pPr>
        <w:snapToGrid w:val="0"/>
        <w:spacing w:beforeLines="50" w:line="420" w:lineRule="exact"/>
        <w:ind w:firstLineChars="1900" w:firstLine="4560"/>
        <w:rPr>
          <w:rFonts w:ascii="宋体" w:hAnsi="宋体"/>
          <w:sz w:val="24"/>
          <w:szCs w:val="24"/>
        </w:rPr>
      </w:pPr>
    </w:p>
    <w:p w:rsidR="00CE080B" w:rsidRDefault="0040065A" w:rsidP="00D83F73">
      <w:pPr>
        <w:snapToGrid w:val="0"/>
        <w:spacing w:beforeLines="50" w:line="420" w:lineRule="exact"/>
        <w:ind w:firstLineChars="1900" w:firstLine="4560"/>
        <w:rPr>
          <w:rFonts w:ascii="宋体" w:hAnsi="宋体"/>
          <w:sz w:val="24"/>
          <w:szCs w:val="24"/>
        </w:rPr>
      </w:pPr>
      <w:r>
        <w:rPr>
          <w:rFonts w:ascii="宋体" w:hAnsi="宋体" w:hint="eastAsia"/>
          <w:sz w:val="24"/>
          <w:szCs w:val="24"/>
        </w:rPr>
        <w:t>盐城幼儿师范高等专科学校</w:t>
      </w:r>
    </w:p>
    <w:p w:rsidR="00CE080B" w:rsidRDefault="00D83F73">
      <w:pPr>
        <w:pStyle w:val="2"/>
        <w:rPr>
          <w:rFonts w:ascii="Times New Roman" w:eastAsia="黑体" w:hAnsi="Times New Roman"/>
          <w:b w:val="0"/>
          <w:bCs w:val="0"/>
        </w:rPr>
      </w:pPr>
      <w:r>
        <w:rPr>
          <w:rFonts w:ascii="宋体" w:eastAsia="宋体" w:hAnsi="宋体" w:hint="eastAsia"/>
          <w:b w:val="0"/>
          <w:bCs w:val="0"/>
          <w:sz w:val="24"/>
          <w:szCs w:val="24"/>
        </w:rPr>
        <w:t xml:space="preserve">                              </w:t>
      </w:r>
      <w:r w:rsidR="0040065A">
        <w:rPr>
          <w:rFonts w:ascii="宋体" w:eastAsia="宋体" w:hAnsi="宋体" w:hint="eastAsia"/>
          <w:b w:val="0"/>
          <w:bCs w:val="0"/>
          <w:sz w:val="24"/>
          <w:szCs w:val="24"/>
        </w:rPr>
        <w:t xml:space="preserve"> 2020 </w:t>
      </w:r>
      <w:r w:rsidR="0040065A">
        <w:rPr>
          <w:rFonts w:ascii="宋体" w:eastAsia="宋体" w:hAnsi="宋体" w:hint="eastAsia"/>
          <w:b w:val="0"/>
          <w:bCs w:val="0"/>
          <w:sz w:val="24"/>
          <w:szCs w:val="24"/>
        </w:rPr>
        <w:t>年</w:t>
      </w:r>
      <w:r w:rsidR="0040065A">
        <w:rPr>
          <w:rFonts w:ascii="宋体" w:eastAsia="宋体" w:hAnsi="宋体" w:hint="eastAsia"/>
          <w:b w:val="0"/>
          <w:bCs w:val="0"/>
          <w:sz w:val="24"/>
          <w:szCs w:val="24"/>
        </w:rPr>
        <w:t>1</w:t>
      </w:r>
      <w:r w:rsidR="0040065A">
        <w:rPr>
          <w:rFonts w:ascii="宋体" w:eastAsia="宋体" w:hAnsi="宋体" w:hint="eastAsia"/>
          <w:b w:val="0"/>
          <w:bCs w:val="0"/>
          <w:sz w:val="24"/>
          <w:szCs w:val="24"/>
        </w:rPr>
        <w:t>2</w:t>
      </w:r>
      <w:r w:rsidR="0040065A">
        <w:rPr>
          <w:rFonts w:ascii="宋体" w:eastAsia="宋体" w:hAnsi="宋体" w:hint="eastAsia"/>
          <w:b w:val="0"/>
          <w:bCs w:val="0"/>
          <w:sz w:val="24"/>
          <w:szCs w:val="24"/>
        </w:rPr>
        <w:t>月</w:t>
      </w:r>
      <w:r w:rsidR="0040065A">
        <w:rPr>
          <w:rFonts w:ascii="宋体" w:eastAsia="宋体" w:hAnsi="宋体" w:hint="eastAsia"/>
          <w:b w:val="0"/>
          <w:bCs w:val="0"/>
          <w:sz w:val="24"/>
          <w:szCs w:val="24"/>
        </w:rPr>
        <w:t>4</w:t>
      </w:r>
      <w:r w:rsidR="0040065A">
        <w:rPr>
          <w:rFonts w:ascii="宋体" w:eastAsia="宋体" w:hAnsi="宋体" w:hint="eastAsia"/>
          <w:b w:val="0"/>
          <w:bCs w:val="0"/>
          <w:sz w:val="24"/>
          <w:szCs w:val="24"/>
        </w:rPr>
        <w:t>日</w:t>
      </w:r>
      <w:r w:rsidR="0040065A">
        <w:rPr>
          <w:rFonts w:ascii="宋体" w:eastAsia="宋体" w:hAnsi="宋体" w:hint="eastAsia"/>
          <w:b w:val="0"/>
          <w:bCs w:val="0"/>
          <w:sz w:val="24"/>
          <w:szCs w:val="24"/>
        </w:rPr>
        <w:t xml:space="preserve"> </w:t>
      </w:r>
      <w:r w:rsidR="0040065A">
        <w:rPr>
          <w:rFonts w:ascii="宋体" w:eastAsia="宋体" w:hAnsi="宋体" w:hint="eastAsia"/>
          <w:b w:val="0"/>
          <w:bCs w:val="0"/>
          <w:sz w:val="24"/>
          <w:szCs w:val="24"/>
        </w:rPr>
        <w:br w:type="page"/>
      </w:r>
      <w:r w:rsidR="0040065A">
        <w:rPr>
          <w:rFonts w:ascii="黑体" w:eastAsia="黑体" w:hAnsi="黑体" w:hint="eastAsia"/>
          <w:b w:val="0"/>
          <w:bCs w:val="0"/>
        </w:rPr>
        <w:lastRenderedPageBreak/>
        <w:t>第二章</w:t>
      </w:r>
      <w:r w:rsidR="0040065A">
        <w:rPr>
          <w:rFonts w:ascii="黑体" w:eastAsia="黑体" w:hAnsi="黑体" w:cs="Times New Roman"/>
          <w:b w:val="0"/>
          <w:bCs w:val="0"/>
        </w:rPr>
        <w:t>磋商须知</w:t>
      </w:r>
    </w:p>
    <w:p w:rsidR="00CE080B" w:rsidRDefault="0040065A">
      <w:pPr>
        <w:spacing w:line="480" w:lineRule="exact"/>
        <w:ind w:firstLineChars="200" w:firstLine="480"/>
        <w:jc w:val="center"/>
        <w:rPr>
          <w:sz w:val="24"/>
          <w:szCs w:val="24"/>
        </w:rPr>
      </w:pPr>
      <w:r>
        <w:rPr>
          <w:rFonts w:ascii="宋体" w:hAnsi="宋体"/>
          <w:sz w:val="24"/>
          <w:szCs w:val="24"/>
        </w:rPr>
        <w:t>（参加竞争性磋商的供应商以下简称</w:t>
      </w:r>
      <w:r>
        <w:rPr>
          <w:sz w:val="24"/>
          <w:szCs w:val="24"/>
        </w:rPr>
        <w:t>“</w:t>
      </w:r>
      <w:r>
        <w:rPr>
          <w:rFonts w:ascii="宋体" w:hAnsi="宋体"/>
          <w:sz w:val="24"/>
          <w:szCs w:val="24"/>
        </w:rPr>
        <w:t>磋商供应商</w:t>
      </w:r>
      <w:r>
        <w:rPr>
          <w:sz w:val="24"/>
          <w:szCs w:val="24"/>
        </w:rPr>
        <w:t>”</w:t>
      </w:r>
      <w:r>
        <w:rPr>
          <w:rFonts w:ascii="宋体" w:hAnsi="宋体"/>
          <w:sz w:val="24"/>
          <w:szCs w:val="24"/>
        </w:rPr>
        <w:t>）</w:t>
      </w:r>
    </w:p>
    <w:p w:rsidR="00CE080B" w:rsidRDefault="0040065A">
      <w:pPr>
        <w:spacing w:line="480" w:lineRule="exact"/>
        <w:ind w:firstLineChars="200" w:firstLine="562"/>
        <w:jc w:val="left"/>
        <w:rPr>
          <w:b/>
          <w:bCs/>
          <w:sz w:val="28"/>
          <w:szCs w:val="28"/>
        </w:rPr>
      </w:pPr>
      <w:r>
        <w:rPr>
          <w:rFonts w:ascii="宋体" w:hAnsi="宋体"/>
          <w:b/>
          <w:bCs/>
          <w:sz w:val="28"/>
          <w:szCs w:val="28"/>
        </w:rPr>
        <w:t>一、总则</w:t>
      </w:r>
    </w:p>
    <w:p w:rsidR="00CE080B" w:rsidRDefault="0040065A" w:rsidP="00D83F73">
      <w:pPr>
        <w:spacing w:afterLines="50" w:line="480" w:lineRule="exact"/>
        <w:ind w:firstLineChars="250" w:firstLine="600"/>
        <w:rPr>
          <w:rFonts w:ascii="宋体" w:hAnsi="宋体"/>
          <w:sz w:val="24"/>
          <w:szCs w:val="24"/>
        </w:rPr>
      </w:pPr>
      <w:r>
        <w:rPr>
          <w:rFonts w:ascii="宋体" w:hAnsi="宋体" w:hint="eastAsia"/>
          <w:sz w:val="24"/>
          <w:szCs w:val="24"/>
        </w:rPr>
        <w:t>1</w:t>
      </w:r>
      <w:r>
        <w:rPr>
          <w:rFonts w:ascii="宋体" w:hAnsi="宋体" w:hint="eastAsia"/>
          <w:sz w:val="24"/>
          <w:szCs w:val="24"/>
        </w:rPr>
        <w:t>、适用范围</w:t>
      </w:r>
    </w:p>
    <w:p w:rsidR="00CE080B" w:rsidRDefault="0040065A" w:rsidP="00D83F73">
      <w:pPr>
        <w:spacing w:afterLines="50" w:line="480" w:lineRule="exact"/>
        <w:ind w:firstLineChars="250" w:firstLine="600"/>
        <w:rPr>
          <w:rFonts w:ascii="宋体" w:hAnsi="宋体"/>
          <w:sz w:val="24"/>
          <w:szCs w:val="24"/>
        </w:rPr>
      </w:pPr>
      <w:r>
        <w:rPr>
          <w:rFonts w:ascii="宋体" w:hAnsi="宋体" w:hint="eastAsia"/>
          <w:sz w:val="24"/>
          <w:szCs w:val="24"/>
        </w:rPr>
        <w:t xml:space="preserve">1.1 </w:t>
      </w:r>
      <w:r>
        <w:rPr>
          <w:rFonts w:ascii="宋体" w:hAnsi="宋体" w:hint="eastAsia"/>
          <w:sz w:val="24"/>
          <w:szCs w:val="24"/>
        </w:rPr>
        <w:t>本竞争性磋商文件（以下简称磋商文件）仅适用此项目。</w:t>
      </w:r>
    </w:p>
    <w:p w:rsidR="00CE080B" w:rsidRDefault="0040065A" w:rsidP="00D83F73">
      <w:pPr>
        <w:spacing w:afterLines="50" w:line="480" w:lineRule="exact"/>
        <w:ind w:firstLineChars="250" w:firstLine="600"/>
        <w:rPr>
          <w:rFonts w:ascii="宋体" w:hAnsi="宋体"/>
          <w:sz w:val="24"/>
          <w:szCs w:val="24"/>
        </w:rPr>
      </w:pPr>
      <w:r>
        <w:rPr>
          <w:rFonts w:ascii="宋体" w:hAnsi="宋体" w:hint="eastAsia"/>
          <w:sz w:val="24"/>
          <w:szCs w:val="24"/>
        </w:rPr>
        <w:t xml:space="preserve">1.2 </w:t>
      </w:r>
      <w:r>
        <w:rPr>
          <w:rFonts w:ascii="宋体" w:hAnsi="宋体" w:hint="eastAsia"/>
          <w:sz w:val="24"/>
          <w:szCs w:val="24"/>
        </w:rPr>
        <w:t>本项目按照项目分包，分别确定各分包成交供应商。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 2</w:t>
      </w:r>
      <w:r>
        <w:rPr>
          <w:rFonts w:ascii="宋体" w:hAnsi="宋体" w:hint="eastAsia"/>
          <w:sz w:val="24"/>
          <w:szCs w:val="24"/>
        </w:rPr>
        <w:t>、项目采购方式</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本次采购采取竞争性磋商的方式。</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3</w:t>
      </w:r>
      <w:r>
        <w:rPr>
          <w:rFonts w:ascii="宋体" w:hAnsi="宋体" w:hint="eastAsia"/>
          <w:sz w:val="24"/>
          <w:szCs w:val="24"/>
        </w:rPr>
        <w:t>、合格的磋商供应商</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3.1</w:t>
      </w:r>
      <w:r>
        <w:rPr>
          <w:rFonts w:ascii="宋体" w:hAnsi="宋体" w:hint="eastAsia"/>
          <w:sz w:val="24"/>
          <w:szCs w:val="24"/>
        </w:rPr>
        <w:t>满足本磋商文件“竞争性磋商采购公告”中合格磋商供应商资格要求的规定。</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 xml:space="preserve">3.2 </w:t>
      </w:r>
      <w:r>
        <w:rPr>
          <w:rFonts w:ascii="宋体" w:hAnsi="宋体" w:hint="eastAsia"/>
          <w:sz w:val="24"/>
          <w:szCs w:val="24"/>
        </w:rPr>
        <w:t>满足本磋商文件实质性要求和条件的规定。</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4</w:t>
      </w:r>
      <w:r>
        <w:rPr>
          <w:rFonts w:ascii="宋体" w:hAnsi="宋体" w:hint="eastAsia"/>
          <w:sz w:val="24"/>
          <w:szCs w:val="24"/>
        </w:rPr>
        <w:t>、参加磋商费用</w:t>
      </w:r>
    </w:p>
    <w:p w:rsidR="00CE080B" w:rsidRDefault="0040065A" w:rsidP="00D83F73">
      <w:pPr>
        <w:spacing w:afterLines="50" w:line="480" w:lineRule="exact"/>
        <w:ind w:leftChars="171" w:left="359" w:firstLineChars="99" w:firstLine="238"/>
        <w:rPr>
          <w:rFonts w:ascii="宋体" w:hAnsi="宋体"/>
          <w:sz w:val="24"/>
          <w:szCs w:val="24"/>
        </w:rPr>
      </w:pPr>
      <w:r>
        <w:rPr>
          <w:rFonts w:ascii="宋体" w:hAnsi="宋体" w:hint="eastAsia"/>
          <w:sz w:val="24"/>
          <w:szCs w:val="24"/>
        </w:rPr>
        <w:t>4.1</w:t>
      </w:r>
      <w:r>
        <w:rPr>
          <w:rFonts w:ascii="宋体" w:hAnsi="宋体" w:hint="eastAsia"/>
          <w:sz w:val="24"/>
          <w:szCs w:val="24"/>
        </w:rPr>
        <w:t>参加磋商供应商应自行承担所有与参加磋商有关的费用。不论最终的成交结果如</w:t>
      </w:r>
    </w:p>
    <w:p w:rsidR="00CE080B" w:rsidRDefault="0040065A" w:rsidP="00D83F73">
      <w:pPr>
        <w:spacing w:afterLines="50" w:line="480" w:lineRule="exact"/>
        <w:ind w:leftChars="57" w:left="120"/>
        <w:rPr>
          <w:rFonts w:ascii="宋体" w:hAnsi="宋体"/>
          <w:sz w:val="24"/>
          <w:szCs w:val="24"/>
        </w:rPr>
      </w:pPr>
      <w:r>
        <w:rPr>
          <w:rFonts w:ascii="宋体" w:hAnsi="宋体" w:hint="eastAsia"/>
          <w:sz w:val="24"/>
          <w:szCs w:val="24"/>
        </w:rPr>
        <w:t>何，招标人或招标代理机构在任何情况下均无义务和责任承担这些费用。</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4.2</w:t>
      </w:r>
      <w:r>
        <w:rPr>
          <w:rFonts w:ascii="宋体" w:hAnsi="宋体" w:hint="eastAsia"/>
          <w:sz w:val="24"/>
          <w:szCs w:val="24"/>
        </w:rPr>
        <w:t>本次招标代理机构和采购人不收取标书工本费与成交服务费。</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 5</w:t>
      </w:r>
      <w:r>
        <w:rPr>
          <w:rFonts w:ascii="宋体" w:hAnsi="宋体" w:hint="eastAsia"/>
          <w:sz w:val="24"/>
          <w:szCs w:val="24"/>
        </w:rPr>
        <w:t>、磋商文件的约束力</w:t>
      </w:r>
    </w:p>
    <w:p w:rsidR="00CE080B" w:rsidRDefault="0040065A" w:rsidP="00D83F73">
      <w:pPr>
        <w:spacing w:afterLines="50" w:line="480" w:lineRule="exact"/>
        <w:ind w:leftChars="57" w:left="120" w:firstLineChars="199" w:firstLine="478"/>
        <w:rPr>
          <w:rFonts w:ascii="宋体" w:hAnsi="宋体"/>
          <w:sz w:val="24"/>
          <w:szCs w:val="24"/>
        </w:rPr>
      </w:pPr>
      <w:r>
        <w:rPr>
          <w:rFonts w:ascii="宋体" w:hAnsi="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6</w:t>
      </w:r>
      <w:r>
        <w:rPr>
          <w:rFonts w:ascii="宋体" w:hAnsi="宋体" w:hint="eastAsia"/>
          <w:sz w:val="24"/>
          <w:szCs w:val="24"/>
        </w:rPr>
        <w:t>、磋商文件的询问及修改</w:t>
      </w:r>
    </w:p>
    <w:p w:rsidR="00CE080B" w:rsidRDefault="0040065A" w:rsidP="00D83F73">
      <w:pPr>
        <w:spacing w:afterLines="50" w:line="480" w:lineRule="exact"/>
        <w:ind w:leftChars="57" w:left="120" w:firstLineChars="199" w:firstLine="478"/>
        <w:rPr>
          <w:rFonts w:ascii="宋体" w:hAnsi="宋体"/>
          <w:sz w:val="24"/>
          <w:szCs w:val="24"/>
        </w:rPr>
      </w:pPr>
      <w:r>
        <w:rPr>
          <w:rFonts w:ascii="宋体" w:hAnsi="宋体" w:hint="eastAsia"/>
          <w:sz w:val="24"/>
          <w:szCs w:val="24"/>
        </w:rPr>
        <w:t>6.1</w:t>
      </w:r>
      <w:r>
        <w:rPr>
          <w:rFonts w:ascii="宋体" w:hAnsi="宋体" w:hint="eastAsia"/>
          <w:sz w:val="24"/>
          <w:szCs w:val="24"/>
        </w:rPr>
        <w:t>任何要求对磋商文件进行询问的供应商，均应在提交首次响应文件截</w:t>
      </w:r>
      <w:r>
        <w:rPr>
          <w:rFonts w:ascii="宋体" w:hAnsi="宋体" w:hint="eastAsia"/>
          <w:sz w:val="24"/>
          <w:szCs w:val="24"/>
        </w:rPr>
        <w:lastRenderedPageBreak/>
        <w:t>止时间五日前按采购邀请中的通讯地址，向招标人或招标代理机构提出。提交首次响应文件截止之日前，招标代理机构可以对已发出的磋商文件进行必要的澄清或者修改，澄清或者修改的内容作为磋商文件的组成部分。澄清或者修改的内容可能影响响应文件编制的，招标代理机构将在提交首次</w:t>
      </w:r>
      <w:r>
        <w:rPr>
          <w:rFonts w:ascii="宋体" w:hAnsi="宋体" w:hint="eastAsia"/>
          <w:sz w:val="24"/>
          <w:szCs w:val="24"/>
        </w:rPr>
        <w:t>响应文件截止时间至少五日前，在盐城幼儿师范高等专科学校网上发布书面更正公告形式通知所有获取磋商文件的供应商。不足五日的，招标代理机构应当顺延提交首次响应文件截止时间。</w:t>
      </w:r>
    </w:p>
    <w:p w:rsidR="00CE080B" w:rsidRDefault="0040065A" w:rsidP="00D83F73">
      <w:pPr>
        <w:spacing w:afterLines="50" w:line="480" w:lineRule="exact"/>
        <w:ind w:leftChars="57" w:left="120" w:firstLineChars="199" w:firstLine="478"/>
        <w:rPr>
          <w:rFonts w:ascii="宋体" w:hAnsi="宋体"/>
          <w:sz w:val="24"/>
          <w:szCs w:val="24"/>
        </w:rPr>
      </w:pPr>
      <w:r>
        <w:rPr>
          <w:rFonts w:ascii="宋体" w:hAnsi="宋体" w:hint="eastAsia"/>
          <w:sz w:val="24"/>
          <w:szCs w:val="24"/>
        </w:rPr>
        <w:t>6.2</w:t>
      </w:r>
      <w:r>
        <w:rPr>
          <w:rFonts w:ascii="宋体" w:hAnsi="宋体" w:hint="eastAsia"/>
          <w:sz w:val="24"/>
          <w:szCs w:val="24"/>
        </w:rPr>
        <w:t>招标人或招标代理机构可以视采购项目的具体情况，组织供应商进行现场考察或召开磋商前答疑会，但不单独或分别组织只有一个供应商参加的现场考察和答疑会。</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7</w:t>
      </w:r>
      <w:r>
        <w:rPr>
          <w:rFonts w:ascii="宋体" w:hAnsi="宋体" w:hint="eastAsia"/>
          <w:sz w:val="24"/>
          <w:szCs w:val="24"/>
        </w:rPr>
        <w:t>、磋商文件的解释</w:t>
      </w:r>
    </w:p>
    <w:p w:rsidR="00CE080B" w:rsidRDefault="0040065A">
      <w:pPr>
        <w:spacing w:line="480" w:lineRule="exact"/>
        <w:ind w:firstLineChars="250" w:firstLine="600"/>
        <w:rPr>
          <w:rFonts w:ascii="宋体" w:hAnsi="宋体"/>
          <w:sz w:val="24"/>
          <w:szCs w:val="24"/>
        </w:rPr>
      </w:pPr>
      <w:r>
        <w:rPr>
          <w:rFonts w:ascii="宋体" w:hAnsi="宋体" w:hint="eastAsia"/>
          <w:sz w:val="24"/>
          <w:szCs w:val="24"/>
        </w:rPr>
        <w:t xml:space="preserve">7.1 </w:t>
      </w:r>
      <w:r>
        <w:rPr>
          <w:rFonts w:ascii="宋体" w:hAnsi="宋体" w:hint="eastAsia"/>
          <w:sz w:val="24"/>
          <w:szCs w:val="24"/>
        </w:rPr>
        <w:t>本磋商文件由招标人或招标代理机构负责解释。</w:t>
      </w:r>
    </w:p>
    <w:p w:rsidR="00CE080B" w:rsidRDefault="0040065A">
      <w:pPr>
        <w:spacing w:line="480" w:lineRule="exact"/>
        <w:ind w:firstLineChars="200" w:firstLine="482"/>
        <w:rPr>
          <w:rFonts w:ascii="宋体" w:hAnsi="宋体"/>
          <w:sz w:val="24"/>
          <w:szCs w:val="24"/>
        </w:rPr>
      </w:pPr>
      <w:r>
        <w:rPr>
          <w:rFonts w:ascii="宋体" w:hAnsi="宋体"/>
          <w:b/>
          <w:bCs/>
          <w:sz w:val="24"/>
          <w:szCs w:val="24"/>
        </w:rPr>
        <w:t>二、磋商响应文件的编制</w:t>
      </w:r>
    </w:p>
    <w:p w:rsidR="00CE080B" w:rsidRDefault="0040065A">
      <w:pPr>
        <w:spacing w:line="480" w:lineRule="exact"/>
        <w:ind w:firstLineChars="200" w:firstLine="480"/>
        <w:rPr>
          <w:rFonts w:ascii="宋体" w:hAnsi="宋体"/>
          <w:sz w:val="24"/>
          <w:szCs w:val="24"/>
        </w:rPr>
      </w:pPr>
      <w:r>
        <w:rPr>
          <w:sz w:val="24"/>
          <w:szCs w:val="24"/>
        </w:rPr>
        <w:t>1</w:t>
      </w:r>
      <w:r>
        <w:rPr>
          <w:rFonts w:ascii="宋体" w:hAnsi="宋体"/>
          <w:sz w:val="24"/>
          <w:szCs w:val="24"/>
        </w:rPr>
        <w:t>、磋商响应文件份数和签署</w:t>
      </w:r>
    </w:p>
    <w:p w:rsidR="00CE080B" w:rsidRDefault="0040065A">
      <w:pPr>
        <w:spacing w:line="480" w:lineRule="exact"/>
        <w:ind w:firstLineChars="200" w:firstLine="480"/>
        <w:rPr>
          <w:rFonts w:ascii="宋体" w:hAnsi="宋体"/>
          <w:sz w:val="24"/>
          <w:szCs w:val="24"/>
        </w:rPr>
      </w:pPr>
      <w:r>
        <w:rPr>
          <w:sz w:val="24"/>
          <w:szCs w:val="24"/>
        </w:rPr>
        <w:t>1.1</w:t>
      </w:r>
      <w:r>
        <w:rPr>
          <w:rFonts w:ascii="宋体" w:hAnsi="宋体"/>
          <w:sz w:val="24"/>
          <w:szCs w:val="24"/>
        </w:rPr>
        <w:t>磋商供应商应严格按照采购邀请要求准备磋商响应文件（以下简称响应</w:t>
      </w:r>
      <w:r>
        <w:rPr>
          <w:rFonts w:ascii="宋体" w:hAnsi="宋体"/>
          <w:sz w:val="24"/>
          <w:szCs w:val="24"/>
        </w:rPr>
        <w:t>文件），每份响应文件须清楚地标明</w:t>
      </w:r>
      <w:r>
        <w:rPr>
          <w:sz w:val="24"/>
          <w:szCs w:val="24"/>
        </w:rPr>
        <w:t>“</w:t>
      </w:r>
      <w:r>
        <w:rPr>
          <w:rFonts w:ascii="宋体" w:hAnsi="宋体"/>
          <w:sz w:val="24"/>
          <w:szCs w:val="24"/>
        </w:rPr>
        <w:t>正本</w:t>
      </w:r>
      <w:r>
        <w:rPr>
          <w:sz w:val="24"/>
          <w:szCs w:val="24"/>
        </w:rPr>
        <w:t>”</w:t>
      </w:r>
      <w:r>
        <w:rPr>
          <w:rFonts w:ascii="宋体" w:hAnsi="宋体"/>
          <w:sz w:val="24"/>
          <w:szCs w:val="24"/>
        </w:rPr>
        <w:t>或</w:t>
      </w:r>
      <w:r>
        <w:rPr>
          <w:sz w:val="24"/>
          <w:szCs w:val="24"/>
        </w:rPr>
        <w:t>“</w:t>
      </w:r>
      <w:r>
        <w:rPr>
          <w:rFonts w:ascii="宋体" w:hAnsi="宋体"/>
          <w:sz w:val="24"/>
          <w:szCs w:val="24"/>
        </w:rPr>
        <w:t>副本</w:t>
      </w:r>
      <w:r>
        <w:rPr>
          <w:sz w:val="24"/>
          <w:szCs w:val="24"/>
        </w:rPr>
        <w:t>”</w:t>
      </w:r>
      <w:r>
        <w:rPr>
          <w:rFonts w:ascii="宋体" w:hAnsi="宋体"/>
          <w:sz w:val="24"/>
          <w:szCs w:val="24"/>
        </w:rPr>
        <w:t>字样。</w:t>
      </w:r>
      <w:r>
        <w:rPr>
          <w:rFonts w:ascii="宋体" w:hAnsi="宋体" w:hint="eastAsia"/>
          <w:sz w:val="24"/>
          <w:szCs w:val="24"/>
        </w:rPr>
        <w:t>正本份数：</w:t>
      </w:r>
      <w:r>
        <w:rPr>
          <w:rFonts w:ascii="宋体" w:hAnsi="宋体" w:hint="eastAsia"/>
          <w:sz w:val="24"/>
          <w:szCs w:val="24"/>
        </w:rPr>
        <w:t>1</w:t>
      </w:r>
      <w:r>
        <w:rPr>
          <w:rFonts w:ascii="宋体" w:hAnsi="宋体" w:hint="eastAsia"/>
          <w:sz w:val="24"/>
          <w:szCs w:val="24"/>
        </w:rPr>
        <w:t>份；副本份数：</w:t>
      </w:r>
      <w:r>
        <w:rPr>
          <w:rFonts w:ascii="宋体" w:hAnsi="宋体" w:hint="eastAsia"/>
          <w:sz w:val="24"/>
          <w:szCs w:val="24"/>
        </w:rPr>
        <w:t>4</w:t>
      </w:r>
      <w:r>
        <w:rPr>
          <w:rFonts w:ascii="宋体" w:hAnsi="宋体" w:hint="eastAsia"/>
          <w:sz w:val="24"/>
          <w:szCs w:val="24"/>
        </w:rPr>
        <w:t>份。</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CE080B" w:rsidRDefault="0040065A">
      <w:pPr>
        <w:spacing w:line="480" w:lineRule="exact"/>
        <w:ind w:firstLineChars="200" w:firstLine="480"/>
        <w:rPr>
          <w:rFonts w:ascii="宋体" w:hAnsi="宋体"/>
          <w:sz w:val="24"/>
          <w:szCs w:val="24"/>
        </w:rPr>
      </w:pPr>
      <w:r>
        <w:rPr>
          <w:sz w:val="24"/>
          <w:szCs w:val="24"/>
        </w:rPr>
        <w:t xml:space="preserve">1.2 </w:t>
      </w:r>
      <w:r>
        <w:rPr>
          <w:rFonts w:ascii="宋体" w:hAnsi="宋体" w:hint="eastAsia"/>
          <w:sz w:val="24"/>
          <w:szCs w:val="24"/>
        </w:rPr>
        <w:t>除磋商供应商对错处做必要修改外，响应文件不得行间插字、涂改或增删。如有修改错漏处，必须由响应文件签署人签字或盖</w:t>
      </w:r>
      <w:r>
        <w:rPr>
          <w:rFonts w:ascii="宋体" w:hAnsi="宋体" w:hint="eastAsia"/>
          <w:sz w:val="24"/>
          <w:szCs w:val="24"/>
        </w:rPr>
        <w:t>章。</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2</w:t>
      </w:r>
      <w:r>
        <w:rPr>
          <w:rFonts w:ascii="宋体" w:hAnsi="宋体" w:hint="eastAsia"/>
          <w:sz w:val="24"/>
          <w:szCs w:val="24"/>
        </w:rPr>
        <w:t>、响应文件编制要求</w:t>
      </w:r>
    </w:p>
    <w:p w:rsidR="00CE080B" w:rsidRDefault="0040065A" w:rsidP="00D83F73">
      <w:pPr>
        <w:spacing w:afterLines="50" w:line="480" w:lineRule="exact"/>
        <w:ind w:leftChars="57" w:left="120" w:firstLineChars="199" w:firstLine="478"/>
        <w:rPr>
          <w:rFonts w:ascii="宋体" w:hAnsi="宋体"/>
          <w:sz w:val="24"/>
          <w:szCs w:val="24"/>
        </w:rPr>
      </w:pPr>
      <w:r>
        <w:rPr>
          <w:rFonts w:ascii="宋体" w:hAnsi="宋体" w:hint="eastAsia"/>
          <w:sz w:val="24"/>
          <w:szCs w:val="24"/>
        </w:rPr>
        <w:t>2.1</w:t>
      </w:r>
      <w:r>
        <w:rPr>
          <w:rFonts w:ascii="宋体" w:hAnsi="宋体" w:hint="eastAsia"/>
          <w:sz w:val="24"/>
          <w:szCs w:val="24"/>
        </w:rPr>
        <w:t>磋商供应商提交的响应文件以及磋商供应商与招标人或招标代理机构就有关磋商的所有来往函电均应使用简体中文。磋商文件中既有中文也有外文</w:t>
      </w:r>
      <w:r>
        <w:rPr>
          <w:rFonts w:ascii="宋体" w:hAnsi="宋体" w:hint="eastAsia"/>
          <w:sz w:val="24"/>
          <w:szCs w:val="24"/>
        </w:rPr>
        <w:lastRenderedPageBreak/>
        <w:t>的，以中文意义为准。</w:t>
      </w:r>
    </w:p>
    <w:p w:rsidR="00CE080B" w:rsidRDefault="0040065A" w:rsidP="00D83F73">
      <w:pPr>
        <w:spacing w:afterLines="50" w:line="480" w:lineRule="exact"/>
        <w:ind w:leftChars="57" w:left="120" w:firstLineChars="199" w:firstLine="478"/>
        <w:rPr>
          <w:rFonts w:ascii="宋体" w:hAnsi="宋体"/>
          <w:sz w:val="24"/>
          <w:szCs w:val="24"/>
        </w:rPr>
      </w:pPr>
      <w:r>
        <w:rPr>
          <w:rFonts w:ascii="宋体" w:hAnsi="宋体" w:hint="eastAsia"/>
          <w:sz w:val="24"/>
          <w:szCs w:val="24"/>
        </w:rPr>
        <w:t xml:space="preserve">2.2 </w:t>
      </w:r>
      <w:r>
        <w:rPr>
          <w:rFonts w:ascii="宋体" w:hAnsi="宋体" w:hint="eastAsia"/>
          <w:sz w:val="24"/>
          <w:szCs w:val="24"/>
        </w:rPr>
        <w:t>除技术性能另有规定外，响应文件所使用的度量衡单位，均须采用国家法定计量单位。</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3</w:t>
      </w:r>
      <w:r>
        <w:rPr>
          <w:rFonts w:ascii="宋体" w:hAnsi="宋体" w:hint="eastAsia"/>
          <w:sz w:val="24"/>
          <w:szCs w:val="24"/>
        </w:rPr>
        <w:t>、参加磋商供应商资格的文件证明</w:t>
      </w:r>
    </w:p>
    <w:p w:rsidR="00CE080B" w:rsidRDefault="0040065A" w:rsidP="00D83F73">
      <w:pPr>
        <w:spacing w:afterLines="50" w:line="480" w:lineRule="exact"/>
        <w:ind w:leftChars="57" w:left="120" w:firstLineChars="199" w:firstLine="478"/>
        <w:rPr>
          <w:rFonts w:ascii="宋体" w:hAnsi="宋体"/>
          <w:sz w:val="24"/>
          <w:szCs w:val="24"/>
        </w:rPr>
      </w:pPr>
      <w:r>
        <w:rPr>
          <w:rFonts w:ascii="宋体" w:hAnsi="宋体" w:hint="eastAsia"/>
          <w:sz w:val="24"/>
          <w:szCs w:val="24"/>
        </w:rPr>
        <w:t>3.1</w:t>
      </w:r>
      <w:r>
        <w:rPr>
          <w:rFonts w:ascii="宋体" w:hAnsi="宋体" w:hint="eastAsia"/>
          <w:sz w:val="24"/>
          <w:szCs w:val="24"/>
        </w:rPr>
        <w:t>磋商供应商应提交证明其有资格参加磋商和成交后有能力独立履行合同的文件，并作为其响应文件的一部分。</w:t>
      </w:r>
    </w:p>
    <w:p w:rsidR="00CE080B" w:rsidRDefault="0040065A" w:rsidP="00D83F73">
      <w:pPr>
        <w:spacing w:afterLines="50" w:line="480" w:lineRule="exact"/>
        <w:ind w:leftChars="57" w:left="120" w:firstLineChars="199" w:firstLine="478"/>
        <w:rPr>
          <w:rFonts w:ascii="宋体" w:hAnsi="宋体"/>
          <w:sz w:val="24"/>
          <w:szCs w:val="24"/>
        </w:rPr>
      </w:pPr>
      <w:r>
        <w:rPr>
          <w:rFonts w:ascii="宋体" w:hAnsi="宋体" w:hint="eastAsia"/>
          <w:sz w:val="24"/>
          <w:szCs w:val="24"/>
        </w:rPr>
        <w:t>3.2</w:t>
      </w:r>
      <w:r>
        <w:rPr>
          <w:rFonts w:ascii="宋体" w:hAnsi="宋体" w:hint="eastAsia"/>
          <w:sz w:val="24"/>
          <w:szCs w:val="24"/>
        </w:rPr>
        <w:t>磋商供应商除必须具有履行合同所需提供的设备以及服务的能力外，还必须具备相应的财务、技术方面的能力。</w:t>
      </w:r>
    </w:p>
    <w:p w:rsidR="00CE080B" w:rsidRDefault="0040065A" w:rsidP="00D83F73">
      <w:pPr>
        <w:spacing w:afterLines="50" w:line="480" w:lineRule="exact"/>
        <w:ind w:firstLineChars="249" w:firstLine="598"/>
        <w:rPr>
          <w:rFonts w:ascii="宋体" w:hAnsi="宋体"/>
          <w:sz w:val="24"/>
          <w:szCs w:val="24"/>
        </w:rPr>
      </w:pPr>
      <w:r>
        <w:rPr>
          <w:rFonts w:ascii="宋体" w:hAnsi="宋体" w:hint="eastAsia"/>
          <w:sz w:val="24"/>
          <w:szCs w:val="24"/>
        </w:rPr>
        <w:t>3.3</w:t>
      </w:r>
      <w:r>
        <w:rPr>
          <w:rFonts w:ascii="宋体" w:hAnsi="宋体" w:hint="eastAsia"/>
          <w:sz w:val="24"/>
          <w:szCs w:val="24"/>
        </w:rPr>
        <w:t>磋商供应商应填写并提交磋商文件所附的“资信证明文件”。</w:t>
      </w:r>
    </w:p>
    <w:p w:rsidR="00CE080B" w:rsidRDefault="0040065A" w:rsidP="00D83F73">
      <w:pPr>
        <w:spacing w:afterLines="50" w:line="480" w:lineRule="exact"/>
        <w:ind w:firstLineChars="250" w:firstLine="600"/>
        <w:rPr>
          <w:rFonts w:ascii="宋体" w:hAnsi="宋体"/>
          <w:sz w:val="24"/>
          <w:szCs w:val="24"/>
        </w:rPr>
      </w:pPr>
      <w:r>
        <w:rPr>
          <w:rFonts w:ascii="宋体" w:hAnsi="宋体" w:hint="eastAsia"/>
          <w:sz w:val="24"/>
          <w:szCs w:val="24"/>
        </w:rPr>
        <w:t>4</w:t>
      </w:r>
      <w:r>
        <w:rPr>
          <w:rFonts w:ascii="宋体" w:hAnsi="宋体" w:hint="eastAsia"/>
          <w:sz w:val="24"/>
          <w:szCs w:val="24"/>
        </w:rPr>
        <w:t>、磋商响应报价表</w:t>
      </w:r>
    </w:p>
    <w:p w:rsidR="00CE080B" w:rsidRDefault="0040065A" w:rsidP="00D83F73">
      <w:pPr>
        <w:spacing w:afterLines="50" w:line="480" w:lineRule="exact"/>
        <w:ind w:leftChars="57" w:left="120"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磋商供应商应按照磋商文件规定格式填报磋商响应报价表（含分项报价）。每项产品或服务只允许有一个报价，任何有选择的报价将不予接受，磋商文件中另有规定的按规定执行。</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标的物</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详见项目需求。</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有关费用处理</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本次采购磋商供应商的总报价应包括为完成本项目发生的所有费用，本磋商文件中另有规定的除外。</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其它费用处理</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磋商文件未列明，而磋商供应商认为必须的费用也须列入报价。</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报价采用的货币</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响应文件中的单价和总价，无特殊规定的采用人民币报价，以元为单位标注。磋商文件中另有规定的按规定执行。</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lastRenderedPageBreak/>
        <w:t xml:space="preserve">4.6 </w:t>
      </w:r>
      <w:r>
        <w:rPr>
          <w:rFonts w:ascii="宋体" w:hAnsi="宋体" w:hint="eastAsia"/>
          <w:sz w:val="24"/>
          <w:szCs w:val="24"/>
        </w:rPr>
        <w:t>磋商响应报价表上的价格应按磋商文件规定填写。</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5</w:t>
      </w:r>
      <w:r>
        <w:rPr>
          <w:rFonts w:ascii="宋体" w:hAnsi="宋体" w:hint="eastAsia"/>
          <w:sz w:val="24"/>
          <w:szCs w:val="24"/>
        </w:rPr>
        <w:t>、项目需求响应方案</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5.1</w:t>
      </w:r>
      <w:r>
        <w:rPr>
          <w:rFonts w:ascii="宋体" w:hAnsi="宋体" w:hint="eastAsia"/>
          <w:sz w:val="24"/>
          <w:szCs w:val="24"/>
        </w:rPr>
        <w:t>提供为完成本项目的总体实施方案。</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5.2</w:t>
      </w:r>
      <w:r>
        <w:rPr>
          <w:rFonts w:ascii="宋体" w:hAnsi="宋体" w:hint="eastAsia"/>
          <w:sz w:val="24"/>
          <w:szCs w:val="24"/>
        </w:rPr>
        <w:t>对磋商文件中项目需求的技术与商务条款要求逐项作出应答，并提供依据或说明。</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5.3</w:t>
      </w:r>
      <w:r>
        <w:rPr>
          <w:rFonts w:ascii="宋体" w:hAnsi="宋体" w:hint="eastAsia"/>
          <w:sz w:val="24"/>
          <w:szCs w:val="24"/>
        </w:rPr>
        <w:t>磋商供应商认为需要的其他技术文件或说明。</w:t>
      </w:r>
    </w:p>
    <w:p w:rsidR="00CE080B" w:rsidRDefault="0040065A" w:rsidP="00D83F73">
      <w:pPr>
        <w:spacing w:afterLines="50" w:line="480" w:lineRule="exact"/>
        <w:ind w:firstLineChars="199" w:firstLine="479"/>
        <w:rPr>
          <w:rFonts w:ascii="宋体" w:hAnsi="宋体"/>
          <w:b/>
          <w:bCs/>
          <w:sz w:val="24"/>
          <w:szCs w:val="24"/>
        </w:rPr>
      </w:pPr>
      <w:r>
        <w:rPr>
          <w:rFonts w:ascii="宋体" w:hAnsi="宋体" w:hint="eastAsia"/>
          <w:b/>
          <w:bCs/>
          <w:sz w:val="24"/>
          <w:szCs w:val="24"/>
        </w:rPr>
        <w:t>三、响应文件的递交</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w:t>
      </w:r>
      <w:r>
        <w:rPr>
          <w:rFonts w:ascii="宋体" w:hAnsi="宋体" w:hint="eastAsia"/>
          <w:sz w:val="24"/>
          <w:szCs w:val="24"/>
        </w:rPr>
        <w:t>、响应文件的密封和标记</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1.1</w:t>
      </w:r>
      <w:r>
        <w:rPr>
          <w:rFonts w:ascii="宋体" w:hAnsi="宋体" w:hint="eastAsia"/>
          <w:sz w:val="24"/>
          <w:szCs w:val="24"/>
        </w:rPr>
        <w:t>磋商供应商应严格按照采购邀请要求的份数准备响应文件，每份响应文件须清楚地标明“正本”或“副本”字样。一旦正本和副本</w:t>
      </w:r>
      <w:r>
        <w:rPr>
          <w:rFonts w:ascii="宋体" w:hAnsi="宋体" w:hint="eastAsia"/>
          <w:sz w:val="24"/>
          <w:szCs w:val="24"/>
        </w:rPr>
        <w:t>不符，以正本为准。磋商供应商应将响应文件正本和所有副本密封。</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1.2</w:t>
      </w:r>
      <w:r>
        <w:rPr>
          <w:rFonts w:ascii="宋体" w:hAnsi="宋体" w:hint="eastAsia"/>
          <w:sz w:val="24"/>
          <w:szCs w:val="24"/>
        </w:rPr>
        <w:t>密封的响应文件应：</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）按采购邀请中注明的地址送达规定地点；</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）注明参加磋商项目名称、磋商文件编号及参加的分包号；</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）密封包装上应写明磋商供应商名称。</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1.3</w:t>
      </w:r>
      <w:r>
        <w:rPr>
          <w:rFonts w:ascii="宋体" w:hAnsi="宋体" w:hint="eastAsia"/>
          <w:sz w:val="24"/>
          <w:szCs w:val="24"/>
        </w:rPr>
        <w:t>如果密封包装未按要求密封和加写标记招标代理机构对误投或过早启封概不负责。对由此造成提前开封的响应文件，招标代理机构将予以拒绝。</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w:t>
      </w:r>
      <w:r>
        <w:rPr>
          <w:rFonts w:ascii="宋体" w:hAnsi="宋体" w:hint="eastAsia"/>
          <w:sz w:val="24"/>
          <w:szCs w:val="24"/>
        </w:rPr>
        <w:t>、响应文件开启时间</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2.1</w:t>
      </w:r>
      <w:r>
        <w:rPr>
          <w:rFonts w:ascii="宋体" w:hAnsi="宋体" w:hint="eastAsia"/>
          <w:sz w:val="24"/>
          <w:szCs w:val="24"/>
        </w:rPr>
        <w:t>招标代理机构收到响应文件的时间不得迟于本磋商文件规定的响应文件接收截止时间。</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2.2</w:t>
      </w:r>
      <w:r>
        <w:rPr>
          <w:rFonts w:ascii="宋体" w:hAnsi="宋体" w:hint="eastAsia"/>
          <w:sz w:val="24"/>
          <w:szCs w:val="24"/>
        </w:rPr>
        <w:t>招标代理机构有权通过修改磋商文件推迟响应文件接收截止时间，在此情况下，磋商供应商的所有权利和义务以及受制的响应文件接收截止时间均应以延长后新的响应文件接收截止时间为准。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lastRenderedPageBreak/>
        <w:t>3</w:t>
      </w:r>
      <w:r>
        <w:rPr>
          <w:rFonts w:ascii="宋体" w:hAnsi="宋体" w:hint="eastAsia"/>
          <w:sz w:val="24"/>
          <w:szCs w:val="24"/>
        </w:rPr>
        <w:t>、迟交的响应文件</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3.1</w:t>
      </w:r>
      <w:r>
        <w:rPr>
          <w:rFonts w:ascii="宋体" w:hAnsi="宋体" w:hint="eastAsia"/>
          <w:sz w:val="24"/>
          <w:szCs w:val="24"/>
        </w:rPr>
        <w:t>招标代理机构将拒绝在规定的响应文件接收截止时间后接收任何响应文件。</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4</w:t>
      </w:r>
      <w:r>
        <w:rPr>
          <w:rFonts w:ascii="宋体" w:hAnsi="宋体" w:hint="eastAsia"/>
          <w:sz w:val="24"/>
          <w:szCs w:val="24"/>
        </w:rPr>
        <w:t>、响应文件的修改和撤回</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4.1</w:t>
      </w:r>
      <w:r>
        <w:rPr>
          <w:rFonts w:ascii="宋体" w:hAnsi="宋体" w:hint="eastAsia"/>
          <w:sz w:val="24"/>
          <w:szCs w:val="24"/>
        </w:rPr>
        <w:t>磋商供应商在递交响应文件后，可以修改或撤回其谈判响应文件，但这种修改和撤回，必须在规定的响应文件接收截止时间前，以书面形式送达指定地点。</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磋商供应商的修改或撤回通知书，应按本文件规定进行编制、密封、标记和</w:t>
      </w:r>
      <w:r>
        <w:rPr>
          <w:rFonts w:ascii="宋体" w:hAnsi="宋体" w:hint="eastAsia"/>
          <w:sz w:val="24"/>
          <w:szCs w:val="24"/>
        </w:rPr>
        <w:t>发送，并应在封套上加注“修改”和“撤回”字样。</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4.3 </w:t>
      </w:r>
      <w:r>
        <w:rPr>
          <w:rFonts w:ascii="宋体" w:hAnsi="宋体" w:hint="eastAsia"/>
          <w:sz w:val="24"/>
          <w:szCs w:val="24"/>
        </w:rPr>
        <w:t>磋商供应商在提交最后报价之前，可以根据磋商情况退出磋商。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5</w:t>
      </w:r>
      <w:r>
        <w:rPr>
          <w:rFonts w:ascii="宋体" w:hAnsi="宋体" w:hint="eastAsia"/>
          <w:sz w:val="24"/>
          <w:szCs w:val="24"/>
        </w:rPr>
        <w:t>、磋商响应有效期</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5.1 </w:t>
      </w:r>
      <w:r>
        <w:rPr>
          <w:rFonts w:ascii="宋体" w:hAnsi="宋体" w:hint="eastAsia"/>
          <w:sz w:val="24"/>
          <w:szCs w:val="24"/>
        </w:rPr>
        <w:t>磋商响应有效期为招标代理机构规定的响应文件接收截止时间后六十（</w:t>
      </w:r>
      <w:r>
        <w:rPr>
          <w:rFonts w:ascii="宋体" w:hAnsi="宋体" w:hint="eastAsia"/>
          <w:sz w:val="24"/>
          <w:szCs w:val="24"/>
        </w:rPr>
        <w:t>60</w:t>
      </w:r>
      <w:r>
        <w:rPr>
          <w:rFonts w:ascii="宋体" w:hAnsi="宋体" w:hint="eastAsia"/>
          <w:sz w:val="24"/>
          <w:szCs w:val="24"/>
        </w:rPr>
        <w:t>）天。磋商响应有效期比规定短的将被视为非实质性响应性而予以拒绝。</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5.2 </w:t>
      </w:r>
      <w:r>
        <w:rPr>
          <w:rFonts w:ascii="宋体" w:hAnsi="宋体" w:hint="eastAsia"/>
          <w:sz w:val="24"/>
          <w:szCs w:val="24"/>
        </w:rPr>
        <w:t>在特殊情况下，招标代理机构于原磋商响应有效期满之前，可向磋商供应商提出延长磋商响应有效期的要求。这种要求与答复均应采用书面形式。磋商供应商可以拒绝招标代理机构的这一要求而放弃磋商响应。同意延长磋商响应有效期的磋商供应商既不能要求也</w:t>
      </w:r>
      <w:r>
        <w:rPr>
          <w:rFonts w:ascii="宋体" w:hAnsi="宋体" w:hint="eastAsia"/>
          <w:sz w:val="24"/>
          <w:szCs w:val="24"/>
        </w:rPr>
        <w:t>不允许修改其响应文件，受磋商响应有效期约束的所有权利与义务均延长至新的有效期。</w:t>
      </w:r>
    </w:p>
    <w:p w:rsidR="00CE080B" w:rsidRDefault="0040065A" w:rsidP="00D83F73">
      <w:pPr>
        <w:spacing w:afterLines="50" w:line="480" w:lineRule="exact"/>
        <w:ind w:firstLineChars="199" w:firstLine="479"/>
        <w:rPr>
          <w:rFonts w:ascii="宋体" w:hAnsi="宋体"/>
          <w:b/>
          <w:bCs/>
          <w:sz w:val="24"/>
          <w:szCs w:val="24"/>
        </w:rPr>
      </w:pPr>
      <w:r>
        <w:rPr>
          <w:rFonts w:ascii="宋体" w:hAnsi="宋体" w:hint="eastAsia"/>
          <w:b/>
          <w:bCs/>
          <w:sz w:val="24"/>
          <w:szCs w:val="24"/>
        </w:rPr>
        <w:t>四、磋商与评审</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w:t>
      </w:r>
      <w:r>
        <w:rPr>
          <w:rFonts w:ascii="宋体" w:hAnsi="宋体" w:hint="eastAsia"/>
          <w:sz w:val="24"/>
          <w:szCs w:val="24"/>
        </w:rPr>
        <w:t>、磋商仪式</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1.1</w:t>
      </w:r>
      <w:r>
        <w:rPr>
          <w:rFonts w:ascii="宋体" w:hAnsi="宋体" w:hint="eastAsia"/>
          <w:sz w:val="24"/>
          <w:szCs w:val="24"/>
        </w:rPr>
        <w:t>按规定的时间和地点组织磋商开始仪式，仪式由招标人或招标代理机构主持，磋商供应商应委派携带有效证件的代表准时参加，参加仪式的代表需签名以证明其出席。</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w:t>
      </w:r>
      <w:r>
        <w:rPr>
          <w:rFonts w:ascii="宋体" w:hAnsi="宋体" w:hint="eastAsia"/>
          <w:sz w:val="24"/>
          <w:szCs w:val="24"/>
        </w:rPr>
        <w:t>、磋商小组</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lastRenderedPageBreak/>
        <w:t xml:space="preserve">2.1 </w:t>
      </w:r>
      <w:r>
        <w:rPr>
          <w:rFonts w:ascii="宋体" w:hAnsi="宋体" w:hint="eastAsia"/>
          <w:sz w:val="24"/>
          <w:szCs w:val="24"/>
        </w:rPr>
        <w:t>磋商开始仪式结束后，招标人或招标代理机构组织磋商小组进行评审。</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2.2 </w:t>
      </w:r>
      <w:r>
        <w:rPr>
          <w:rFonts w:ascii="宋体" w:hAnsi="宋体" w:hint="eastAsia"/>
          <w:sz w:val="24"/>
          <w:szCs w:val="24"/>
        </w:rPr>
        <w:t>磋商小组由政府采购评审专家、采购人代表组成，且人员构成符合政府采购有关规定。</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3</w:t>
      </w:r>
      <w:r>
        <w:rPr>
          <w:rFonts w:ascii="宋体" w:hAnsi="宋体" w:hint="eastAsia"/>
          <w:sz w:val="24"/>
          <w:szCs w:val="24"/>
        </w:rPr>
        <w:t>、磋商评审过程的保密与公正</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3.1</w:t>
      </w:r>
      <w:r>
        <w:rPr>
          <w:rFonts w:ascii="宋体" w:hAnsi="宋体" w:hint="eastAsia"/>
          <w:sz w:val="24"/>
          <w:szCs w:val="24"/>
        </w:rPr>
        <w:t>磋商小组、招标人或招标代理机构工作人员、相关监督人员等与评审工作有关的人员，对评审情况以及在评审过程中获悉的国家秘密、商业秘密负有保密责任。</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3.2</w:t>
      </w:r>
      <w:r>
        <w:rPr>
          <w:rFonts w:ascii="宋体" w:hAnsi="宋体" w:hint="eastAsia"/>
          <w:sz w:val="24"/>
          <w:szCs w:val="24"/>
        </w:rPr>
        <w:t>在磋商评审过程中，磋商供应商不得以任何行为影响磋商评审过程，否则其响应文件将被作为无效响应文件。</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3.3</w:t>
      </w:r>
      <w:r>
        <w:rPr>
          <w:rFonts w:ascii="宋体" w:hAnsi="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4</w:t>
      </w:r>
      <w:r>
        <w:rPr>
          <w:rFonts w:ascii="宋体" w:hAnsi="宋体" w:hint="eastAsia"/>
          <w:sz w:val="24"/>
          <w:szCs w:val="24"/>
        </w:rPr>
        <w:t>、评审过程的澄清、说明和更正</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4.1</w:t>
      </w:r>
      <w:r>
        <w:rPr>
          <w:rFonts w:ascii="宋体" w:hAnsi="宋体" w:hint="eastAsia"/>
          <w:sz w:val="24"/>
          <w:szCs w:val="24"/>
        </w:rPr>
        <w:t>磋商小组在对响应文件的有效</w:t>
      </w:r>
      <w:r>
        <w:rPr>
          <w:rFonts w:ascii="宋体" w:hAnsi="宋体" w:hint="eastAsia"/>
          <w:sz w:val="24"/>
          <w:szCs w:val="24"/>
        </w:rPr>
        <w:t>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4.3 </w:t>
      </w:r>
      <w:r>
        <w:rPr>
          <w:rFonts w:ascii="宋体" w:hAnsi="宋体" w:hint="eastAsia"/>
          <w:sz w:val="24"/>
          <w:szCs w:val="24"/>
        </w:rPr>
        <w:t>接到磋商小组澄清要求的供应商如未按规定做出澄清，其风险由供应商自行承担。</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5</w:t>
      </w:r>
      <w:r>
        <w:rPr>
          <w:rFonts w:ascii="宋体" w:hAnsi="宋体" w:hint="eastAsia"/>
          <w:sz w:val="24"/>
          <w:szCs w:val="24"/>
        </w:rPr>
        <w:t>、对响应文件的初审</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5.1</w:t>
      </w:r>
      <w:r>
        <w:rPr>
          <w:rFonts w:ascii="宋体" w:hAnsi="宋体" w:hint="eastAsia"/>
          <w:sz w:val="24"/>
          <w:szCs w:val="24"/>
        </w:rPr>
        <w:t>响应文件初审分为资格性检查和符合性检查。</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lastRenderedPageBreak/>
        <w:t>资格性检查：依据法律法规和磋商文件的规定，对响应文件中的资格证明文件等进行审查，以确定供应商是否具备参加磋商的资格。</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磋商小组在进行资格性审查的同时，将在“信用中国”网站（</w:t>
      </w:r>
      <w:r>
        <w:rPr>
          <w:rFonts w:hint="eastAsia"/>
          <w:sz w:val="24"/>
          <w:szCs w:val="24"/>
        </w:rPr>
        <w:t>www.creditchina.gov.cn</w:t>
      </w:r>
      <w:r>
        <w:rPr>
          <w:rFonts w:ascii="宋体" w:hAnsi="宋体" w:hint="eastAsia"/>
          <w:sz w:val="24"/>
          <w:szCs w:val="24"/>
        </w:rPr>
        <w:t>）对供应商是否被列入失信被执行人、重大税收违法案件当事人名单、政府采购严重失信行为记录名单情况进行查询，以确定供应商是否具备参加磋商的资格。查询结果将以</w:t>
      </w:r>
      <w:r>
        <w:rPr>
          <w:rFonts w:ascii="宋体" w:hAnsi="宋体" w:hint="eastAsia"/>
          <w:sz w:val="24"/>
          <w:szCs w:val="24"/>
        </w:rPr>
        <w:t>网页打印的形式留存并归档。</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接受联合体的项目，两个以上的自然人、法人或者其他组织组成一个联合体，以一个供应商的身份共同参加政府采购活动的，联合体成员存在不良信用记录的，视同联合体存在不良应用记录。</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符合性检查：依据磋商文件的规定，从响应文件的有效性、完整性和对磋商文件的响应程度进行审查，以确定是否对磋商文件的实质性要求作出响应。</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5.2</w:t>
      </w:r>
      <w:r>
        <w:rPr>
          <w:rFonts w:ascii="宋体" w:hAnsi="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所谓重大偏</w:t>
      </w:r>
      <w:r>
        <w:rPr>
          <w:rFonts w:ascii="宋体" w:hAnsi="宋体" w:hint="eastAsia"/>
          <w:sz w:val="24"/>
          <w:szCs w:val="24"/>
        </w:rPr>
        <w:t>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5.3 </w:t>
      </w:r>
      <w:r>
        <w:rPr>
          <w:rFonts w:ascii="宋体" w:hAnsi="宋体" w:hint="eastAsia"/>
          <w:sz w:val="24"/>
          <w:szCs w:val="24"/>
        </w:rPr>
        <w:t>被认定为未实质性响应磋商文件的响应文件的情形</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）未按照磋商文件规定要求密封、签署、盖章的；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）供应商在报价时采用选择性报价；</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）供应商不具备磋商文件中</w:t>
      </w:r>
      <w:r>
        <w:rPr>
          <w:rFonts w:ascii="宋体" w:hAnsi="宋体" w:hint="eastAsia"/>
          <w:sz w:val="24"/>
          <w:szCs w:val="24"/>
        </w:rPr>
        <w:t>规定资格要求的；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）不符合法律、法规和磋商文件中规定的其他实质性要求和条件的；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）其他法律、法规及本磋商文件规定的属未实质性响应的响应文件的情形。</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lastRenderedPageBreak/>
        <w:t xml:space="preserve">5.4 </w:t>
      </w:r>
      <w:r>
        <w:rPr>
          <w:rFonts w:ascii="宋体" w:hAnsi="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5.5</w:t>
      </w:r>
      <w:r>
        <w:rPr>
          <w:rFonts w:ascii="宋体" w:hAnsi="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w:t>
      </w:r>
      <w:r>
        <w:rPr>
          <w:rFonts w:ascii="宋体" w:hAnsi="宋体" w:hint="eastAsia"/>
          <w:sz w:val="24"/>
          <w:szCs w:val="24"/>
        </w:rPr>
        <w:t>响应处理。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6</w:t>
      </w:r>
      <w:r>
        <w:rPr>
          <w:rFonts w:ascii="宋体" w:hAnsi="宋体" w:hint="eastAsia"/>
          <w:sz w:val="24"/>
          <w:szCs w:val="24"/>
        </w:rPr>
        <w:t>、磋商程序及评审方法和标准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6.1</w:t>
      </w:r>
      <w:r>
        <w:rPr>
          <w:rFonts w:ascii="宋体" w:hAnsi="宋体" w:hint="eastAsia"/>
          <w:sz w:val="24"/>
          <w:szCs w:val="24"/>
        </w:rPr>
        <w:t>磋商程序</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6.1.1 </w:t>
      </w:r>
      <w:r>
        <w:rPr>
          <w:rFonts w:ascii="宋体" w:hAnsi="宋体" w:hint="eastAsia"/>
          <w:sz w:val="24"/>
          <w:szCs w:val="24"/>
        </w:rPr>
        <w:t>对于通过资格性和符合性审查的供应商，磋商小组所有成员将集中与单一供应商分别进行磋商。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 6.1.2 </w:t>
      </w:r>
      <w:r>
        <w:rPr>
          <w:rFonts w:ascii="宋体" w:hAnsi="宋体" w:hint="eastAsia"/>
          <w:sz w:val="24"/>
          <w:szCs w:val="24"/>
        </w:rPr>
        <w:t>磋商文件能够详细</w:t>
      </w:r>
      <w:r>
        <w:rPr>
          <w:rFonts w:ascii="宋体" w:hAnsi="宋体" w:hint="eastAsia"/>
          <w:sz w:val="24"/>
          <w:szCs w:val="24"/>
        </w:rPr>
        <w:t>列明采购标的的技术、服务要求的，磋商结束后，磋商小组将要求所有实质性响应的供应商在规定时间内提交最后报价。</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磋商文件不能详细列明采购标的的技术、服务要求，需经磋商由供应商提供最终设计方案或解决方案的，磋商结束后，磋商小组将按照少数服从多数的原则投票推荐</w:t>
      </w:r>
      <w:r>
        <w:rPr>
          <w:rFonts w:ascii="宋体" w:hAnsi="宋体" w:hint="eastAsia"/>
          <w:sz w:val="24"/>
          <w:szCs w:val="24"/>
        </w:rPr>
        <w:t>3</w:t>
      </w:r>
      <w:r>
        <w:rPr>
          <w:rFonts w:ascii="宋体" w:hAnsi="宋体" w:hint="eastAsia"/>
          <w:sz w:val="24"/>
          <w:szCs w:val="24"/>
        </w:rPr>
        <w:t>家以上供应商的设计方案或者解决方案，并要求其在规定时间内提交最后报价。</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hint="eastAsia"/>
          <w:sz w:val="24"/>
          <w:szCs w:val="24"/>
        </w:rPr>
        <w:t>[2015]124</w:t>
      </w:r>
      <w:r>
        <w:rPr>
          <w:rFonts w:ascii="宋体" w:hAnsi="宋体" w:hint="eastAsia"/>
          <w:sz w:val="24"/>
          <w:szCs w:val="24"/>
        </w:rPr>
        <w:t>号）规定情形的，提交最后报价的供应商可以为</w:t>
      </w:r>
      <w:r>
        <w:rPr>
          <w:rFonts w:ascii="宋体" w:hAnsi="宋体" w:hint="eastAsia"/>
          <w:sz w:val="24"/>
          <w:szCs w:val="24"/>
        </w:rPr>
        <w:t>2</w:t>
      </w:r>
      <w:r>
        <w:rPr>
          <w:rFonts w:ascii="宋体" w:hAnsi="宋体" w:hint="eastAsia"/>
          <w:sz w:val="24"/>
          <w:szCs w:val="24"/>
        </w:rPr>
        <w:t>家。</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6.1.3 </w:t>
      </w:r>
      <w:r>
        <w:rPr>
          <w:rFonts w:ascii="宋体" w:hAnsi="宋体" w:hint="eastAsia"/>
          <w:sz w:val="24"/>
          <w:szCs w:val="24"/>
        </w:rPr>
        <w:t>磋商供应商未在磋商小组规定的时间内完成最后报价的视为放弃磋</w:t>
      </w:r>
      <w:r>
        <w:rPr>
          <w:rFonts w:ascii="宋体" w:hAnsi="宋体" w:hint="eastAsia"/>
          <w:sz w:val="24"/>
          <w:szCs w:val="24"/>
        </w:rPr>
        <w:lastRenderedPageBreak/>
        <w:t>商，其磋商响应按无效响应处理。最后报价须由磋商供应商法定代表人或授权代表签字或者加盖公章。已提交响应文件的供应商，在提交最后报价之前，可以根据磋商情况退出磋商。</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 xml:space="preserve">6.1.4 </w:t>
      </w:r>
      <w:r>
        <w:rPr>
          <w:rFonts w:ascii="宋体" w:hAnsi="宋体" w:hint="eastAsia"/>
          <w:sz w:val="24"/>
          <w:szCs w:val="24"/>
        </w:rPr>
        <w:t>各供应商最后报价结束后</w:t>
      </w:r>
      <w:r>
        <w:rPr>
          <w:rFonts w:hint="eastAsia"/>
          <w:sz w:val="24"/>
          <w:szCs w:val="24"/>
        </w:rPr>
        <w:t>,</w:t>
      </w:r>
      <w:r>
        <w:rPr>
          <w:rFonts w:ascii="宋体" w:hAnsi="宋体" w:hint="eastAsia"/>
          <w:sz w:val="24"/>
          <w:szCs w:val="24"/>
        </w:rPr>
        <w:t>如磋商小</w:t>
      </w:r>
      <w:r>
        <w:rPr>
          <w:rFonts w:ascii="宋体" w:hAnsi="宋体" w:hint="eastAsia"/>
          <w:sz w:val="24"/>
          <w:szCs w:val="24"/>
        </w:rPr>
        <w:t>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6.2 </w:t>
      </w:r>
      <w:r>
        <w:rPr>
          <w:rFonts w:ascii="宋体" w:hAnsi="宋体" w:hint="eastAsia"/>
          <w:sz w:val="24"/>
          <w:szCs w:val="24"/>
        </w:rPr>
        <w:t>评审方法和标准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6.2.1</w:t>
      </w:r>
      <w:r>
        <w:rPr>
          <w:rFonts w:ascii="宋体" w:hAnsi="宋体" w:hint="eastAsia"/>
          <w:sz w:val="24"/>
          <w:szCs w:val="24"/>
        </w:rPr>
        <w:t>评审方法。经磋商确定最终采购需求和提交最后报价的供应商后，由磋商小组采用综合评分法对提交最后报价的供应商的响应文件和最后报价进行综合评分。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综合评分法，是指响应文件满足磋商文件全部实质性</w:t>
      </w:r>
      <w:r>
        <w:rPr>
          <w:rFonts w:ascii="宋体" w:hAnsi="宋体" w:hint="eastAsia"/>
          <w:sz w:val="24"/>
          <w:szCs w:val="24"/>
        </w:rPr>
        <w:t>要求且按评审因素的量化指标评审得分最高的供应商为成交候选供应商的评审方法。评审时，磋商小组各成员独立对每个有效响应的文件进行评价、打分，然后汇总每个供应商每项评分因素的得分。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6.2.2</w:t>
      </w:r>
      <w:r>
        <w:rPr>
          <w:rFonts w:ascii="宋体" w:hAnsi="宋体" w:hint="eastAsia"/>
          <w:sz w:val="24"/>
          <w:szCs w:val="24"/>
        </w:rPr>
        <w:t>评审标准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见本磋商文件第五章规定。</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6.3</w:t>
      </w:r>
      <w:r>
        <w:rPr>
          <w:rFonts w:ascii="宋体" w:hAnsi="宋体" w:hint="eastAsia"/>
          <w:sz w:val="24"/>
          <w:szCs w:val="24"/>
        </w:rPr>
        <w:t>采购活动终止的情况</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出现下列情形之一的，本次竞争性磋商采购活动将被终止：</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）因情况变化，不再符合规定的竞争性磋商采购方式适用情形的；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）出现影响采购公正的违法、违规行为的；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）除本磋商文件第</w:t>
      </w:r>
      <w:r>
        <w:rPr>
          <w:rFonts w:ascii="宋体" w:hAnsi="宋体" w:hint="eastAsia"/>
          <w:sz w:val="24"/>
          <w:szCs w:val="24"/>
        </w:rPr>
        <w:t>6.1.2</w:t>
      </w:r>
      <w:r>
        <w:rPr>
          <w:rFonts w:ascii="宋体" w:hAnsi="宋体" w:hint="eastAsia"/>
          <w:sz w:val="24"/>
          <w:szCs w:val="24"/>
        </w:rPr>
        <w:t>条第三款规定的情形外，在采购过程中符合要求的供应商或者报价未超过采购预算的供应商不足</w:t>
      </w:r>
      <w:r>
        <w:rPr>
          <w:rFonts w:ascii="宋体" w:hAnsi="宋体" w:hint="eastAsia"/>
          <w:sz w:val="24"/>
          <w:szCs w:val="24"/>
        </w:rPr>
        <w:t>3</w:t>
      </w:r>
      <w:r>
        <w:rPr>
          <w:rFonts w:ascii="宋体" w:hAnsi="宋体" w:hint="eastAsia"/>
          <w:sz w:val="24"/>
          <w:szCs w:val="24"/>
        </w:rPr>
        <w:t>家的。</w:t>
      </w:r>
    </w:p>
    <w:p w:rsidR="00CE080B" w:rsidRDefault="0040065A" w:rsidP="00D83F73">
      <w:pPr>
        <w:spacing w:afterLines="50" w:line="480" w:lineRule="exact"/>
        <w:ind w:firstLineChars="199" w:firstLine="479"/>
        <w:rPr>
          <w:rFonts w:ascii="宋体" w:hAnsi="宋体"/>
          <w:b/>
          <w:bCs/>
          <w:sz w:val="24"/>
          <w:szCs w:val="24"/>
        </w:rPr>
      </w:pPr>
      <w:r>
        <w:rPr>
          <w:rFonts w:ascii="宋体" w:hAnsi="宋体" w:hint="eastAsia"/>
          <w:b/>
          <w:bCs/>
          <w:sz w:val="24"/>
          <w:szCs w:val="24"/>
        </w:rPr>
        <w:t>五、成交</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lastRenderedPageBreak/>
        <w:t>1</w:t>
      </w:r>
      <w:r>
        <w:rPr>
          <w:rFonts w:ascii="宋体" w:hAnsi="宋体" w:hint="eastAsia"/>
          <w:sz w:val="24"/>
          <w:szCs w:val="24"/>
        </w:rPr>
        <w:t>、确定成交单位</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1.1 </w:t>
      </w:r>
      <w:r>
        <w:rPr>
          <w:rFonts w:ascii="宋体" w:hAnsi="宋体" w:hint="eastAsia"/>
          <w:sz w:val="24"/>
          <w:szCs w:val="24"/>
        </w:rPr>
        <w:t>磋商小组根据综合评分情况，按照评审得分由高到低顺序推荐</w:t>
      </w:r>
      <w:r>
        <w:rPr>
          <w:rFonts w:ascii="宋体" w:hAnsi="宋体" w:hint="eastAsia"/>
          <w:sz w:val="24"/>
          <w:szCs w:val="24"/>
        </w:rPr>
        <w:t>3</w:t>
      </w:r>
      <w:r>
        <w:rPr>
          <w:rFonts w:ascii="宋体" w:hAnsi="宋体" w:hint="eastAsia"/>
          <w:sz w:val="24"/>
          <w:szCs w:val="24"/>
        </w:rPr>
        <w:t>名以上成交候选供应商，并编写评审报告。符合本文件第</w:t>
      </w:r>
      <w:r>
        <w:rPr>
          <w:rFonts w:ascii="宋体" w:hAnsi="宋体" w:hint="eastAsia"/>
          <w:sz w:val="24"/>
          <w:szCs w:val="24"/>
        </w:rPr>
        <w:t>6.1.2</w:t>
      </w:r>
      <w:r>
        <w:rPr>
          <w:rFonts w:ascii="宋体" w:hAnsi="宋体" w:hint="eastAsia"/>
          <w:sz w:val="24"/>
          <w:szCs w:val="24"/>
        </w:rPr>
        <w:t>条情形的，可以推荐</w:t>
      </w:r>
      <w:r>
        <w:rPr>
          <w:rFonts w:ascii="宋体" w:hAnsi="宋体" w:hint="eastAsia"/>
          <w:sz w:val="24"/>
          <w:szCs w:val="24"/>
        </w:rPr>
        <w:t>2</w:t>
      </w:r>
      <w:r>
        <w:rPr>
          <w:rFonts w:ascii="宋体" w:hAnsi="宋体" w:hint="eastAsia"/>
          <w:sz w:val="24"/>
          <w:szCs w:val="24"/>
        </w:rPr>
        <w:t>家成交候选供应商。评审得分相同的，按照最后报价由低到高的顺序推荐。评审得分且最后报价相同的，按照技术指标优劣顺序推荐。</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1.2</w:t>
      </w:r>
      <w:r>
        <w:rPr>
          <w:rFonts w:ascii="宋体" w:hAnsi="宋体" w:hint="eastAsia"/>
          <w:sz w:val="24"/>
          <w:szCs w:val="24"/>
        </w:rPr>
        <w:t>采购人根据磋商小组推荐的成交候选人确定成交供应商。采购人确定成交供应商后，招标代理机构将在</w:t>
      </w:r>
      <w:r>
        <w:rPr>
          <w:rFonts w:ascii="宋体" w:hAnsi="宋体" w:hint="eastAsia"/>
          <w:sz w:val="24"/>
          <w:szCs w:val="24"/>
        </w:rPr>
        <w:t>“盐城幼儿师范高等专科学校”发布成交结果公告，公告期限为一个工作日。</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1.3</w:t>
      </w:r>
      <w:r>
        <w:rPr>
          <w:rFonts w:ascii="宋体" w:hAnsi="宋体" w:hint="eastAsia"/>
          <w:sz w:val="24"/>
          <w:szCs w:val="24"/>
        </w:rPr>
        <w:t>若有充分证据证明，成交供应商出现下列情况之一的，一经查实，将被取消成交资格：</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）提供虚假材料谋取成交的；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）与评审专家、采购人、其他供应商或者招标代理机构工作人员恶意串通的；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）向评审专家、采购人或招标代理机构工作人员行贿或者提供其他不正当利益的；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）恶意竞争，最终总报价明显低于其自身合理成本且又无法提供证明的；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）不满足本磋商文件规定的实质性要求，但在评审过程中又未被磋商小组发现的；</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）成交后无正当理由拒不与采购人签订政府采购合同或者未按照磋商文件确定的事项签订采购合同；</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）将采购合同转包；</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）法律、法规、规章规定的属于成交无效的其他情形。</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w:t>
      </w:r>
      <w:r>
        <w:rPr>
          <w:rFonts w:ascii="宋体" w:hAnsi="宋体" w:hint="eastAsia"/>
          <w:sz w:val="24"/>
          <w:szCs w:val="24"/>
        </w:rPr>
        <w:t>、质疑处理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2.1</w:t>
      </w:r>
      <w:r>
        <w:rPr>
          <w:rFonts w:ascii="宋体" w:hAnsi="宋体" w:hint="eastAsia"/>
          <w:sz w:val="24"/>
          <w:szCs w:val="24"/>
        </w:rPr>
        <w:t>磋商供应商认为磋商文件、采购过程和采购结果使自己的权益受到损害</w:t>
      </w:r>
      <w:r>
        <w:rPr>
          <w:rFonts w:ascii="宋体" w:hAnsi="宋体" w:hint="eastAsia"/>
          <w:sz w:val="24"/>
          <w:szCs w:val="24"/>
        </w:rPr>
        <w:lastRenderedPageBreak/>
        <w:t>的，可以在知道或应知其权益受到损害之日起七个工作日内，以书面形式向招标人或招标代理机构提出质疑。上述应知其权益受到损害之日，是指：</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）对可以质疑的磋商文件提出质疑的，为收到磋商文件之日或者磋商文件公告期限届满之日；</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）对采购过程提出质疑的，为各采购程</w:t>
      </w:r>
      <w:r>
        <w:rPr>
          <w:rFonts w:ascii="宋体" w:hAnsi="宋体" w:hint="eastAsia"/>
          <w:sz w:val="24"/>
          <w:szCs w:val="24"/>
        </w:rPr>
        <w:t>序环节结束之日；</w:t>
      </w:r>
    </w:p>
    <w:p w:rsidR="00CE080B" w:rsidRDefault="0040065A" w:rsidP="00D83F73">
      <w:pPr>
        <w:spacing w:afterLines="50"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）对成交结果提出质疑的，为成交结果公告期限届满之日。</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质疑必须按《政府采购法》、《政府采购法实施条例》及《江苏省政府采购供应商监督管理暂行办法》的相关规定提交，未按上述要求提交的质疑函（含传真、电子邮件等）采购人、招标代理机构有权不予受理。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2.3</w:t>
      </w:r>
      <w:r>
        <w:rPr>
          <w:rFonts w:ascii="宋体" w:hAnsi="宋体" w:hint="eastAsia"/>
          <w:sz w:val="24"/>
          <w:szCs w:val="24"/>
        </w:rPr>
        <w:t>未参加磋商采购活动的供应商或在磋商采购活动中自身权益未受到损害的供应商所提出的质疑不予受理。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2.4</w:t>
      </w:r>
      <w:r>
        <w:rPr>
          <w:rFonts w:ascii="宋体" w:hAnsi="宋体" w:hint="eastAsia"/>
          <w:sz w:val="24"/>
          <w:szCs w:val="24"/>
        </w:rPr>
        <w:t>质疑函应当包括下列内容：</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2.4.1</w:t>
      </w:r>
      <w:r>
        <w:rPr>
          <w:rFonts w:ascii="宋体" w:hAnsi="宋体" w:hint="eastAsia"/>
          <w:sz w:val="24"/>
          <w:szCs w:val="24"/>
        </w:rPr>
        <w:t>质疑供应商的名称、地址、邮编、联系人、联系电话；</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2.4.2</w:t>
      </w:r>
      <w:r>
        <w:rPr>
          <w:rFonts w:ascii="宋体" w:hAnsi="宋体" w:hint="eastAsia"/>
          <w:sz w:val="24"/>
          <w:szCs w:val="24"/>
        </w:rPr>
        <w:t>具体的质疑事项及明确的请求；</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2.4.3</w:t>
      </w:r>
      <w:r>
        <w:rPr>
          <w:rFonts w:ascii="宋体" w:hAnsi="宋体" w:hint="eastAsia"/>
          <w:sz w:val="24"/>
          <w:szCs w:val="24"/>
        </w:rPr>
        <w:t>认为自己合法权益受到损害或可能受到损害的相关证据材料；</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2.4.4</w:t>
      </w:r>
      <w:r>
        <w:rPr>
          <w:rFonts w:ascii="宋体" w:hAnsi="宋体" w:hint="eastAsia"/>
          <w:sz w:val="24"/>
          <w:szCs w:val="24"/>
        </w:rPr>
        <w:t>提起质疑的日期；</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2.4.5</w:t>
      </w:r>
      <w:r>
        <w:rPr>
          <w:rFonts w:ascii="宋体" w:hAnsi="宋体" w:hint="eastAsia"/>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代理机构将不予受理。质疑人委托代理质疑的，应当向招标代理机构提交授权委托书，并载明委托代理的具体权限和事项。</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2.5</w:t>
      </w:r>
      <w:r>
        <w:rPr>
          <w:rFonts w:ascii="宋体" w:hAnsi="宋体" w:hint="eastAsia"/>
          <w:sz w:val="24"/>
          <w:szCs w:val="24"/>
        </w:rPr>
        <w:t>招标代理机构收到质疑函后，将对质疑的形式和内容进行审查，如质疑函内容、</w:t>
      </w:r>
      <w:r>
        <w:rPr>
          <w:rFonts w:ascii="宋体" w:hAnsi="宋体" w:hint="eastAsia"/>
          <w:sz w:val="24"/>
          <w:szCs w:val="24"/>
        </w:rPr>
        <w:t>格式不符合规定，招标代理机构将告知质疑人进行补正。</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2.6</w:t>
      </w:r>
      <w:r>
        <w:rPr>
          <w:rFonts w:ascii="宋体" w:hAnsi="宋体" w:hint="eastAsia"/>
          <w:sz w:val="24"/>
          <w:szCs w:val="24"/>
        </w:rPr>
        <w:t>质疑人应当在法定质疑期限内进行补正并重新提交质疑函，拒不补正或者在法定期限内未重新提交质疑函的，为无效质疑，采购人、招标代理机构有权不予受理。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lastRenderedPageBreak/>
        <w:t>2.7</w:t>
      </w:r>
      <w:r>
        <w:rPr>
          <w:rFonts w:ascii="宋体" w:hAnsi="宋体" w:hint="eastAsia"/>
          <w:sz w:val="24"/>
          <w:szCs w:val="24"/>
        </w:rPr>
        <w:t>对于内容、格式符合规定的质疑函，采购人、招标代理机构将在收到参加谈判供应商的书面质疑后七个工作日内作出答复，并以书面形式通知质疑供应商和其他相关供应商，答复的内容不涉及商业秘密。</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2.8</w:t>
      </w:r>
      <w:r>
        <w:rPr>
          <w:rFonts w:ascii="宋体" w:hAnsi="宋体" w:hint="eastAsia"/>
          <w:sz w:val="24"/>
          <w:szCs w:val="24"/>
        </w:rPr>
        <w:t>供应商提出书面质疑必须有理、有据，不得恶意质疑或提交虚假质疑。否则，一经查实，采购人、招标代理机构有权依据政府采购的有</w:t>
      </w:r>
      <w:r>
        <w:rPr>
          <w:rFonts w:ascii="宋体" w:hAnsi="宋体" w:hint="eastAsia"/>
          <w:sz w:val="24"/>
          <w:szCs w:val="24"/>
        </w:rPr>
        <w:t>关规定，报请政府采购监管部门对该供应商进行相应的行政处罚。</w:t>
      </w:r>
    </w:p>
    <w:p w:rsidR="00CE080B" w:rsidRDefault="0040065A" w:rsidP="00D83F73">
      <w:pPr>
        <w:spacing w:afterLines="50" w:line="480" w:lineRule="exact"/>
        <w:ind w:firstLineChars="199" w:firstLine="479"/>
        <w:rPr>
          <w:rFonts w:ascii="宋体" w:hAnsi="宋体"/>
          <w:b/>
          <w:bCs/>
          <w:sz w:val="24"/>
          <w:szCs w:val="24"/>
        </w:rPr>
      </w:pPr>
      <w:r>
        <w:rPr>
          <w:rFonts w:ascii="宋体" w:hAnsi="宋体" w:hint="eastAsia"/>
          <w:b/>
          <w:bCs/>
          <w:sz w:val="24"/>
          <w:szCs w:val="24"/>
        </w:rPr>
        <w:t>六、合同签订相关事项</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w:t>
      </w:r>
      <w:r>
        <w:rPr>
          <w:rFonts w:ascii="宋体" w:hAnsi="宋体" w:hint="eastAsia"/>
          <w:sz w:val="24"/>
          <w:szCs w:val="24"/>
        </w:rPr>
        <w:t>、签订合同</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1.l</w:t>
      </w:r>
      <w:r>
        <w:rPr>
          <w:rFonts w:ascii="宋体" w:hAnsi="宋体" w:hint="eastAsia"/>
          <w:sz w:val="24"/>
          <w:szCs w:val="24"/>
        </w:rPr>
        <w:t>成交供应商确定后，招标代理机构将向成交供应商发出中标通知书。成交供应商应按成交通知书规定的时间、地点</w:t>
      </w:r>
      <w:r>
        <w:rPr>
          <w:rFonts w:ascii="宋体" w:hAnsi="宋体" w:hint="eastAsia"/>
          <w:sz w:val="24"/>
          <w:szCs w:val="24"/>
        </w:rPr>
        <w:t>,</w:t>
      </w:r>
      <w:r>
        <w:rPr>
          <w:rFonts w:ascii="宋体" w:hAnsi="宋体" w:hint="eastAsia"/>
          <w:sz w:val="24"/>
          <w:szCs w:val="24"/>
        </w:rPr>
        <w:t>按照磋商文件确定的事项与采购人签订政府采购合同，且不得迟于成交通知书发出之日起十五天内，由此给采购人造成损失的，成交供应商还应承担赔偿责任。</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 xml:space="preserve">1.2 </w:t>
      </w:r>
      <w:r>
        <w:rPr>
          <w:rFonts w:ascii="宋体" w:hAnsi="宋体" w:hint="eastAsia"/>
          <w:sz w:val="24"/>
          <w:szCs w:val="24"/>
        </w:rPr>
        <w:t>磋商文件、成交供应商的响应文件及磋商采购过程中有关澄清、承诺文件均应作为合同附件。</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 xml:space="preserve">1.3 </w:t>
      </w:r>
      <w:r>
        <w:rPr>
          <w:rFonts w:ascii="宋体" w:hAnsi="宋体" w:hint="eastAsia"/>
          <w:sz w:val="24"/>
          <w:szCs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CE080B" w:rsidRDefault="0040065A" w:rsidP="00D83F73">
      <w:pPr>
        <w:spacing w:afterLines="50" w:line="480" w:lineRule="exact"/>
        <w:ind w:firstLineChars="199" w:firstLine="478"/>
        <w:rPr>
          <w:rFonts w:ascii="宋体" w:hAnsi="宋体"/>
          <w:sz w:val="24"/>
          <w:szCs w:val="24"/>
        </w:rPr>
      </w:pPr>
      <w:r>
        <w:rPr>
          <w:rFonts w:ascii="宋体" w:hAnsi="宋体" w:hint="eastAsia"/>
          <w:sz w:val="24"/>
          <w:szCs w:val="24"/>
        </w:rPr>
        <w:t>2</w:t>
      </w:r>
      <w:r>
        <w:rPr>
          <w:rFonts w:ascii="宋体" w:hAnsi="宋体" w:hint="eastAsia"/>
          <w:sz w:val="24"/>
          <w:szCs w:val="24"/>
        </w:rPr>
        <w:t>、履约保证金</w:t>
      </w:r>
    </w:p>
    <w:p w:rsidR="00CE080B" w:rsidRDefault="0040065A" w:rsidP="00D83F73">
      <w:pPr>
        <w:spacing w:afterLines="50" w:line="480" w:lineRule="exact"/>
        <w:ind w:firstLineChars="200" w:firstLine="480"/>
        <w:rPr>
          <w:rFonts w:ascii="宋体" w:hAnsi="宋体"/>
          <w:sz w:val="24"/>
          <w:szCs w:val="24"/>
        </w:rPr>
      </w:pPr>
      <w:r>
        <w:rPr>
          <w:rFonts w:ascii="宋体" w:hAnsi="宋体" w:hint="eastAsia"/>
          <w:sz w:val="24"/>
          <w:szCs w:val="24"/>
        </w:rPr>
        <w:t>在签订合同时，须向采购人交纳履约保证金</w:t>
      </w:r>
      <w:r>
        <w:rPr>
          <w:rFonts w:ascii="宋体" w:hAnsi="宋体" w:hint="eastAsia"/>
          <w:sz w:val="24"/>
          <w:szCs w:val="24"/>
        </w:rPr>
        <w:t>,</w:t>
      </w:r>
      <w:r>
        <w:rPr>
          <w:rFonts w:ascii="宋体" w:hAnsi="宋体" w:hint="eastAsia"/>
          <w:sz w:val="24"/>
          <w:szCs w:val="24"/>
        </w:rPr>
        <w:t>于合同履行后无息退还。履约保证金用以约束成交供应商在合同履行中的行为，弥补合同执行中由于自身行为可能给采购人带来的各种损失。鼓励采购人对</w:t>
      </w:r>
      <w:r>
        <w:rPr>
          <w:rFonts w:ascii="宋体" w:hAnsi="宋体" w:hint="eastAsia"/>
          <w:sz w:val="24"/>
          <w:szCs w:val="24"/>
        </w:rPr>
        <w:t>AA</w:t>
      </w:r>
      <w:r>
        <w:rPr>
          <w:rFonts w:ascii="宋体" w:hAnsi="宋体" w:hint="eastAsia"/>
          <w:sz w:val="24"/>
          <w:szCs w:val="24"/>
        </w:rPr>
        <w:t>评级及以上政府采购供应商（需提供信用管理部门备案的第三方信用报告），免收履约保证金或降低履</w:t>
      </w:r>
      <w:r>
        <w:rPr>
          <w:rFonts w:ascii="宋体" w:hAnsi="宋体" w:hint="eastAsia"/>
          <w:sz w:val="24"/>
          <w:szCs w:val="24"/>
        </w:rPr>
        <w:t>约保证金缴纳比例。</w:t>
      </w:r>
    </w:p>
    <w:p w:rsidR="00CE080B" w:rsidRDefault="00CE080B">
      <w:pPr>
        <w:spacing w:line="360" w:lineRule="auto"/>
        <w:rPr>
          <w:rFonts w:ascii="宋体" w:hAnsi="宋体"/>
          <w:sz w:val="24"/>
          <w:szCs w:val="24"/>
        </w:rPr>
      </w:pPr>
    </w:p>
    <w:p w:rsidR="00CE080B" w:rsidRDefault="0040065A">
      <w:pPr>
        <w:pStyle w:val="1"/>
        <w:ind w:firstLineChars="400" w:firstLine="1124"/>
        <w:jc w:val="center"/>
        <w:rPr>
          <w:rFonts w:ascii="宋体" w:hAnsi="宋体"/>
          <w:b/>
          <w:bCs/>
          <w:sz w:val="44"/>
          <w:szCs w:val="44"/>
        </w:rPr>
      </w:pPr>
      <w:r>
        <w:rPr>
          <w:rFonts w:ascii="黑体" w:eastAsia="黑体" w:hint="eastAsia"/>
          <w:b/>
          <w:bCs/>
        </w:rPr>
        <w:br w:type="page"/>
      </w:r>
      <w:r>
        <w:rPr>
          <w:rFonts w:hAnsi="楷体_GB2312"/>
          <w:b/>
          <w:bCs/>
          <w:sz w:val="44"/>
          <w:szCs w:val="44"/>
        </w:rPr>
        <w:lastRenderedPageBreak/>
        <w:t>第三章合同条款及格式</w:t>
      </w:r>
    </w:p>
    <w:p w:rsidR="00CE080B" w:rsidRDefault="00CE080B">
      <w:pPr>
        <w:snapToGrid w:val="0"/>
        <w:spacing w:line="440" w:lineRule="exact"/>
        <w:outlineLvl w:val="0"/>
        <w:rPr>
          <w:rFonts w:ascii="宋体" w:hAnsi="宋体"/>
          <w:b/>
          <w:bCs/>
          <w:sz w:val="30"/>
          <w:szCs w:val="30"/>
        </w:rPr>
      </w:pPr>
    </w:p>
    <w:p w:rsidR="00CE080B" w:rsidRDefault="00CE080B" w:rsidP="00D83F73">
      <w:pPr>
        <w:spacing w:afterLines="50"/>
        <w:jc w:val="center"/>
        <w:rPr>
          <w:rFonts w:ascii="仿宋_GB2312" w:hAnsi="宋体"/>
          <w:b/>
          <w:bCs/>
          <w:sz w:val="48"/>
          <w:szCs w:val="48"/>
        </w:rPr>
      </w:pPr>
    </w:p>
    <w:p w:rsidR="00CE080B" w:rsidRDefault="0040065A" w:rsidP="00D83F73">
      <w:pPr>
        <w:spacing w:afterLines="50"/>
        <w:jc w:val="center"/>
        <w:rPr>
          <w:rFonts w:ascii="仿宋_GB2312" w:hAnsi="仿宋_GB2312"/>
          <w:b/>
          <w:bCs/>
          <w:sz w:val="48"/>
          <w:szCs w:val="48"/>
        </w:rPr>
      </w:pPr>
      <w:r>
        <w:rPr>
          <w:rFonts w:ascii="宋体" w:hAnsi="宋体"/>
          <w:b/>
          <w:bCs/>
          <w:sz w:val="48"/>
          <w:szCs w:val="48"/>
        </w:rPr>
        <w:t>盐城幼儿师范高等专科学校</w:t>
      </w:r>
    </w:p>
    <w:p w:rsidR="00CE080B" w:rsidRDefault="0040065A" w:rsidP="00D83F73">
      <w:pPr>
        <w:spacing w:afterLines="50"/>
        <w:jc w:val="center"/>
        <w:rPr>
          <w:rFonts w:ascii="宋体" w:hAnsi="宋体"/>
          <w:b/>
          <w:bCs/>
          <w:sz w:val="48"/>
          <w:szCs w:val="48"/>
        </w:rPr>
      </w:pPr>
      <w:r>
        <w:rPr>
          <w:rFonts w:ascii="宋体" w:hAnsi="宋体" w:hint="eastAsia"/>
          <w:b/>
          <w:bCs/>
          <w:sz w:val="48"/>
          <w:szCs w:val="48"/>
        </w:rPr>
        <w:t>多功能录播教室采购项目</w:t>
      </w:r>
    </w:p>
    <w:p w:rsidR="00CE080B" w:rsidRDefault="0040065A" w:rsidP="00D83F73">
      <w:pPr>
        <w:spacing w:afterLines="50"/>
        <w:jc w:val="center"/>
        <w:rPr>
          <w:rFonts w:ascii="仿宋_GB2312" w:hAnsi="仿宋_GB2312"/>
          <w:b/>
          <w:bCs/>
          <w:sz w:val="48"/>
          <w:szCs w:val="48"/>
        </w:rPr>
      </w:pPr>
      <w:r>
        <w:rPr>
          <w:rFonts w:ascii="宋体" w:hAnsi="宋体"/>
          <w:b/>
          <w:bCs/>
          <w:sz w:val="48"/>
          <w:szCs w:val="48"/>
        </w:rPr>
        <w:t>采购合同</w:t>
      </w:r>
    </w:p>
    <w:p w:rsidR="00CE080B" w:rsidRDefault="00CE080B">
      <w:pPr>
        <w:pStyle w:val="20"/>
      </w:pPr>
    </w:p>
    <w:p w:rsidR="00CE080B" w:rsidRDefault="0040065A">
      <w:pPr>
        <w:spacing w:line="800" w:lineRule="exact"/>
        <w:ind w:firstLineChars="295" w:firstLine="948"/>
        <w:rPr>
          <w:rFonts w:ascii="宋体" w:hAnsi="宋体"/>
          <w:b/>
          <w:bCs/>
          <w:sz w:val="32"/>
          <w:szCs w:val="32"/>
        </w:rPr>
      </w:pPr>
      <w:r>
        <w:rPr>
          <w:rFonts w:ascii="宋体" w:hAnsi="宋体" w:hint="eastAsia"/>
          <w:b/>
          <w:bCs/>
          <w:sz w:val="32"/>
          <w:szCs w:val="32"/>
        </w:rPr>
        <w:t>甲方名称：盐城幼儿师范高等专科学校</w:t>
      </w:r>
    </w:p>
    <w:p w:rsidR="00CE080B" w:rsidRDefault="0040065A">
      <w:pPr>
        <w:spacing w:line="800" w:lineRule="exact"/>
        <w:ind w:firstLineChars="295" w:firstLine="948"/>
        <w:rPr>
          <w:rFonts w:ascii="宋体" w:hAnsi="宋体"/>
          <w:b/>
          <w:bCs/>
          <w:sz w:val="32"/>
          <w:szCs w:val="32"/>
        </w:rPr>
      </w:pPr>
      <w:r>
        <w:rPr>
          <w:rFonts w:ascii="宋体" w:hAnsi="宋体" w:hint="eastAsia"/>
          <w:b/>
          <w:bCs/>
          <w:sz w:val="32"/>
          <w:szCs w:val="32"/>
        </w:rPr>
        <w:t>地址：盐城市学海路</w:t>
      </w:r>
      <w:r>
        <w:rPr>
          <w:rFonts w:ascii="宋体" w:hAnsi="宋体" w:hint="eastAsia"/>
          <w:b/>
          <w:bCs/>
          <w:sz w:val="32"/>
          <w:szCs w:val="32"/>
        </w:rPr>
        <w:t>28</w:t>
      </w:r>
      <w:r>
        <w:rPr>
          <w:rFonts w:ascii="宋体" w:hAnsi="宋体" w:hint="eastAsia"/>
          <w:b/>
          <w:bCs/>
          <w:sz w:val="32"/>
          <w:szCs w:val="32"/>
        </w:rPr>
        <w:t>号</w:t>
      </w:r>
    </w:p>
    <w:p w:rsidR="00CE080B" w:rsidRDefault="0040065A">
      <w:pPr>
        <w:spacing w:line="800" w:lineRule="exact"/>
        <w:ind w:firstLineChars="295" w:firstLine="948"/>
        <w:rPr>
          <w:rFonts w:ascii="宋体" w:hAnsi="宋体"/>
          <w:b/>
          <w:bCs/>
          <w:sz w:val="32"/>
          <w:szCs w:val="32"/>
        </w:rPr>
      </w:pPr>
      <w:r>
        <w:rPr>
          <w:rFonts w:ascii="宋体" w:hAnsi="宋体" w:hint="eastAsia"/>
          <w:b/>
          <w:bCs/>
          <w:sz w:val="32"/>
          <w:szCs w:val="32"/>
        </w:rPr>
        <w:t>联系人：</w:t>
      </w:r>
    </w:p>
    <w:p w:rsidR="00CE080B" w:rsidRDefault="0040065A">
      <w:pPr>
        <w:spacing w:line="800" w:lineRule="exact"/>
        <w:ind w:firstLineChars="295" w:firstLine="948"/>
        <w:rPr>
          <w:rFonts w:ascii="宋体" w:hAnsi="宋体"/>
          <w:b/>
          <w:bCs/>
          <w:sz w:val="32"/>
          <w:szCs w:val="32"/>
        </w:rPr>
      </w:pPr>
      <w:r>
        <w:rPr>
          <w:rFonts w:ascii="宋体" w:hAnsi="宋体" w:hint="eastAsia"/>
          <w:b/>
          <w:bCs/>
          <w:sz w:val="32"/>
          <w:szCs w:val="32"/>
        </w:rPr>
        <w:t>电话：</w:t>
      </w:r>
    </w:p>
    <w:p w:rsidR="00CE080B" w:rsidRDefault="00CE080B">
      <w:pPr>
        <w:spacing w:line="800" w:lineRule="exact"/>
        <w:rPr>
          <w:rFonts w:ascii="宋体" w:hAnsi="宋体"/>
          <w:b/>
          <w:bCs/>
          <w:sz w:val="32"/>
          <w:szCs w:val="32"/>
        </w:rPr>
      </w:pPr>
    </w:p>
    <w:p w:rsidR="00CE080B" w:rsidRDefault="0040065A">
      <w:pPr>
        <w:spacing w:line="800" w:lineRule="exact"/>
        <w:ind w:firstLineChars="345" w:firstLine="1108"/>
        <w:rPr>
          <w:rFonts w:ascii="宋体" w:hAnsi="宋体"/>
          <w:b/>
          <w:bCs/>
          <w:sz w:val="32"/>
          <w:szCs w:val="32"/>
        </w:rPr>
      </w:pPr>
      <w:r>
        <w:rPr>
          <w:rFonts w:ascii="宋体" w:hAnsi="宋体" w:hint="eastAsia"/>
          <w:b/>
          <w:bCs/>
          <w:sz w:val="32"/>
          <w:szCs w:val="32"/>
        </w:rPr>
        <w:t>乙方名称：</w:t>
      </w:r>
    </w:p>
    <w:p w:rsidR="00CE080B" w:rsidRDefault="0040065A">
      <w:pPr>
        <w:spacing w:line="800" w:lineRule="exact"/>
        <w:ind w:firstLineChars="345" w:firstLine="1108"/>
        <w:rPr>
          <w:rFonts w:ascii="宋体" w:hAnsi="宋体"/>
          <w:b/>
          <w:bCs/>
          <w:sz w:val="32"/>
          <w:szCs w:val="32"/>
        </w:rPr>
      </w:pPr>
      <w:r>
        <w:rPr>
          <w:rFonts w:ascii="宋体" w:hAnsi="宋体" w:hint="eastAsia"/>
          <w:b/>
          <w:bCs/>
          <w:sz w:val="32"/>
          <w:szCs w:val="32"/>
        </w:rPr>
        <w:t>地址：</w:t>
      </w:r>
      <w:r>
        <w:rPr>
          <w:rFonts w:ascii="宋体" w:hAnsi="宋体" w:hint="eastAsia"/>
          <w:b/>
          <w:bCs/>
          <w:sz w:val="32"/>
          <w:szCs w:val="32"/>
        </w:rPr>
        <w:t xml:space="preserve"> </w:t>
      </w:r>
    </w:p>
    <w:p w:rsidR="00CE080B" w:rsidRDefault="0040065A">
      <w:pPr>
        <w:spacing w:line="800" w:lineRule="exact"/>
        <w:ind w:firstLineChars="345" w:firstLine="1108"/>
        <w:rPr>
          <w:rFonts w:ascii="宋体" w:hAnsi="宋体"/>
          <w:b/>
          <w:bCs/>
          <w:sz w:val="32"/>
          <w:szCs w:val="32"/>
        </w:rPr>
      </w:pPr>
      <w:r>
        <w:rPr>
          <w:rFonts w:ascii="宋体" w:hAnsi="宋体" w:hint="eastAsia"/>
          <w:b/>
          <w:bCs/>
          <w:sz w:val="32"/>
          <w:szCs w:val="32"/>
        </w:rPr>
        <w:t>联系人：</w:t>
      </w:r>
    </w:p>
    <w:p w:rsidR="00CE080B" w:rsidRDefault="00CE080B">
      <w:pPr>
        <w:snapToGrid w:val="0"/>
        <w:spacing w:line="440" w:lineRule="exact"/>
        <w:ind w:firstLineChars="345" w:firstLine="1108"/>
        <w:outlineLvl w:val="0"/>
        <w:rPr>
          <w:rFonts w:ascii="宋体" w:hAnsi="宋体"/>
          <w:b/>
          <w:bCs/>
          <w:sz w:val="32"/>
          <w:szCs w:val="32"/>
        </w:rPr>
      </w:pPr>
    </w:p>
    <w:p w:rsidR="00CE080B" w:rsidRDefault="0040065A">
      <w:pPr>
        <w:snapToGrid w:val="0"/>
        <w:spacing w:line="440" w:lineRule="exact"/>
        <w:ind w:firstLineChars="345" w:firstLine="1108"/>
        <w:outlineLvl w:val="0"/>
        <w:rPr>
          <w:rFonts w:ascii="宋体" w:hAnsi="宋体"/>
          <w:b/>
          <w:bCs/>
          <w:sz w:val="30"/>
          <w:szCs w:val="30"/>
        </w:rPr>
      </w:pPr>
      <w:r>
        <w:rPr>
          <w:rFonts w:ascii="宋体" w:hAnsi="宋体" w:hint="eastAsia"/>
          <w:b/>
          <w:bCs/>
          <w:sz w:val="32"/>
          <w:szCs w:val="32"/>
        </w:rPr>
        <w:t>电话：</w:t>
      </w:r>
    </w:p>
    <w:p w:rsidR="00CE080B" w:rsidRDefault="00CE080B">
      <w:pPr>
        <w:spacing w:line="470" w:lineRule="exact"/>
        <w:ind w:firstLineChars="200" w:firstLine="480"/>
        <w:rPr>
          <w:rFonts w:ascii="宋体" w:hAnsi="宋体"/>
          <w:color w:val="000000"/>
          <w:sz w:val="24"/>
          <w:szCs w:val="24"/>
        </w:rPr>
      </w:pPr>
    </w:p>
    <w:p w:rsidR="00CE080B" w:rsidRDefault="00CE080B">
      <w:pPr>
        <w:spacing w:line="420" w:lineRule="exact"/>
        <w:ind w:firstLineChars="200" w:firstLine="560"/>
        <w:rPr>
          <w:rFonts w:ascii="宋体" w:hAnsi="宋体"/>
          <w:color w:val="000000"/>
          <w:sz w:val="28"/>
          <w:szCs w:val="28"/>
        </w:rPr>
      </w:pPr>
    </w:p>
    <w:p w:rsidR="00CE080B" w:rsidRDefault="00CE080B">
      <w:pPr>
        <w:spacing w:line="500" w:lineRule="exact"/>
        <w:ind w:firstLineChars="200" w:firstLine="480"/>
        <w:rPr>
          <w:rFonts w:ascii="宋体" w:hAnsi="宋体"/>
          <w:bCs/>
          <w:color w:val="000000"/>
          <w:sz w:val="24"/>
        </w:rPr>
      </w:pPr>
    </w:p>
    <w:p w:rsidR="00CE080B" w:rsidRDefault="00CE080B">
      <w:pPr>
        <w:spacing w:line="500" w:lineRule="exact"/>
        <w:ind w:firstLineChars="200" w:firstLine="480"/>
        <w:rPr>
          <w:rFonts w:ascii="宋体" w:hAnsi="宋体"/>
          <w:bCs/>
          <w:color w:val="000000"/>
          <w:sz w:val="24"/>
        </w:rPr>
      </w:pPr>
    </w:p>
    <w:p w:rsidR="00CE080B" w:rsidRDefault="0040065A">
      <w:pPr>
        <w:spacing w:line="500" w:lineRule="exact"/>
        <w:ind w:firstLineChars="200" w:firstLine="480"/>
        <w:rPr>
          <w:rFonts w:ascii="宋体" w:hAnsi="宋体"/>
          <w:bCs/>
          <w:color w:val="000000"/>
          <w:sz w:val="24"/>
        </w:rPr>
      </w:pPr>
      <w:r>
        <w:rPr>
          <w:rFonts w:ascii="宋体" w:hAnsi="宋体" w:hint="eastAsia"/>
          <w:bCs/>
          <w:color w:val="000000"/>
          <w:sz w:val="24"/>
        </w:rPr>
        <w:lastRenderedPageBreak/>
        <w:t>以下为成交后签定本项目合同的通用条款，成交供应商不得提出实质性的修改，关于专用条款将由采购人与成交供应商结合本项目具体情况协商后签订。此合同为货物类版本，其他如服务类项目采购人可参照此格式拟定。</w:t>
      </w:r>
    </w:p>
    <w:p w:rsidR="00CE080B" w:rsidRDefault="0040065A" w:rsidP="00D83F73">
      <w:pPr>
        <w:snapToGrid w:val="0"/>
        <w:spacing w:beforeLines="50" w:afterLines="50" w:line="560" w:lineRule="exact"/>
        <w:jc w:val="center"/>
        <w:outlineLvl w:val="0"/>
        <w:rPr>
          <w:rFonts w:ascii="宋体" w:hAnsi="宋体"/>
          <w:b/>
          <w:bCs/>
          <w:color w:val="000000"/>
          <w:sz w:val="30"/>
          <w:szCs w:val="20"/>
        </w:rPr>
      </w:pPr>
      <w:bookmarkStart w:id="0" w:name="_Hlt16619369"/>
      <w:bookmarkEnd w:id="0"/>
      <w:r>
        <w:rPr>
          <w:rFonts w:ascii="宋体" w:hAnsi="宋体" w:hint="eastAsia"/>
          <w:b/>
          <w:color w:val="000000"/>
          <w:sz w:val="30"/>
        </w:rPr>
        <w:t xml:space="preserve"> </w:t>
      </w:r>
      <w:r>
        <w:rPr>
          <w:rFonts w:ascii="宋体" w:hAnsi="宋体" w:hint="eastAsia"/>
          <w:b/>
          <w:color w:val="000000"/>
          <w:sz w:val="30"/>
        </w:rPr>
        <w:t>政府采购合同（货物类）</w:t>
      </w:r>
    </w:p>
    <w:p w:rsidR="00CE080B" w:rsidRDefault="0040065A">
      <w:pPr>
        <w:pStyle w:val="a6"/>
        <w:snapToGrid w:val="0"/>
        <w:spacing w:before="120" w:after="120" w:line="560" w:lineRule="exact"/>
        <w:rPr>
          <w:rFonts w:hAnsi="宋体"/>
          <w:color w:val="000000"/>
          <w:sz w:val="24"/>
          <w:szCs w:val="24"/>
        </w:rPr>
      </w:pPr>
      <w:r>
        <w:rPr>
          <w:rFonts w:hAnsi="宋体"/>
          <w:color w:val="000000"/>
          <w:sz w:val="24"/>
          <w:szCs w:val="24"/>
        </w:rPr>
        <w:t>项目名称：</w:t>
      </w:r>
      <w:r>
        <w:rPr>
          <w:rFonts w:hAnsi="宋体"/>
          <w:color w:val="000000"/>
          <w:sz w:val="24"/>
          <w:szCs w:val="24"/>
        </w:rPr>
        <w:t xml:space="preserve">                  </w:t>
      </w:r>
      <w:r>
        <w:rPr>
          <w:rFonts w:hAnsi="宋体"/>
          <w:color w:val="000000"/>
          <w:sz w:val="24"/>
          <w:szCs w:val="24"/>
        </w:rPr>
        <w:t xml:space="preserve">                     </w:t>
      </w:r>
      <w:r>
        <w:rPr>
          <w:rFonts w:hAnsi="宋体"/>
          <w:color w:val="000000"/>
          <w:sz w:val="24"/>
          <w:szCs w:val="24"/>
        </w:rPr>
        <w:t>项目编号：</w:t>
      </w:r>
    </w:p>
    <w:p w:rsidR="00CE080B" w:rsidRDefault="0040065A">
      <w:pPr>
        <w:pStyle w:val="a6"/>
        <w:snapToGrid w:val="0"/>
        <w:spacing w:before="120" w:after="120" w:line="560" w:lineRule="exact"/>
        <w:rPr>
          <w:rFonts w:hAnsi="宋体"/>
          <w:color w:val="000000"/>
          <w:sz w:val="24"/>
          <w:szCs w:val="24"/>
        </w:rPr>
      </w:pPr>
      <w:r>
        <w:rPr>
          <w:rFonts w:hAnsi="宋体"/>
          <w:color w:val="000000"/>
          <w:sz w:val="24"/>
          <w:szCs w:val="24"/>
        </w:rPr>
        <w:t>甲方：（买方）</w:t>
      </w:r>
      <w:r>
        <w:rPr>
          <w:rFonts w:hAnsi="宋体"/>
          <w:color w:val="000000"/>
          <w:sz w:val="24"/>
          <w:szCs w:val="24"/>
        </w:rPr>
        <w:t>_________</w:t>
      </w:r>
    </w:p>
    <w:p w:rsidR="00CE080B" w:rsidRDefault="0040065A">
      <w:pPr>
        <w:pStyle w:val="a6"/>
        <w:snapToGrid w:val="0"/>
        <w:spacing w:before="120" w:after="120" w:line="560" w:lineRule="exact"/>
        <w:rPr>
          <w:rFonts w:hAnsi="宋体"/>
          <w:color w:val="000000"/>
          <w:sz w:val="24"/>
          <w:szCs w:val="24"/>
        </w:rPr>
      </w:pPr>
      <w:r>
        <w:rPr>
          <w:rFonts w:hAnsi="宋体"/>
          <w:color w:val="000000"/>
          <w:sz w:val="24"/>
          <w:szCs w:val="24"/>
        </w:rPr>
        <w:t>乙方：（卖方）</w:t>
      </w:r>
      <w:r>
        <w:rPr>
          <w:rFonts w:hAnsi="宋体"/>
          <w:color w:val="000000"/>
          <w:sz w:val="24"/>
          <w:szCs w:val="24"/>
        </w:rPr>
        <w:t>_________</w:t>
      </w:r>
    </w:p>
    <w:p w:rsidR="00CE080B" w:rsidRDefault="0040065A">
      <w:pPr>
        <w:pStyle w:val="a6"/>
        <w:snapToGrid w:val="0"/>
        <w:spacing w:before="120" w:after="120" w:line="560" w:lineRule="exact"/>
        <w:rPr>
          <w:rFonts w:hAnsi="宋体"/>
          <w:b/>
          <w:color w:val="000000"/>
          <w:sz w:val="24"/>
          <w:szCs w:val="24"/>
        </w:rPr>
      </w:pPr>
      <w:r>
        <w:rPr>
          <w:rFonts w:hAnsi="宋体"/>
          <w:color w:val="000000"/>
          <w:sz w:val="24"/>
          <w:szCs w:val="24"/>
        </w:rPr>
        <w:t>甲、乙双方根据</w:t>
      </w:r>
      <w:r>
        <w:rPr>
          <w:rFonts w:hAnsi="宋体" w:hint="eastAsia"/>
          <w:color w:val="000000"/>
          <w:sz w:val="24"/>
          <w:szCs w:val="24"/>
          <w:u w:val="single"/>
        </w:rPr>
        <w:t>盐城幼儿师范高等专科学校多功能录播教室采购项目</w:t>
      </w:r>
      <w:r>
        <w:rPr>
          <w:rFonts w:hAnsi="宋体"/>
          <w:color w:val="000000"/>
          <w:sz w:val="24"/>
          <w:szCs w:val="24"/>
        </w:rPr>
        <w:t>项目竞争性磋商的结果，签署本合同。</w:t>
      </w:r>
    </w:p>
    <w:p w:rsidR="00CE080B" w:rsidRDefault="0040065A">
      <w:pPr>
        <w:pStyle w:val="a6"/>
        <w:snapToGrid w:val="0"/>
        <w:spacing w:before="120" w:after="120" w:line="560" w:lineRule="exact"/>
        <w:ind w:firstLineChars="147" w:firstLine="354"/>
        <w:rPr>
          <w:rFonts w:hAnsi="宋体"/>
          <w:b/>
          <w:color w:val="000000"/>
          <w:sz w:val="24"/>
          <w:szCs w:val="24"/>
        </w:rPr>
      </w:pPr>
      <w:r>
        <w:rPr>
          <w:rFonts w:hAnsi="宋体"/>
          <w:b/>
          <w:color w:val="000000"/>
          <w:sz w:val="24"/>
          <w:szCs w:val="24"/>
        </w:rPr>
        <w:t>一、采购标的</w:t>
      </w:r>
    </w:p>
    <w:p w:rsidR="00CE080B" w:rsidRDefault="0040065A">
      <w:pPr>
        <w:widowControl/>
        <w:spacing w:line="560" w:lineRule="exact"/>
        <w:ind w:firstLineChars="200" w:firstLine="480"/>
        <w:rPr>
          <w:rFonts w:hAnsi="宋体"/>
          <w:color w:val="000000"/>
          <w:sz w:val="24"/>
          <w:szCs w:val="24"/>
          <w:u w:val="single"/>
        </w:rPr>
      </w:pPr>
      <w:r>
        <w:rPr>
          <w:rFonts w:hAnsi="宋体"/>
          <w:color w:val="000000"/>
          <w:sz w:val="24"/>
          <w:szCs w:val="24"/>
        </w:rPr>
        <w:t xml:space="preserve">1.1 </w:t>
      </w:r>
      <w:r>
        <w:rPr>
          <w:rFonts w:hAnsi="宋体"/>
          <w:color w:val="000000"/>
          <w:sz w:val="24"/>
          <w:szCs w:val="24"/>
        </w:rPr>
        <w:t>产品</w:t>
      </w:r>
      <w:r>
        <w:rPr>
          <w:rFonts w:hAnsi="宋体"/>
          <w:color w:val="000000"/>
          <w:sz w:val="24"/>
          <w:szCs w:val="24"/>
        </w:rPr>
        <w:t>/</w:t>
      </w:r>
      <w:r>
        <w:rPr>
          <w:rFonts w:hAnsi="宋体"/>
          <w:color w:val="000000"/>
          <w:sz w:val="24"/>
          <w:szCs w:val="24"/>
        </w:rPr>
        <w:t>服务内容：</w:t>
      </w:r>
      <w:r>
        <w:rPr>
          <w:rFonts w:ascii="宋体" w:hAnsi="宋体" w:hint="eastAsia"/>
          <w:sz w:val="24"/>
          <w:szCs w:val="24"/>
        </w:rPr>
        <w:t>为了满足现代化教学需要，建设一间具有课堂教学实况录制并能自动网络播出的多功能教室一间，详见招标文件第四章项目需求。</w:t>
      </w:r>
    </w:p>
    <w:p w:rsidR="00CE080B" w:rsidRDefault="0040065A">
      <w:pPr>
        <w:spacing w:line="560" w:lineRule="exact"/>
        <w:ind w:firstLineChars="200" w:firstLine="480"/>
        <w:rPr>
          <w:rFonts w:ascii="宋体" w:hAnsi="宋体"/>
          <w:color w:val="000000"/>
          <w:sz w:val="24"/>
          <w:szCs w:val="24"/>
        </w:rPr>
      </w:pPr>
      <w:r>
        <w:rPr>
          <w:rFonts w:hAnsi="宋体"/>
          <w:color w:val="000000"/>
          <w:sz w:val="24"/>
          <w:szCs w:val="24"/>
        </w:rPr>
        <w:t xml:space="preserve">1.2 </w:t>
      </w:r>
      <w:r>
        <w:rPr>
          <w:rFonts w:hAnsi="宋体"/>
          <w:color w:val="000000"/>
          <w:sz w:val="24"/>
          <w:szCs w:val="24"/>
        </w:rPr>
        <w:t>服务期限：</w:t>
      </w:r>
      <w:r>
        <w:rPr>
          <w:rFonts w:ascii="宋体" w:hAnsi="宋体" w:hint="eastAsia"/>
          <w:color w:val="000000"/>
          <w:kern w:val="0"/>
          <w:sz w:val="24"/>
          <w:szCs w:val="24"/>
        </w:rPr>
        <w:t xml:space="preserve"> </w:t>
      </w:r>
      <w:r>
        <w:rPr>
          <w:rFonts w:ascii="宋体" w:hAnsi="宋体" w:hint="eastAsia"/>
          <w:color w:val="000000"/>
          <w:kern w:val="0"/>
          <w:sz w:val="24"/>
          <w:szCs w:val="24"/>
        </w:rPr>
        <w:t>自签订合同后</w:t>
      </w:r>
      <w:r>
        <w:rPr>
          <w:rFonts w:ascii="宋体" w:hAnsi="宋体" w:hint="eastAsia"/>
          <w:color w:val="000000"/>
          <w:kern w:val="0"/>
          <w:sz w:val="24"/>
          <w:szCs w:val="24"/>
        </w:rPr>
        <w:t xml:space="preserve">15 </w:t>
      </w:r>
      <w:r>
        <w:rPr>
          <w:rFonts w:ascii="宋体" w:hAnsi="宋体" w:hint="eastAsia"/>
          <w:color w:val="000000"/>
          <w:kern w:val="0"/>
          <w:sz w:val="24"/>
          <w:szCs w:val="24"/>
        </w:rPr>
        <w:t>日内完成供货，供货后</w:t>
      </w:r>
      <w:r>
        <w:rPr>
          <w:rFonts w:ascii="宋体" w:hAnsi="宋体" w:hint="eastAsia"/>
          <w:color w:val="000000"/>
          <w:kern w:val="0"/>
          <w:sz w:val="24"/>
          <w:szCs w:val="24"/>
        </w:rPr>
        <w:t xml:space="preserve"> 15 </w:t>
      </w:r>
      <w:r>
        <w:rPr>
          <w:rFonts w:ascii="宋体" w:hAnsi="宋体" w:hint="eastAsia"/>
          <w:color w:val="000000"/>
          <w:kern w:val="0"/>
          <w:sz w:val="24"/>
          <w:szCs w:val="24"/>
        </w:rPr>
        <w:t>日内完成安装、调试、试运行。</w:t>
      </w:r>
    </w:p>
    <w:p w:rsidR="00CE080B" w:rsidRDefault="0040065A">
      <w:pPr>
        <w:pStyle w:val="a6"/>
        <w:snapToGrid w:val="0"/>
        <w:spacing w:before="120" w:after="120" w:line="560" w:lineRule="exact"/>
        <w:ind w:firstLineChars="150" w:firstLine="360"/>
        <w:rPr>
          <w:rFonts w:hAnsi="宋体"/>
          <w:color w:val="000000"/>
          <w:sz w:val="24"/>
          <w:szCs w:val="24"/>
          <w:u w:val="single"/>
        </w:rPr>
      </w:pPr>
      <w:r>
        <w:rPr>
          <w:rFonts w:hAnsi="宋体"/>
          <w:color w:val="000000"/>
          <w:sz w:val="24"/>
          <w:szCs w:val="24"/>
        </w:rPr>
        <w:t xml:space="preserve">1.3 </w:t>
      </w:r>
      <w:r>
        <w:rPr>
          <w:rFonts w:hAnsi="宋体"/>
          <w:color w:val="000000"/>
          <w:sz w:val="24"/>
          <w:szCs w:val="24"/>
        </w:rPr>
        <w:t>补充条款：。</w:t>
      </w:r>
    </w:p>
    <w:p w:rsidR="00CE080B" w:rsidRDefault="0040065A">
      <w:pPr>
        <w:pStyle w:val="a6"/>
        <w:snapToGrid w:val="0"/>
        <w:spacing w:before="120" w:after="120" w:line="560" w:lineRule="exact"/>
        <w:ind w:firstLineChars="147" w:firstLine="354"/>
        <w:rPr>
          <w:rFonts w:hAnsi="宋体"/>
          <w:b/>
          <w:color w:val="000000"/>
          <w:sz w:val="24"/>
          <w:szCs w:val="24"/>
        </w:rPr>
      </w:pPr>
      <w:r>
        <w:rPr>
          <w:rFonts w:hAnsi="宋体"/>
          <w:b/>
          <w:color w:val="000000"/>
          <w:sz w:val="24"/>
          <w:szCs w:val="24"/>
        </w:rPr>
        <w:t>二、合同金额</w:t>
      </w:r>
    </w:p>
    <w:p w:rsidR="00CE080B" w:rsidRDefault="0040065A">
      <w:pPr>
        <w:pStyle w:val="a6"/>
        <w:snapToGrid w:val="0"/>
        <w:spacing w:before="120" w:after="120" w:line="560" w:lineRule="exact"/>
        <w:ind w:leftChars="171" w:left="407" w:hangingChars="20" w:hanging="48"/>
        <w:rPr>
          <w:rFonts w:hAnsi="宋体"/>
          <w:color w:val="000000"/>
          <w:sz w:val="24"/>
          <w:szCs w:val="24"/>
        </w:rPr>
      </w:pPr>
      <w:r>
        <w:rPr>
          <w:rFonts w:hAnsi="宋体"/>
          <w:color w:val="000000"/>
          <w:sz w:val="24"/>
          <w:szCs w:val="24"/>
        </w:rPr>
        <w:t xml:space="preserve">2.1 </w:t>
      </w:r>
      <w:r>
        <w:rPr>
          <w:rFonts w:hAnsi="宋体"/>
          <w:color w:val="000000"/>
          <w:sz w:val="24"/>
          <w:szCs w:val="24"/>
        </w:rPr>
        <w:t>本合同金额为（大写）：</w:t>
      </w:r>
      <w:r>
        <w:rPr>
          <w:rFonts w:hAnsi="宋体"/>
          <w:color w:val="000000"/>
          <w:sz w:val="24"/>
          <w:szCs w:val="24"/>
        </w:rPr>
        <w:t>_________________</w:t>
      </w:r>
      <w:r>
        <w:rPr>
          <w:rFonts w:hAnsi="宋体"/>
          <w:color w:val="000000"/>
          <w:sz w:val="24"/>
          <w:szCs w:val="24"/>
        </w:rPr>
        <w:t>圆整（￥</w:t>
      </w:r>
      <w:r>
        <w:rPr>
          <w:rFonts w:hAnsi="宋体"/>
          <w:color w:val="000000"/>
          <w:sz w:val="24"/>
          <w:szCs w:val="24"/>
        </w:rPr>
        <w:t>__________</w:t>
      </w:r>
      <w:r>
        <w:rPr>
          <w:rFonts w:hAnsi="宋体"/>
          <w:color w:val="000000"/>
          <w:sz w:val="24"/>
          <w:szCs w:val="24"/>
        </w:rPr>
        <w:t>元）人民币。</w:t>
      </w:r>
    </w:p>
    <w:p w:rsidR="00CE080B" w:rsidRDefault="0040065A">
      <w:pPr>
        <w:pStyle w:val="a6"/>
        <w:snapToGrid w:val="0"/>
        <w:spacing w:before="120" w:after="120" w:line="560" w:lineRule="exact"/>
        <w:rPr>
          <w:rFonts w:hAnsi="宋体"/>
          <w:color w:val="000000"/>
          <w:sz w:val="24"/>
          <w:szCs w:val="24"/>
        </w:rPr>
      </w:pPr>
      <w:r>
        <w:rPr>
          <w:rFonts w:hAnsi="宋体"/>
          <w:color w:val="000000"/>
          <w:sz w:val="24"/>
          <w:szCs w:val="24"/>
        </w:rPr>
        <w:t>本合同价款包含所有乙方提供合同约定产品和服务的报酬及乙方提供合同中产品和服务所支出的必要费用，甲方在上述合同价款之外不再向乙方支付其他任何费用。</w:t>
      </w:r>
    </w:p>
    <w:p w:rsidR="00CE080B" w:rsidRDefault="0040065A">
      <w:pPr>
        <w:pStyle w:val="a6"/>
        <w:snapToGrid w:val="0"/>
        <w:spacing w:before="120" w:after="120" w:line="560" w:lineRule="exact"/>
        <w:ind w:firstLineChars="147" w:firstLine="354"/>
        <w:rPr>
          <w:rFonts w:hAnsi="宋体"/>
          <w:b/>
          <w:color w:val="000000"/>
          <w:sz w:val="24"/>
          <w:szCs w:val="24"/>
        </w:rPr>
      </w:pPr>
      <w:r>
        <w:rPr>
          <w:rFonts w:hAnsi="宋体"/>
          <w:b/>
          <w:color w:val="000000"/>
          <w:sz w:val="24"/>
          <w:szCs w:val="24"/>
        </w:rPr>
        <w:t>三、技术资料</w:t>
      </w:r>
    </w:p>
    <w:p w:rsidR="00CE080B" w:rsidRDefault="0040065A">
      <w:pPr>
        <w:pStyle w:val="a6"/>
        <w:snapToGrid w:val="0"/>
        <w:spacing w:before="120" w:after="120" w:line="560" w:lineRule="exact"/>
        <w:ind w:firstLineChars="200" w:firstLine="480"/>
        <w:rPr>
          <w:rFonts w:hAnsi="宋体"/>
          <w:color w:val="000000"/>
          <w:sz w:val="24"/>
          <w:szCs w:val="24"/>
        </w:rPr>
      </w:pPr>
      <w:r>
        <w:rPr>
          <w:rFonts w:hAnsi="宋体"/>
          <w:color w:val="000000"/>
          <w:sz w:val="24"/>
          <w:szCs w:val="24"/>
        </w:rPr>
        <w:lastRenderedPageBreak/>
        <w:t>3.1</w:t>
      </w:r>
      <w:r>
        <w:rPr>
          <w:rFonts w:hAnsi="宋体"/>
          <w:color w:val="000000"/>
          <w:sz w:val="24"/>
          <w:szCs w:val="24"/>
        </w:rPr>
        <w:t>乙方应按磋商文件规定的时间向甲方提供有关技术资料。</w:t>
      </w:r>
    </w:p>
    <w:p w:rsidR="00CE080B" w:rsidRDefault="0040065A">
      <w:pPr>
        <w:pStyle w:val="a6"/>
        <w:snapToGrid w:val="0"/>
        <w:spacing w:before="120" w:after="120" w:line="560" w:lineRule="exact"/>
        <w:ind w:firstLineChars="200" w:firstLine="480"/>
        <w:rPr>
          <w:rFonts w:hAnsi="宋体"/>
          <w:color w:val="000000"/>
          <w:sz w:val="24"/>
          <w:szCs w:val="24"/>
        </w:rPr>
      </w:pPr>
      <w:r>
        <w:rPr>
          <w:rFonts w:hAnsi="宋体"/>
          <w:color w:val="000000"/>
          <w:sz w:val="24"/>
          <w:szCs w:val="24"/>
        </w:rPr>
        <w:t xml:space="preserve">3.2 </w:t>
      </w:r>
      <w:r>
        <w:rPr>
          <w:rFonts w:hAnsi="宋体"/>
          <w:color w:val="000000"/>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w:t>
      </w:r>
      <w:r>
        <w:rPr>
          <w:rFonts w:hAnsi="宋体"/>
          <w:color w:val="000000"/>
          <w:sz w:val="24"/>
          <w:szCs w:val="24"/>
        </w:rPr>
        <w:t>同的必需范围。</w:t>
      </w:r>
    </w:p>
    <w:p w:rsidR="00CE080B" w:rsidRDefault="0040065A">
      <w:pPr>
        <w:pStyle w:val="a6"/>
        <w:snapToGrid w:val="0"/>
        <w:spacing w:before="120" w:after="120" w:line="560" w:lineRule="exact"/>
        <w:ind w:leftChars="171" w:left="410" w:hangingChars="21" w:hanging="51"/>
        <w:rPr>
          <w:rFonts w:hAnsi="宋体"/>
          <w:b/>
          <w:color w:val="000000"/>
          <w:sz w:val="24"/>
          <w:szCs w:val="24"/>
        </w:rPr>
      </w:pPr>
      <w:r>
        <w:rPr>
          <w:rFonts w:hAnsi="宋体"/>
          <w:b/>
          <w:color w:val="000000"/>
          <w:sz w:val="24"/>
          <w:szCs w:val="24"/>
        </w:rPr>
        <w:t>四、知识产权</w:t>
      </w:r>
    </w:p>
    <w:p w:rsidR="00CE080B" w:rsidRDefault="0040065A">
      <w:pPr>
        <w:spacing w:line="560" w:lineRule="exact"/>
        <w:ind w:firstLineChars="150" w:firstLine="360"/>
        <w:rPr>
          <w:rFonts w:ascii="宋体" w:hAnsi="宋体"/>
          <w:color w:val="000000"/>
          <w:sz w:val="24"/>
        </w:rPr>
      </w:pPr>
      <w:r>
        <w:rPr>
          <w:rFonts w:hAnsi="宋体"/>
          <w:color w:val="000000"/>
          <w:sz w:val="24"/>
        </w:rPr>
        <w:t>乙</w:t>
      </w:r>
      <w:r>
        <w:rPr>
          <w:rFonts w:ascii="宋体" w:hAnsi="宋体" w:hint="eastAsia"/>
          <w:color w:val="000000"/>
          <w:sz w:val="24"/>
        </w:rPr>
        <w:t>方应保证甲方在使用、接受本合同</w:t>
      </w:r>
      <w:r>
        <w:rPr>
          <w:rFonts w:hAnsi="宋体"/>
          <w:color w:val="000000"/>
          <w:sz w:val="24"/>
        </w:rPr>
        <w:t>中产品和服务</w:t>
      </w:r>
      <w:r>
        <w:rPr>
          <w:rFonts w:ascii="宋体" w:hAnsi="宋体" w:hint="eastAsia"/>
          <w:color w:val="000000"/>
          <w:sz w:val="24"/>
        </w:rPr>
        <w:t>或其任何一部分时不受第三方提出侵犯其专利权、版权、商标权和工业设计权等知识产权的起诉。一旦出现侵权，由乙方负全部责任。</w:t>
      </w:r>
    </w:p>
    <w:p w:rsidR="00CE080B" w:rsidRDefault="0040065A">
      <w:pPr>
        <w:pStyle w:val="a6"/>
        <w:snapToGrid w:val="0"/>
        <w:spacing w:before="120" w:after="120" w:line="560" w:lineRule="exact"/>
        <w:ind w:firstLineChars="147" w:firstLine="354"/>
        <w:rPr>
          <w:rFonts w:hAnsi="宋体"/>
          <w:color w:val="000000"/>
          <w:sz w:val="24"/>
          <w:szCs w:val="24"/>
          <w:u w:val="single"/>
        </w:rPr>
      </w:pPr>
      <w:r>
        <w:rPr>
          <w:rFonts w:hAnsi="宋体"/>
          <w:b/>
          <w:color w:val="000000"/>
          <w:sz w:val="24"/>
          <w:szCs w:val="24"/>
        </w:rPr>
        <w:t>五、产权担保</w:t>
      </w:r>
    </w:p>
    <w:p w:rsidR="00CE080B" w:rsidRDefault="0040065A">
      <w:pPr>
        <w:pStyle w:val="a6"/>
        <w:snapToGrid w:val="0"/>
        <w:spacing w:before="120" w:after="120" w:line="560" w:lineRule="exact"/>
        <w:ind w:leftChars="171" w:left="407" w:hangingChars="20" w:hanging="48"/>
        <w:rPr>
          <w:rFonts w:hAnsi="宋体"/>
          <w:color w:val="000000"/>
          <w:sz w:val="24"/>
          <w:szCs w:val="24"/>
          <w:u w:val="single"/>
        </w:rPr>
      </w:pPr>
      <w:r>
        <w:rPr>
          <w:rFonts w:hAnsi="宋体"/>
          <w:color w:val="000000"/>
          <w:sz w:val="24"/>
          <w:szCs w:val="24"/>
        </w:rPr>
        <w:t>乙方保证所交付标的的所有权完全属于乙方且无任何抵押、查封等产权瑕疵。</w:t>
      </w:r>
    </w:p>
    <w:p w:rsidR="00CE080B" w:rsidRDefault="0040065A">
      <w:pPr>
        <w:pStyle w:val="a6"/>
        <w:snapToGrid w:val="0"/>
        <w:spacing w:before="120" w:after="120" w:line="560" w:lineRule="exact"/>
        <w:ind w:leftChars="171" w:left="407" w:hangingChars="20" w:hanging="48"/>
        <w:rPr>
          <w:rFonts w:hAnsi="宋体"/>
          <w:b/>
          <w:color w:val="000000"/>
          <w:sz w:val="24"/>
          <w:szCs w:val="24"/>
        </w:rPr>
      </w:pPr>
      <w:r>
        <w:rPr>
          <w:rFonts w:hAnsi="宋体"/>
          <w:b/>
          <w:color w:val="000000"/>
          <w:sz w:val="24"/>
          <w:szCs w:val="24"/>
        </w:rPr>
        <w:t>六、履约保证金</w:t>
      </w:r>
    </w:p>
    <w:p w:rsidR="00CE080B" w:rsidRDefault="0040065A">
      <w:pPr>
        <w:pStyle w:val="a6"/>
        <w:snapToGrid w:val="0"/>
        <w:spacing w:before="120" w:after="120" w:line="560" w:lineRule="exact"/>
        <w:ind w:leftChars="157" w:left="330"/>
        <w:rPr>
          <w:rFonts w:hAnsi="宋体"/>
          <w:color w:val="000000"/>
          <w:sz w:val="24"/>
          <w:szCs w:val="24"/>
        </w:rPr>
      </w:pPr>
      <w:r>
        <w:rPr>
          <w:rFonts w:hAnsi="宋体"/>
          <w:color w:val="000000"/>
          <w:sz w:val="24"/>
          <w:szCs w:val="24"/>
        </w:rPr>
        <w:t>乙方交纳人民币</w:t>
      </w:r>
      <w:r>
        <w:rPr>
          <w:rFonts w:hAnsi="宋体"/>
          <w:color w:val="000000"/>
          <w:sz w:val="24"/>
          <w:szCs w:val="24"/>
        </w:rPr>
        <w:t>_________</w:t>
      </w:r>
      <w:r>
        <w:rPr>
          <w:rFonts w:hAnsi="宋体"/>
          <w:color w:val="000000"/>
          <w:sz w:val="24"/>
          <w:szCs w:val="24"/>
        </w:rPr>
        <w:t>元作为本合同的履约保证金（合同金额的</w:t>
      </w:r>
      <w:r>
        <w:rPr>
          <w:rFonts w:hAnsi="宋体" w:hint="eastAsia"/>
          <w:color w:val="000000"/>
          <w:sz w:val="24"/>
          <w:szCs w:val="24"/>
        </w:rPr>
        <w:t>8</w:t>
      </w:r>
      <w:r>
        <w:rPr>
          <w:rFonts w:hAnsi="宋体"/>
          <w:color w:val="000000"/>
          <w:sz w:val="24"/>
          <w:szCs w:val="24"/>
        </w:rPr>
        <w:t>%</w:t>
      </w:r>
      <w:r>
        <w:rPr>
          <w:rFonts w:hAnsi="宋体"/>
          <w:color w:val="000000"/>
          <w:sz w:val="24"/>
          <w:szCs w:val="24"/>
        </w:rPr>
        <w:t>）。鼓励采购人对</w:t>
      </w:r>
      <w:r>
        <w:rPr>
          <w:rFonts w:hAnsi="宋体"/>
          <w:color w:val="000000"/>
          <w:sz w:val="24"/>
          <w:szCs w:val="24"/>
        </w:rPr>
        <w:t>AA</w:t>
      </w:r>
      <w:r>
        <w:rPr>
          <w:rFonts w:hAnsi="宋体"/>
          <w:color w:val="000000"/>
          <w:sz w:val="24"/>
          <w:szCs w:val="24"/>
        </w:rPr>
        <w:t>评级及以上政府采购供应商（需提供信用管理部门备案的第三方信用报告），免收履约保证金或降低履约保证金缴纳比例。</w:t>
      </w:r>
    </w:p>
    <w:p w:rsidR="00CE080B" w:rsidRDefault="0040065A">
      <w:pPr>
        <w:pStyle w:val="a6"/>
        <w:snapToGrid w:val="0"/>
        <w:spacing w:before="120" w:after="120" w:line="560" w:lineRule="exact"/>
        <w:ind w:leftChars="171" w:left="359"/>
        <w:rPr>
          <w:rFonts w:hAnsi="宋体"/>
          <w:b/>
          <w:color w:val="000000"/>
          <w:sz w:val="24"/>
          <w:szCs w:val="24"/>
        </w:rPr>
      </w:pPr>
      <w:r>
        <w:rPr>
          <w:rFonts w:hAnsi="宋体"/>
          <w:b/>
          <w:color w:val="000000"/>
          <w:sz w:val="24"/>
          <w:szCs w:val="24"/>
        </w:rPr>
        <w:t>七、转包或分包</w:t>
      </w:r>
    </w:p>
    <w:p w:rsidR="00CE080B" w:rsidRDefault="0040065A" w:rsidP="00D83F73">
      <w:pPr>
        <w:snapToGrid w:val="0"/>
        <w:spacing w:beforeLines="50" w:afterLines="50" w:line="560" w:lineRule="exact"/>
        <w:ind w:firstLineChars="150" w:firstLine="360"/>
        <w:rPr>
          <w:rFonts w:ascii="宋体" w:eastAsia="仿宋_GB2312" w:hAnsi="宋体"/>
          <w:color w:val="000000"/>
          <w:sz w:val="24"/>
        </w:rPr>
      </w:pPr>
      <w:r>
        <w:rPr>
          <w:rFonts w:ascii="宋体" w:hAnsi="宋体"/>
          <w:color w:val="000000"/>
          <w:sz w:val="24"/>
        </w:rPr>
        <w:t>7.1</w:t>
      </w:r>
      <w:r>
        <w:rPr>
          <w:rFonts w:ascii="宋体" w:hAnsi="宋体" w:hint="eastAsia"/>
          <w:color w:val="000000"/>
          <w:sz w:val="24"/>
        </w:rPr>
        <w:t>本合同范围内产品或服务，应由乙方直接供应，不得转让他人供应；</w:t>
      </w:r>
    </w:p>
    <w:p w:rsidR="00CE080B" w:rsidRDefault="0040065A" w:rsidP="00D83F73">
      <w:pPr>
        <w:snapToGrid w:val="0"/>
        <w:spacing w:beforeLines="50" w:afterLines="50" w:line="560" w:lineRule="exact"/>
        <w:ind w:firstLineChars="150" w:firstLine="360"/>
        <w:rPr>
          <w:rFonts w:ascii="宋体" w:eastAsia="仿宋_GB2312" w:hAnsi="宋体"/>
          <w:color w:val="000000"/>
          <w:sz w:val="24"/>
        </w:rPr>
      </w:pPr>
      <w:r>
        <w:rPr>
          <w:rFonts w:ascii="宋体" w:hAnsi="宋体"/>
          <w:color w:val="000000"/>
          <w:sz w:val="24"/>
        </w:rPr>
        <w:t xml:space="preserve">7.2 </w:t>
      </w:r>
      <w:r>
        <w:rPr>
          <w:rFonts w:ascii="宋体" w:hAnsi="宋体" w:hint="eastAsia"/>
          <w:color w:val="000000"/>
          <w:sz w:val="24"/>
        </w:rPr>
        <w:t>除非得到甲方的书面同意，乙方不得部分分包给他人供应。</w:t>
      </w:r>
    </w:p>
    <w:p w:rsidR="00CE080B" w:rsidRDefault="0040065A" w:rsidP="00D83F73">
      <w:pPr>
        <w:snapToGrid w:val="0"/>
        <w:spacing w:beforeLines="50" w:afterLines="50" w:line="560" w:lineRule="exact"/>
        <w:ind w:firstLineChars="150" w:firstLine="360"/>
        <w:rPr>
          <w:rFonts w:ascii="宋体" w:eastAsia="仿宋_GB2312" w:hAnsi="宋体"/>
          <w:color w:val="000000"/>
          <w:sz w:val="24"/>
        </w:rPr>
      </w:pPr>
      <w:r>
        <w:rPr>
          <w:rFonts w:ascii="宋体" w:hAnsi="宋体"/>
          <w:color w:val="000000"/>
          <w:sz w:val="24"/>
        </w:rPr>
        <w:t>7.3</w:t>
      </w:r>
      <w:r>
        <w:rPr>
          <w:rFonts w:ascii="宋体" w:hAnsi="宋体" w:hint="eastAsia"/>
          <w:color w:val="000000"/>
          <w:sz w:val="24"/>
        </w:rPr>
        <w:t>如有转让和未经甲方同意的分包行为，甲方有权给予终止合同。</w:t>
      </w:r>
      <w:r>
        <w:rPr>
          <w:rFonts w:ascii="宋体" w:hAnsi="宋体" w:hint="eastAsia"/>
          <w:color w:val="000000"/>
          <w:sz w:val="24"/>
        </w:rPr>
        <w:t xml:space="preserve"> </w:t>
      </w:r>
    </w:p>
    <w:p w:rsidR="00CE080B" w:rsidRDefault="0040065A">
      <w:pPr>
        <w:pStyle w:val="a6"/>
        <w:snapToGrid w:val="0"/>
        <w:spacing w:before="120" w:after="120" w:line="560" w:lineRule="exact"/>
        <w:ind w:firstLineChars="147" w:firstLine="354"/>
        <w:rPr>
          <w:rFonts w:hAnsi="宋体"/>
          <w:color w:val="000000"/>
          <w:sz w:val="24"/>
          <w:szCs w:val="24"/>
        </w:rPr>
      </w:pPr>
      <w:r>
        <w:rPr>
          <w:rFonts w:hAnsi="宋体"/>
          <w:b/>
          <w:color w:val="000000"/>
          <w:sz w:val="24"/>
          <w:szCs w:val="24"/>
        </w:rPr>
        <w:t>八、质保期</w:t>
      </w:r>
    </w:p>
    <w:p w:rsidR="00CE080B" w:rsidRDefault="0040065A">
      <w:pPr>
        <w:pStyle w:val="a6"/>
        <w:snapToGrid w:val="0"/>
        <w:spacing w:before="120" w:after="120" w:line="560" w:lineRule="exact"/>
        <w:ind w:firstLineChars="100" w:firstLine="240"/>
        <w:rPr>
          <w:rFonts w:hAnsi="宋体"/>
          <w:color w:val="000000"/>
          <w:sz w:val="24"/>
          <w:szCs w:val="24"/>
        </w:rPr>
      </w:pPr>
      <w:r>
        <w:rPr>
          <w:rFonts w:hAnsi="宋体"/>
          <w:color w:val="000000"/>
          <w:sz w:val="24"/>
          <w:szCs w:val="24"/>
        </w:rPr>
        <w:t xml:space="preserve"> </w:t>
      </w:r>
      <w:r>
        <w:rPr>
          <w:rFonts w:hAnsi="宋体"/>
          <w:color w:val="000000"/>
          <w:sz w:val="24"/>
          <w:szCs w:val="24"/>
        </w:rPr>
        <w:t>质保期</w:t>
      </w:r>
      <w:r>
        <w:rPr>
          <w:rFonts w:hAnsi="宋体" w:hint="eastAsia"/>
          <w:color w:val="000000"/>
          <w:sz w:val="24"/>
          <w:szCs w:val="24"/>
          <w:u w:val="single"/>
        </w:rPr>
        <w:t>三</w:t>
      </w:r>
      <w:r>
        <w:rPr>
          <w:rFonts w:hAnsi="宋体"/>
          <w:color w:val="000000"/>
          <w:sz w:val="24"/>
          <w:szCs w:val="24"/>
        </w:rPr>
        <w:t>年。（自项目验收合格之日起计）</w:t>
      </w:r>
    </w:p>
    <w:p w:rsidR="00CE080B" w:rsidRDefault="0040065A">
      <w:pPr>
        <w:pStyle w:val="a6"/>
        <w:snapToGrid w:val="0"/>
        <w:spacing w:before="120" w:after="120" w:line="560" w:lineRule="exact"/>
        <w:ind w:firstLineChars="147" w:firstLine="354"/>
        <w:rPr>
          <w:rFonts w:ascii="Times New Roman" w:hAnsi="Times New Roman"/>
          <w:b/>
          <w:color w:val="000000"/>
          <w:sz w:val="24"/>
          <w:szCs w:val="24"/>
        </w:rPr>
      </w:pPr>
      <w:r>
        <w:rPr>
          <w:rFonts w:ascii="Times New Roman" w:hAnsi="宋体"/>
          <w:b/>
          <w:color w:val="000000"/>
          <w:sz w:val="24"/>
          <w:szCs w:val="24"/>
        </w:rPr>
        <w:t>九、交付期、交付方式及交付地点</w:t>
      </w:r>
    </w:p>
    <w:p w:rsidR="00CE080B" w:rsidRDefault="0040065A">
      <w:pPr>
        <w:spacing w:line="560" w:lineRule="exact"/>
        <w:ind w:firstLineChars="200" w:firstLine="480"/>
        <w:rPr>
          <w:rFonts w:ascii="宋体" w:hAnsi="宋体"/>
          <w:color w:val="000000"/>
          <w:sz w:val="24"/>
          <w:szCs w:val="24"/>
        </w:rPr>
      </w:pPr>
      <w:r>
        <w:rPr>
          <w:rFonts w:hAnsi="宋体"/>
          <w:bCs/>
          <w:color w:val="000000"/>
          <w:sz w:val="24"/>
          <w:szCs w:val="24"/>
        </w:rPr>
        <w:lastRenderedPageBreak/>
        <w:t>9.1</w:t>
      </w:r>
      <w:r>
        <w:rPr>
          <w:rFonts w:hAnsi="宋体"/>
          <w:bCs/>
          <w:color w:val="000000"/>
          <w:sz w:val="24"/>
          <w:szCs w:val="24"/>
        </w:rPr>
        <w:t>交付期：</w:t>
      </w:r>
      <w:r>
        <w:rPr>
          <w:rFonts w:ascii="宋体" w:hAnsi="宋体" w:hint="eastAsia"/>
          <w:color w:val="000000"/>
          <w:kern w:val="0"/>
          <w:sz w:val="24"/>
          <w:szCs w:val="24"/>
        </w:rPr>
        <w:t>自签订合同后</w:t>
      </w:r>
      <w:r>
        <w:rPr>
          <w:rFonts w:ascii="宋体" w:hAnsi="宋体" w:hint="eastAsia"/>
          <w:color w:val="000000"/>
          <w:kern w:val="0"/>
          <w:sz w:val="24"/>
          <w:szCs w:val="24"/>
        </w:rPr>
        <w:t xml:space="preserve">15 </w:t>
      </w:r>
      <w:r>
        <w:rPr>
          <w:rFonts w:ascii="宋体" w:hAnsi="宋体" w:hint="eastAsia"/>
          <w:color w:val="000000"/>
          <w:kern w:val="0"/>
          <w:sz w:val="24"/>
          <w:szCs w:val="24"/>
        </w:rPr>
        <w:t>日内完成供货，供货后</w:t>
      </w:r>
      <w:r>
        <w:rPr>
          <w:rFonts w:ascii="宋体" w:hAnsi="宋体" w:hint="eastAsia"/>
          <w:color w:val="000000"/>
          <w:kern w:val="0"/>
          <w:sz w:val="24"/>
          <w:szCs w:val="24"/>
        </w:rPr>
        <w:t xml:space="preserve"> 15 </w:t>
      </w:r>
      <w:r>
        <w:rPr>
          <w:rFonts w:ascii="宋体" w:hAnsi="宋体" w:hint="eastAsia"/>
          <w:color w:val="000000"/>
          <w:kern w:val="0"/>
          <w:sz w:val="24"/>
          <w:szCs w:val="24"/>
        </w:rPr>
        <w:t>日内完成安装、调试、试运行。</w:t>
      </w:r>
    </w:p>
    <w:p w:rsidR="00CE080B" w:rsidRDefault="0040065A">
      <w:pPr>
        <w:pStyle w:val="a6"/>
        <w:snapToGrid w:val="0"/>
        <w:spacing w:before="120" w:after="120" w:line="560" w:lineRule="exact"/>
        <w:ind w:firstLineChars="150" w:firstLine="360"/>
        <w:rPr>
          <w:rFonts w:hAnsi="宋体"/>
          <w:bCs/>
          <w:color w:val="000000"/>
          <w:sz w:val="24"/>
          <w:szCs w:val="24"/>
        </w:rPr>
      </w:pPr>
      <w:r>
        <w:rPr>
          <w:rFonts w:hAnsi="宋体"/>
          <w:bCs/>
          <w:color w:val="000000"/>
          <w:sz w:val="24"/>
          <w:szCs w:val="24"/>
        </w:rPr>
        <w:t>9.2</w:t>
      </w:r>
      <w:r>
        <w:rPr>
          <w:rFonts w:hAnsi="宋体"/>
          <w:bCs/>
          <w:color w:val="000000"/>
          <w:sz w:val="24"/>
          <w:szCs w:val="24"/>
        </w:rPr>
        <w:t>交付方式：</w:t>
      </w:r>
      <w:r>
        <w:rPr>
          <w:rFonts w:hAnsi="宋体" w:hint="eastAsia"/>
          <w:color w:val="000000"/>
          <w:sz w:val="24"/>
          <w:szCs w:val="24"/>
          <w:u w:val="single"/>
        </w:rPr>
        <w:t xml:space="preserve">  </w:t>
      </w:r>
      <w:r>
        <w:rPr>
          <w:rFonts w:hAnsi="宋体" w:hint="eastAsia"/>
          <w:color w:val="000000"/>
          <w:sz w:val="24"/>
          <w:szCs w:val="24"/>
          <w:u w:val="single"/>
        </w:rPr>
        <w:t>甲方指定方式</w:t>
      </w:r>
      <w:r>
        <w:rPr>
          <w:rFonts w:hAnsi="宋体" w:hint="eastAsia"/>
          <w:color w:val="000000"/>
          <w:sz w:val="24"/>
          <w:szCs w:val="24"/>
          <w:u w:val="single"/>
        </w:rPr>
        <w:t xml:space="preserve">  </w:t>
      </w:r>
      <w:r>
        <w:rPr>
          <w:rFonts w:hAnsi="宋体"/>
          <w:color w:val="000000"/>
          <w:sz w:val="24"/>
          <w:szCs w:val="24"/>
        </w:rPr>
        <w:t>。</w:t>
      </w:r>
    </w:p>
    <w:p w:rsidR="00CE080B" w:rsidRDefault="0040065A">
      <w:pPr>
        <w:pStyle w:val="a6"/>
        <w:snapToGrid w:val="0"/>
        <w:spacing w:before="120" w:after="120" w:line="560" w:lineRule="exact"/>
        <w:ind w:firstLineChars="150" w:firstLine="360"/>
        <w:rPr>
          <w:rFonts w:hAnsi="宋体"/>
          <w:b/>
          <w:color w:val="000000"/>
          <w:sz w:val="24"/>
          <w:szCs w:val="24"/>
        </w:rPr>
      </w:pPr>
      <w:r>
        <w:rPr>
          <w:rFonts w:hAnsi="宋体"/>
          <w:bCs/>
          <w:color w:val="000000"/>
          <w:sz w:val="24"/>
          <w:szCs w:val="24"/>
        </w:rPr>
        <w:t>9.3</w:t>
      </w:r>
      <w:r>
        <w:rPr>
          <w:rFonts w:hAnsi="宋体"/>
          <w:bCs/>
          <w:color w:val="000000"/>
          <w:sz w:val="24"/>
          <w:szCs w:val="24"/>
        </w:rPr>
        <w:t>交付地点：</w:t>
      </w:r>
      <w:r>
        <w:rPr>
          <w:rFonts w:hAnsi="宋体" w:hint="eastAsia"/>
          <w:color w:val="000000"/>
          <w:sz w:val="24"/>
          <w:szCs w:val="24"/>
          <w:u w:val="single"/>
        </w:rPr>
        <w:t xml:space="preserve">  </w:t>
      </w:r>
      <w:r>
        <w:rPr>
          <w:rFonts w:hAnsi="宋体" w:hint="eastAsia"/>
          <w:color w:val="000000"/>
          <w:sz w:val="24"/>
          <w:szCs w:val="24"/>
          <w:u w:val="single"/>
        </w:rPr>
        <w:t>盐城幼儿师范高等专科学校指定地点</w:t>
      </w:r>
      <w:r>
        <w:rPr>
          <w:rFonts w:hAnsi="宋体" w:hint="eastAsia"/>
          <w:color w:val="000000"/>
          <w:sz w:val="24"/>
          <w:szCs w:val="24"/>
          <w:u w:val="single"/>
        </w:rPr>
        <w:t xml:space="preserve">  </w:t>
      </w:r>
      <w:r>
        <w:rPr>
          <w:rFonts w:hAnsi="宋体"/>
          <w:color w:val="000000"/>
          <w:sz w:val="24"/>
          <w:szCs w:val="24"/>
        </w:rPr>
        <w:t>。</w:t>
      </w:r>
    </w:p>
    <w:p w:rsidR="00CE080B" w:rsidRDefault="0040065A">
      <w:pPr>
        <w:pStyle w:val="a6"/>
        <w:snapToGrid w:val="0"/>
        <w:spacing w:before="120" w:after="120" w:line="560" w:lineRule="exact"/>
        <w:ind w:firstLineChars="147" w:firstLine="354"/>
        <w:rPr>
          <w:rFonts w:ascii="Times New Roman" w:hAnsi="Times New Roman"/>
          <w:b/>
          <w:color w:val="000000"/>
          <w:sz w:val="24"/>
          <w:szCs w:val="24"/>
        </w:rPr>
      </w:pPr>
      <w:r>
        <w:rPr>
          <w:rFonts w:ascii="Times New Roman" w:hAnsi="宋体"/>
          <w:b/>
          <w:color w:val="000000"/>
          <w:sz w:val="24"/>
          <w:szCs w:val="24"/>
        </w:rPr>
        <w:t>十、合同款支付</w:t>
      </w:r>
    </w:p>
    <w:p w:rsidR="00CE080B" w:rsidRDefault="0040065A">
      <w:pPr>
        <w:pStyle w:val="Default"/>
        <w:spacing w:line="500" w:lineRule="exact"/>
        <w:ind w:firstLineChars="200" w:firstLine="480"/>
      </w:pPr>
      <w:r>
        <w:t xml:space="preserve">10.1 </w:t>
      </w:r>
      <w:r>
        <w:rPr>
          <w:rFonts w:hAnsi="宋体"/>
        </w:rPr>
        <w:t>付款方式：</w:t>
      </w:r>
      <w:r>
        <w:rPr>
          <w:rFonts w:hint="eastAsia"/>
          <w:b/>
          <w:bCs/>
          <w:lang w:val="zh-CN"/>
        </w:rPr>
        <w:t>乙方（供货方）按照招标文件和合同的要求交货，采购设备到现场之后并经甲方（采购方）验收合格付至合同价的</w:t>
      </w:r>
      <w:r>
        <w:rPr>
          <w:rFonts w:hint="eastAsia"/>
          <w:b/>
          <w:bCs/>
        </w:rPr>
        <w:t>5</w:t>
      </w:r>
      <w:bookmarkStart w:id="1" w:name="_GoBack"/>
      <w:bookmarkEnd w:id="1"/>
      <w:r>
        <w:rPr>
          <w:rFonts w:hint="eastAsia"/>
          <w:b/>
          <w:bCs/>
        </w:rPr>
        <w:t>0%</w:t>
      </w:r>
      <w:r>
        <w:rPr>
          <w:rFonts w:hint="eastAsia"/>
          <w:b/>
          <w:bCs/>
          <w:lang w:val="zh-CN"/>
        </w:rPr>
        <w:t>；审计结束后</w:t>
      </w:r>
      <w:r>
        <w:rPr>
          <w:b/>
          <w:bCs/>
          <w:lang w:val="zh-CN"/>
        </w:rPr>
        <w:t>10</w:t>
      </w:r>
      <w:r>
        <w:rPr>
          <w:rFonts w:hint="eastAsia"/>
          <w:b/>
          <w:bCs/>
          <w:lang w:val="zh-CN"/>
        </w:rPr>
        <w:t>个工作日内支付货款总额度的</w:t>
      </w:r>
      <w:r>
        <w:rPr>
          <w:rFonts w:hint="eastAsia"/>
          <w:b/>
          <w:bCs/>
          <w:u w:val="single"/>
        </w:rPr>
        <w:t>100</w:t>
      </w:r>
      <w:r>
        <w:rPr>
          <w:b/>
          <w:bCs/>
        </w:rPr>
        <w:t>%</w:t>
      </w:r>
      <w:r>
        <w:rPr>
          <w:rFonts w:hint="eastAsia"/>
          <w:b/>
          <w:bCs/>
          <w:lang w:val="zh-CN"/>
        </w:rPr>
        <w:t>，履约保证金转为质量保证金，在验收合格满</w:t>
      </w:r>
      <w:r>
        <w:rPr>
          <w:rFonts w:hint="eastAsia"/>
          <w:b/>
          <w:bCs/>
          <w:u w:val="single"/>
        </w:rPr>
        <w:t>1</w:t>
      </w:r>
      <w:r>
        <w:rPr>
          <w:rFonts w:hint="eastAsia"/>
          <w:b/>
          <w:bCs/>
          <w:lang w:val="zh-CN"/>
        </w:rPr>
        <w:t>年后无质量、服务问题一次性付清（无息）。</w:t>
      </w:r>
    </w:p>
    <w:p w:rsidR="00CE080B" w:rsidRDefault="0040065A">
      <w:pPr>
        <w:spacing w:line="500" w:lineRule="exact"/>
        <w:ind w:firstLineChars="200" w:firstLine="480"/>
        <w:rPr>
          <w:rFonts w:ascii="Times New Roman" w:hAnsi="Times New Roman"/>
          <w:sz w:val="24"/>
          <w:szCs w:val="24"/>
        </w:rPr>
      </w:pPr>
      <w:r>
        <w:rPr>
          <w:rFonts w:ascii="Times New Roman" w:hAnsi="Times New Roman"/>
          <w:sz w:val="24"/>
          <w:szCs w:val="24"/>
        </w:rPr>
        <w:t>10.2</w:t>
      </w:r>
      <w:r>
        <w:rPr>
          <w:rFonts w:ascii="宋体" w:hAnsi="宋体"/>
          <w:sz w:val="24"/>
          <w:szCs w:val="24"/>
        </w:rPr>
        <w:t>当采购数量与实际使用数量不一致时，乙方应根据实际使用量供货，合同的最终结算金额按实际使用量乘以成交单价进行计算。</w:t>
      </w:r>
    </w:p>
    <w:p w:rsidR="00CE080B" w:rsidRDefault="0040065A">
      <w:pPr>
        <w:spacing w:line="440" w:lineRule="exact"/>
        <w:ind w:firstLineChars="200" w:firstLine="480"/>
        <w:rPr>
          <w:rFonts w:ascii="Times New Roman" w:hAnsi="Times New Roman"/>
          <w:sz w:val="24"/>
          <w:szCs w:val="24"/>
        </w:rPr>
      </w:pPr>
      <w:r>
        <w:rPr>
          <w:rFonts w:ascii="Times New Roman" w:hAnsi="Times New Roman"/>
          <w:sz w:val="24"/>
          <w:szCs w:val="24"/>
        </w:rPr>
        <w:t>10.3</w:t>
      </w:r>
      <w:r>
        <w:rPr>
          <w:rFonts w:ascii="Times New Roman" w:hAnsi="Times New Roman" w:hint="eastAsia"/>
          <w:sz w:val="24"/>
          <w:szCs w:val="24"/>
        </w:rPr>
        <w:t>付款前，乙方应当提供完税发票供甲方办理付款手续。如乙方不提供完税发票的，校方有权拒绝付款。</w:t>
      </w:r>
    </w:p>
    <w:p w:rsidR="00CE080B" w:rsidRDefault="0040065A" w:rsidP="00D83F73">
      <w:pPr>
        <w:snapToGrid w:val="0"/>
        <w:spacing w:beforeLines="50" w:afterLines="50" w:line="560" w:lineRule="exact"/>
        <w:ind w:firstLineChars="147" w:firstLine="354"/>
        <w:rPr>
          <w:b/>
          <w:color w:val="000000"/>
          <w:sz w:val="24"/>
        </w:rPr>
      </w:pPr>
      <w:r>
        <w:rPr>
          <w:rFonts w:hAnsi="宋体"/>
          <w:b/>
          <w:color w:val="000000"/>
          <w:sz w:val="24"/>
        </w:rPr>
        <w:t>十一</w:t>
      </w:r>
      <w:r>
        <w:rPr>
          <w:rFonts w:hint="eastAsia"/>
          <w:b/>
          <w:color w:val="000000"/>
          <w:sz w:val="24"/>
        </w:rPr>
        <w:t>、</w:t>
      </w:r>
      <w:r>
        <w:rPr>
          <w:rFonts w:hAnsi="宋体"/>
          <w:b/>
          <w:color w:val="000000"/>
          <w:sz w:val="24"/>
        </w:rPr>
        <w:t>税费</w:t>
      </w:r>
    </w:p>
    <w:p w:rsidR="00CE080B" w:rsidRDefault="0040065A" w:rsidP="00D83F73">
      <w:pPr>
        <w:snapToGrid w:val="0"/>
        <w:spacing w:beforeLines="50" w:afterLines="50" w:line="560" w:lineRule="exact"/>
        <w:ind w:firstLineChars="150" w:firstLine="360"/>
        <w:rPr>
          <w:rFonts w:ascii="宋体" w:eastAsia="仿宋_GB2312" w:hAnsi="宋体"/>
          <w:color w:val="000000"/>
          <w:sz w:val="24"/>
        </w:rPr>
      </w:pPr>
      <w:r>
        <w:rPr>
          <w:rFonts w:ascii="宋体" w:hAnsi="宋体" w:hint="eastAsia"/>
          <w:color w:val="000000"/>
          <w:sz w:val="24"/>
        </w:rPr>
        <w:t>本合同执行中相关的一切税费均由乙方负担。</w:t>
      </w:r>
    </w:p>
    <w:p w:rsidR="00CE080B" w:rsidRDefault="0040065A">
      <w:pPr>
        <w:pStyle w:val="a6"/>
        <w:snapToGrid w:val="0"/>
        <w:spacing w:before="120" w:after="120" w:line="560" w:lineRule="exact"/>
        <w:ind w:firstLineChars="147" w:firstLine="354"/>
        <w:rPr>
          <w:rFonts w:hAnsi="宋体"/>
          <w:color w:val="000000"/>
          <w:sz w:val="24"/>
          <w:szCs w:val="24"/>
        </w:rPr>
      </w:pPr>
      <w:r>
        <w:rPr>
          <w:rFonts w:hAnsi="宋体"/>
          <w:b/>
          <w:color w:val="000000"/>
          <w:sz w:val="24"/>
          <w:szCs w:val="24"/>
        </w:rPr>
        <w:t>十二、质量保证及售后服务</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12.1</w:t>
      </w:r>
      <w:r>
        <w:rPr>
          <w:rFonts w:hAnsi="宋体"/>
          <w:color w:val="000000"/>
          <w:sz w:val="24"/>
          <w:szCs w:val="24"/>
        </w:rPr>
        <w:t>乙方应按磋商文件规定和响应文件承诺的性能、技术要求、质量标准向甲方提供产品或服务。</w:t>
      </w:r>
    </w:p>
    <w:p w:rsidR="00CE080B" w:rsidRDefault="0040065A">
      <w:pPr>
        <w:pStyle w:val="a6"/>
        <w:snapToGrid w:val="0"/>
        <w:spacing w:before="120" w:after="120" w:line="560" w:lineRule="exact"/>
        <w:ind w:leftChars="171" w:left="359"/>
        <w:rPr>
          <w:rFonts w:hAnsi="宋体"/>
          <w:color w:val="000000"/>
          <w:sz w:val="24"/>
          <w:szCs w:val="24"/>
        </w:rPr>
      </w:pPr>
      <w:r>
        <w:rPr>
          <w:rFonts w:hAnsi="宋体"/>
          <w:color w:val="000000"/>
          <w:sz w:val="24"/>
          <w:szCs w:val="24"/>
        </w:rPr>
        <w:t>12.2</w:t>
      </w:r>
      <w:r>
        <w:rPr>
          <w:rFonts w:hAnsi="宋体"/>
          <w:color w:val="000000"/>
          <w:sz w:val="24"/>
          <w:szCs w:val="24"/>
        </w:rPr>
        <w:t>乙方提供的产品或服务在质保期内因其本身出现质量问题，根据实际情况，经双方协商，可按以下办法处理：</w:t>
      </w:r>
    </w:p>
    <w:p w:rsidR="00CE080B" w:rsidRDefault="0040065A">
      <w:pPr>
        <w:pStyle w:val="a6"/>
        <w:snapToGrid w:val="0"/>
        <w:spacing w:before="120" w:after="120" w:line="560" w:lineRule="exact"/>
        <w:ind w:firstLineChars="100" w:firstLine="240"/>
        <w:rPr>
          <w:rFonts w:hAnsi="宋体"/>
          <w:color w:val="000000"/>
          <w:sz w:val="24"/>
          <w:szCs w:val="24"/>
        </w:rPr>
      </w:pPr>
      <w:r>
        <w:rPr>
          <w:rFonts w:hAnsi="宋体"/>
          <w:color w:val="000000"/>
          <w:sz w:val="24"/>
          <w:szCs w:val="24"/>
        </w:rPr>
        <w:t>（</w:t>
      </w:r>
      <w:r>
        <w:rPr>
          <w:rFonts w:hAnsi="宋体"/>
          <w:color w:val="000000"/>
          <w:sz w:val="24"/>
          <w:szCs w:val="24"/>
        </w:rPr>
        <w:t>1</w:t>
      </w:r>
      <w:r>
        <w:rPr>
          <w:rFonts w:hAnsi="宋体"/>
          <w:color w:val="000000"/>
          <w:sz w:val="24"/>
          <w:szCs w:val="24"/>
        </w:rPr>
        <w:t>）更换：由乙方承担所发生的全部费用。</w:t>
      </w:r>
    </w:p>
    <w:p w:rsidR="00CE080B" w:rsidRDefault="0040065A">
      <w:pPr>
        <w:pStyle w:val="a6"/>
        <w:snapToGrid w:val="0"/>
        <w:spacing w:before="120" w:after="120" w:line="560" w:lineRule="exact"/>
        <w:ind w:firstLineChars="100" w:firstLine="240"/>
        <w:rPr>
          <w:rFonts w:hAnsi="宋体"/>
          <w:color w:val="000000"/>
          <w:sz w:val="24"/>
          <w:szCs w:val="24"/>
        </w:rPr>
      </w:pPr>
      <w:r>
        <w:rPr>
          <w:rFonts w:hAnsi="宋体"/>
          <w:color w:val="000000"/>
          <w:sz w:val="24"/>
          <w:szCs w:val="24"/>
        </w:rPr>
        <w:t>（</w:t>
      </w:r>
      <w:r>
        <w:rPr>
          <w:rFonts w:hAnsi="宋体"/>
          <w:color w:val="000000"/>
          <w:sz w:val="24"/>
          <w:szCs w:val="24"/>
        </w:rPr>
        <w:t>2</w:t>
      </w:r>
      <w:r>
        <w:rPr>
          <w:rFonts w:hAnsi="宋体"/>
          <w:color w:val="000000"/>
          <w:sz w:val="24"/>
          <w:szCs w:val="24"/>
        </w:rPr>
        <w:t>）合同终止处理：合同终止，并退还甲方支付的合同款，同时应承担由此产生的所有费用，甲方不承担发生任何费用。</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lastRenderedPageBreak/>
        <w:t>12.3</w:t>
      </w:r>
      <w:r>
        <w:rPr>
          <w:rFonts w:hAnsi="宋体"/>
          <w:color w:val="000000"/>
          <w:sz w:val="24"/>
          <w:szCs w:val="24"/>
        </w:rPr>
        <w:t>如在使用过程中发生质量问题，乙方在接到甲方通知后在</w:t>
      </w:r>
      <w:r>
        <w:rPr>
          <w:rFonts w:hAnsi="宋体" w:hint="eastAsia"/>
          <w:color w:val="000000"/>
          <w:sz w:val="24"/>
          <w:szCs w:val="24"/>
          <w:u w:val="single"/>
        </w:rPr>
        <w:t>7</w:t>
      </w:r>
      <w:r>
        <w:rPr>
          <w:rFonts w:hAnsi="宋体"/>
          <w:color w:val="000000"/>
          <w:sz w:val="24"/>
          <w:szCs w:val="24"/>
        </w:rPr>
        <w:t>小时内到达甲方现场。</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12.4</w:t>
      </w:r>
      <w:r>
        <w:rPr>
          <w:rFonts w:hAnsi="宋体"/>
          <w:color w:val="000000"/>
          <w:sz w:val="24"/>
          <w:szCs w:val="24"/>
        </w:rPr>
        <w:t>在质</w:t>
      </w:r>
      <w:r>
        <w:rPr>
          <w:rFonts w:hAnsi="宋体"/>
          <w:color w:val="000000"/>
          <w:sz w:val="24"/>
          <w:szCs w:val="24"/>
        </w:rPr>
        <w:t>保期内，乙方应对产品或服务出现的质量及安全问题负责处理解决并承担一切费用。</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12.5</w:t>
      </w:r>
      <w:r>
        <w:rPr>
          <w:rFonts w:hAnsi="宋体"/>
          <w:color w:val="000000"/>
          <w:sz w:val="24"/>
          <w:szCs w:val="24"/>
        </w:rPr>
        <w:t>上述的货物免费保修期为</w:t>
      </w:r>
      <w:r>
        <w:rPr>
          <w:rFonts w:hAnsi="宋体" w:hint="eastAsia"/>
          <w:color w:val="000000"/>
          <w:sz w:val="24"/>
          <w:szCs w:val="24"/>
          <w:u w:val="single"/>
        </w:rPr>
        <w:t>3</w:t>
      </w:r>
      <w:r>
        <w:rPr>
          <w:rFonts w:hAnsi="宋体"/>
          <w:color w:val="000000"/>
          <w:sz w:val="24"/>
          <w:szCs w:val="24"/>
        </w:rPr>
        <w:t>年，因人为因素出现的故障不在免费保修范围内。超过保修期的机器设备，终生维修，维修时只收部件成本费。</w:t>
      </w:r>
    </w:p>
    <w:p w:rsidR="00CE080B" w:rsidRDefault="0040065A">
      <w:pPr>
        <w:pStyle w:val="a6"/>
        <w:snapToGrid w:val="0"/>
        <w:spacing w:before="120" w:after="120" w:line="560" w:lineRule="exact"/>
        <w:ind w:leftChars="171" w:left="479" w:hangingChars="50" w:hanging="120"/>
        <w:rPr>
          <w:rFonts w:hAnsi="宋体"/>
          <w:b/>
          <w:color w:val="000000"/>
          <w:sz w:val="24"/>
          <w:szCs w:val="24"/>
        </w:rPr>
      </w:pPr>
      <w:r>
        <w:rPr>
          <w:rFonts w:hAnsi="宋体"/>
          <w:b/>
          <w:color w:val="000000"/>
          <w:sz w:val="24"/>
          <w:szCs w:val="24"/>
        </w:rPr>
        <w:t>十三、</w:t>
      </w:r>
      <w:r>
        <w:rPr>
          <w:rFonts w:hAnsi="宋体"/>
          <w:b/>
          <w:bCs/>
          <w:sz w:val="24"/>
          <w:szCs w:val="24"/>
        </w:rPr>
        <w:t>调试和验收</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 xml:space="preserve">13.1 </w:t>
      </w:r>
      <w:r>
        <w:rPr>
          <w:rFonts w:hAnsi="宋体"/>
          <w:color w:val="000000"/>
          <w:sz w:val="24"/>
          <w:szCs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 xml:space="preserve">13.2 </w:t>
      </w:r>
      <w:r>
        <w:rPr>
          <w:rFonts w:hAnsi="宋体"/>
          <w:color w:val="000000"/>
          <w:sz w:val="24"/>
          <w:szCs w:val="24"/>
        </w:rPr>
        <w:t>乙方交货前应对产品作出全面检查和对验收文件进行整理，并列出清单，作为甲方收</w:t>
      </w:r>
      <w:r>
        <w:rPr>
          <w:rFonts w:hAnsi="宋体"/>
          <w:color w:val="000000"/>
          <w:sz w:val="24"/>
          <w:szCs w:val="24"/>
        </w:rPr>
        <w:t>货验收和使用的技术条件依据，检验的结果应随货物交甲方。</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 xml:space="preserve">13.3 </w:t>
      </w:r>
      <w:r>
        <w:rPr>
          <w:rFonts w:hAnsi="宋体"/>
          <w:color w:val="000000"/>
          <w:sz w:val="24"/>
          <w:szCs w:val="24"/>
        </w:rPr>
        <w:t>甲方对乙方提供的货物在使用前进行调试时，乙方需负责安装并培训甲方的使用操作人员，并协助甲方一起调试，直到符合技术要求，甲方才做最终验收。</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 xml:space="preserve">13.4 </w:t>
      </w:r>
      <w:r>
        <w:rPr>
          <w:rFonts w:hAnsi="宋体"/>
          <w:color w:val="000000"/>
          <w:sz w:val="24"/>
          <w:szCs w:val="24"/>
        </w:rPr>
        <w:t>对技术复杂的货物，甲方可请国家认可的专业检测机构参与初步验收及最终验收，并由其出具质量检测报告。</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 xml:space="preserve">13.5 </w:t>
      </w:r>
      <w:r>
        <w:rPr>
          <w:rFonts w:hAnsi="宋体"/>
          <w:color w:val="000000"/>
          <w:sz w:val="24"/>
          <w:szCs w:val="24"/>
        </w:rPr>
        <w:t>验收时乙方必须在现场，验收完毕后作出验收结果报告；验收费用由甲乙双方协商解决。</w:t>
      </w:r>
    </w:p>
    <w:p w:rsidR="00CE080B" w:rsidRDefault="0040065A">
      <w:pPr>
        <w:pStyle w:val="a6"/>
        <w:snapToGrid w:val="0"/>
        <w:spacing w:before="120" w:after="120" w:line="560" w:lineRule="exact"/>
        <w:ind w:firstLineChars="147" w:firstLine="354"/>
        <w:rPr>
          <w:rFonts w:hAnsi="宋体"/>
          <w:b/>
          <w:color w:val="000000"/>
          <w:sz w:val="24"/>
          <w:szCs w:val="24"/>
        </w:rPr>
      </w:pPr>
      <w:r>
        <w:rPr>
          <w:rFonts w:hAnsi="宋体"/>
          <w:b/>
          <w:color w:val="000000"/>
          <w:sz w:val="24"/>
          <w:szCs w:val="24"/>
        </w:rPr>
        <w:t>十四、合同内容的交付</w:t>
      </w:r>
    </w:p>
    <w:p w:rsidR="00CE080B" w:rsidRDefault="0040065A">
      <w:pPr>
        <w:pStyle w:val="a6"/>
        <w:snapToGrid w:val="0"/>
        <w:spacing w:before="120" w:after="120" w:line="560" w:lineRule="exact"/>
        <w:ind w:leftChars="171" w:left="479" w:hangingChars="50" w:hanging="120"/>
        <w:rPr>
          <w:rFonts w:hAnsi="宋体"/>
          <w:color w:val="000000"/>
          <w:sz w:val="24"/>
          <w:szCs w:val="24"/>
        </w:rPr>
      </w:pPr>
      <w:r>
        <w:rPr>
          <w:rFonts w:hAnsi="宋体"/>
          <w:color w:val="000000"/>
          <w:sz w:val="24"/>
          <w:szCs w:val="24"/>
        </w:rPr>
        <w:t>14.1</w:t>
      </w:r>
      <w:r>
        <w:rPr>
          <w:rFonts w:hAnsi="宋体"/>
          <w:color w:val="000000"/>
          <w:sz w:val="24"/>
          <w:szCs w:val="24"/>
        </w:rPr>
        <w:t>乙方应保证合同标的安全运达甲方指定地点。</w:t>
      </w:r>
    </w:p>
    <w:p w:rsidR="00CE080B" w:rsidRDefault="0040065A">
      <w:pPr>
        <w:pStyle w:val="a6"/>
        <w:snapToGrid w:val="0"/>
        <w:spacing w:before="120" w:after="120" w:line="560" w:lineRule="exact"/>
        <w:ind w:leftChars="171" w:left="479" w:hangingChars="50" w:hanging="120"/>
        <w:rPr>
          <w:rFonts w:hAnsi="宋体"/>
          <w:color w:val="000000"/>
          <w:sz w:val="24"/>
          <w:szCs w:val="24"/>
        </w:rPr>
      </w:pPr>
      <w:r>
        <w:rPr>
          <w:rFonts w:hAnsi="宋体"/>
          <w:color w:val="000000"/>
          <w:sz w:val="24"/>
          <w:szCs w:val="24"/>
        </w:rPr>
        <w:t xml:space="preserve">14.2 </w:t>
      </w:r>
      <w:r>
        <w:rPr>
          <w:rFonts w:hAnsi="宋体"/>
          <w:color w:val="000000"/>
          <w:sz w:val="24"/>
          <w:szCs w:val="24"/>
        </w:rPr>
        <w:t>使用说明书、质量检验证明书一并提交甲方。</w:t>
      </w:r>
    </w:p>
    <w:p w:rsidR="00CE080B" w:rsidRDefault="0040065A">
      <w:pPr>
        <w:pStyle w:val="a6"/>
        <w:snapToGrid w:val="0"/>
        <w:spacing w:before="120" w:after="120" w:line="560" w:lineRule="exact"/>
        <w:ind w:leftChars="171" w:left="479" w:hangingChars="50" w:hanging="120"/>
        <w:rPr>
          <w:rFonts w:hAnsi="宋体"/>
          <w:color w:val="000000"/>
          <w:sz w:val="24"/>
          <w:szCs w:val="24"/>
        </w:rPr>
      </w:pPr>
      <w:r>
        <w:rPr>
          <w:rFonts w:hAnsi="宋体"/>
          <w:color w:val="000000"/>
          <w:sz w:val="24"/>
          <w:szCs w:val="24"/>
        </w:rPr>
        <w:lastRenderedPageBreak/>
        <w:t xml:space="preserve">14.3 </w:t>
      </w:r>
      <w:r>
        <w:rPr>
          <w:rFonts w:hAnsi="宋体"/>
          <w:color w:val="000000"/>
          <w:sz w:val="24"/>
          <w:szCs w:val="24"/>
        </w:rPr>
        <w:t>乙方在合同标的交付甲方</w:t>
      </w:r>
      <w:r>
        <w:rPr>
          <w:rFonts w:hAnsi="宋体"/>
          <w:color w:val="000000"/>
          <w:sz w:val="24"/>
          <w:szCs w:val="24"/>
        </w:rPr>
        <w:t>48</w:t>
      </w:r>
      <w:r>
        <w:rPr>
          <w:rFonts w:hAnsi="宋体"/>
          <w:color w:val="000000"/>
          <w:sz w:val="24"/>
          <w:szCs w:val="24"/>
        </w:rPr>
        <w:t>小时前通知甲方准备接收。</w:t>
      </w:r>
    </w:p>
    <w:p w:rsidR="00CE080B" w:rsidRDefault="0040065A">
      <w:pPr>
        <w:pStyle w:val="a6"/>
        <w:snapToGrid w:val="0"/>
        <w:spacing w:before="120" w:after="120" w:line="560" w:lineRule="exact"/>
        <w:ind w:leftChars="171" w:left="479" w:hangingChars="50" w:hanging="120"/>
        <w:rPr>
          <w:rFonts w:hAnsi="宋体"/>
          <w:color w:val="000000"/>
          <w:sz w:val="24"/>
          <w:szCs w:val="24"/>
        </w:rPr>
      </w:pPr>
      <w:r>
        <w:rPr>
          <w:rFonts w:hAnsi="宋体"/>
          <w:color w:val="000000"/>
          <w:sz w:val="24"/>
          <w:szCs w:val="24"/>
        </w:rPr>
        <w:t xml:space="preserve">14.4 </w:t>
      </w:r>
      <w:r>
        <w:rPr>
          <w:rFonts w:hAnsi="宋体"/>
          <w:color w:val="000000"/>
          <w:sz w:val="24"/>
          <w:szCs w:val="24"/>
        </w:rPr>
        <w:t>合同标的在交付甲方前发生的风险均由乙方负责。</w:t>
      </w:r>
    </w:p>
    <w:p w:rsidR="00CE080B" w:rsidRDefault="0040065A">
      <w:pPr>
        <w:pStyle w:val="a6"/>
        <w:snapToGrid w:val="0"/>
        <w:spacing w:before="156" w:after="156" w:line="560" w:lineRule="exact"/>
        <w:ind w:leftChars="171" w:left="479" w:right="26" w:hangingChars="50" w:hanging="120"/>
        <w:rPr>
          <w:rFonts w:hAnsi="宋体"/>
          <w:color w:val="000000"/>
          <w:sz w:val="24"/>
          <w:szCs w:val="24"/>
        </w:rPr>
      </w:pPr>
      <w:r>
        <w:rPr>
          <w:rFonts w:hAnsi="宋体"/>
          <w:color w:val="000000"/>
          <w:sz w:val="24"/>
          <w:szCs w:val="24"/>
        </w:rPr>
        <w:t xml:space="preserve">14.5 </w:t>
      </w:r>
      <w:r>
        <w:rPr>
          <w:rFonts w:hAnsi="宋体"/>
          <w:color w:val="000000"/>
          <w:sz w:val="24"/>
          <w:szCs w:val="24"/>
        </w:rPr>
        <w:t>合同标的在规定的交付期限内由乙方送达甲方指定的地点视为交付，乙方同时需通知甲方已送达。</w:t>
      </w:r>
    </w:p>
    <w:p w:rsidR="00CE080B" w:rsidRDefault="0040065A">
      <w:pPr>
        <w:pStyle w:val="a6"/>
        <w:snapToGrid w:val="0"/>
        <w:spacing w:before="120" w:after="120" w:line="560" w:lineRule="exact"/>
        <w:ind w:firstLineChars="147" w:firstLine="354"/>
        <w:rPr>
          <w:rFonts w:hAnsi="宋体"/>
          <w:b/>
          <w:color w:val="000000"/>
          <w:sz w:val="24"/>
          <w:szCs w:val="24"/>
        </w:rPr>
      </w:pPr>
      <w:r>
        <w:rPr>
          <w:rFonts w:hAnsi="宋体"/>
          <w:b/>
          <w:color w:val="000000"/>
          <w:sz w:val="24"/>
          <w:szCs w:val="24"/>
        </w:rPr>
        <w:t>十五、违约责任</w:t>
      </w:r>
    </w:p>
    <w:p w:rsidR="00CE080B" w:rsidRDefault="0040065A">
      <w:pPr>
        <w:pStyle w:val="a6"/>
        <w:snapToGrid w:val="0"/>
        <w:spacing w:before="120" w:after="120" w:line="560" w:lineRule="exact"/>
        <w:ind w:firstLineChars="200" w:firstLine="480"/>
        <w:rPr>
          <w:rFonts w:hAnsi="宋体"/>
          <w:color w:val="000000"/>
          <w:sz w:val="24"/>
          <w:szCs w:val="24"/>
        </w:rPr>
      </w:pPr>
      <w:r>
        <w:rPr>
          <w:rFonts w:hAnsi="宋体"/>
          <w:color w:val="000000"/>
          <w:sz w:val="24"/>
          <w:szCs w:val="24"/>
        </w:rPr>
        <w:t xml:space="preserve">15.1 </w:t>
      </w:r>
      <w:r>
        <w:rPr>
          <w:rFonts w:hAnsi="宋体"/>
          <w:color w:val="000000"/>
          <w:sz w:val="24"/>
          <w:szCs w:val="24"/>
        </w:rPr>
        <w:t>甲方无正当理由拒收的，甲方向乙方偿付拒收货款总值的百分之五违约金。</w:t>
      </w:r>
    </w:p>
    <w:p w:rsidR="00CE080B" w:rsidRDefault="0040065A">
      <w:pPr>
        <w:pStyle w:val="a6"/>
        <w:snapToGrid w:val="0"/>
        <w:spacing w:before="120" w:after="120" w:line="560" w:lineRule="exact"/>
        <w:ind w:leftChars="1" w:left="2" w:firstLineChars="200" w:firstLine="480"/>
        <w:rPr>
          <w:rFonts w:hAnsi="宋体"/>
          <w:color w:val="000000"/>
          <w:sz w:val="24"/>
          <w:szCs w:val="24"/>
        </w:rPr>
      </w:pPr>
      <w:r>
        <w:rPr>
          <w:rFonts w:hAnsi="宋体"/>
          <w:color w:val="000000"/>
          <w:sz w:val="24"/>
          <w:szCs w:val="24"/>
        </w:rPr>
        <w:t xml:space="preserve">15.2 </w:t>
      </w:r>
      <w:r>
        <w:rPr>
          <w:rFonts w:hAnsi="宋体"/>
          <w:color w:val="000000"/>
          <w:sz w:val="24"/>
          <w:szCs w:val="24"/>
        </w:rPr>
        <w:t>甲方无故逾期验收和办理合同款支付手续的</w:t>
      </w:r>
      <w:r>
        <w:rPr>
          <w:rFonts w:hAnsi="宋体"/>
          <w:color w:val="000000"/>
          <w:sz w:val="24"/>
          <w:szCs w:val="24"/>
        </w:rPr>
        <w:t>,</w:t>
      </w:r>
      <w:r>
        <w:rPr>
          <w:rFonts w:hAnsi="宋体"/>
          <w:color w:val="000000"/>
          <w:sz w:val="24"/>
          <w:szCs w:val="24"/>
        </w:rPr>
        <w:t>甲方应按逾期付款总额每日万分之五向乙方支付违约金。</w:t>
      </w:r>
    </w:p>
    <w:p w:rsidR="00CE080B" w:rsidRDefault="0040065A">
      <w:pPr>
        <w:pStyle w:val="a6"/>
        <w:snapToGrid w:val="0"/>
        <w:spacing w:before="120" w:after="120" w:line="560" w:lineRule="exact"/>
        <w:ind w:leftChars="1" w:left="2" w:firstLineChars="200" w:firstLine="480"/>
        <w:rPr>
          <w:rFonts w:hAnsi="宋体"/>
          <w:color w:val="000000"/>
          <w:sz w:val="24"/>
          <w:szCs w:val="24"/>
        </w:rPr>
      </w:pPr>
      <w:r>
        <w:rPr>
          <w:rFonts w:hAnsi="宋体"/>
          <w:color w:val="000000"/>
          <w:sz w:val="24"/>
          <w:szCs w:val="24"/>
        </w:rPr>
        <w:t xml:space="preserve">15.3 </w:t>
      </w:r>
      <w:r>
        <w:rPr>
          <w:rFonts w:hAnsi="宋体"/>
          <w:color w:val="000000"/>
          <w:sz w:val="24"/>
          <w:szCs w:val="24"/>
        </w:rPr>
        <w:t>乙方逾期交付合同标的的，乙方应按逾期交货总额每日百分之一向甲方支付违约金，由甲方从待付合同款中扣除。逾期超过约定日期</w:t>
      </w:r>
      <w:r>
        <w:rPr>
          <w:rFonts w:hAnsi="宋体"/>
          <w:color w:val="000000"/>
          <w:sz w:val="24"/>
          <w:szCs w:val="24"/>
        </w:rPr>
        <w:t>10</w:t>
      </w:r>
      <w:r>
        <w:rPr>
          <w:rFonts w:hAnsi="宋体"/>
          <w:color w:val="000000"/>
          <w:sz w:val="24"/>
          <w:szCs w:val="24"/>
        </w:rPr>
        <w:t>个工作日不能交付的，甲方可解除本合同。乙方因逾期交付或因其他违约行为导致甲方解除合同的，乙方应向甲方支付合同总值</w:t>
      </w:r>
      <w:r>
        <w:rPr>
          <w:rFonts w:hAnsi="宋体"/>
          <w:color w:val="000000"/>
          <w:sz w:val="24"/>
          <w:szCs w:val="24"/>
        </w:rPr>
        <w:t>10%</w:t>
      </w:r>
      <w:r>
        <w:rPr>
          <w:rFonts w:hAnsi="宋体"/>
          <w:color w:val="000000"/>
          <w:sz w:val="24"/>
          <w:szCs w:val="24"/>
        </w:rPr>
        <w:t>的违约金，如造成甲方损失超过违约金的，超出部分由乙方继续承担赔偿责任。</w:t>
      </w:r>
      <w:r>
        <w:rPr>
          <w:rFonts w:hAnsi="宋体"/>
          <w:color w:val="000000"/>
          <w:sz w:val="24"/>
          <w:szCs w:val="24"/>
        </w:rPr>
        <w:t xml:space="preserve"> </w:t>
      </w:r>
    </w:p>
    <w:p w:rsidR="00CE080B" w:rsidRDefault="0040065A">
      <w:pPr>
        <w:pStyle w:val="a6"/>
        <w:snapToGrid w:val="0"/>
        <w:spacing w:before="120" w:after="120" w:line="560" w:lineRule="exact"/>
        <w:ind w:leftChars="1" w:left="2" w:firstLineChars="200" w:firstLine="480"/>
        <w:rPr>
          <w:rFonts w:hAnsi="宋体"/>
          <w:color w:val="000000"/>
          <w:sz w:val="24"/>
          <w:szCs w:val="24"/>
        </w:rPr>
      </w:pPr>
      <w:r>
        <w:rPr>
          <w:rFonts w:hAnsi="宋体"/>
          <w:color w:val="000000"/>
          <w:sz w:val="24"/>
          <w:szCs w:val="24"/>
        </w:rPr>
        <w:t xml:space="preserve">15.4 </w:t>
      </w:r>
      <w:r>
        <w:rPr>
          <w:rFonts w:hAnsi="宋体"/>
          <w:color w:val="000000"/>
          <w:sz w:val="24"/>
          <w:szCs w:val="24"/>
        </w:rPr>
        <w:t>乙方所交的产品或服务不符合项目需求要求、乙方响应文件承诺及国家有关质量标准的，甲方有权拒收，乙方愿意更换但逾期交付的，按乙方逾期交付处理。乙方拒绝更换的，甲方可单方面解除合同，并由</w:t>
      </w:r>
      <w:r>
        <w:rPr>
          <w:rFonts w:hAnsi="宋体"/>
          <w:color w:val="000000"/>
          <w:sz w:val="24"/>
          <w:szCs w:val="24"/>
        </w:rPr>
        <w:t>乙方赔偿由此造成的甲方全部损失。</w:t>
      </w:r>
    </w:p>
    <w:p w:rsidR="00CE080B" w:rsidRDefault="0040065A">
      <w:pPr>
        <w:pStyle w:val="a6"/>
        <w:snapToGrid w:val="0"/>
        <w:spacing w:before="120" w:after="120" w:line="560" w:lineRule="exact"/>
        <w:ind w:leftChars="1" w:left="2" w:firstLineChars="196" w:firstLine="472"/>
        <w:rPr>
          <w:rFonts w:hAnsi="宋体"/>
          <w:color w:val="000000"/>
          <w:sz w:val="24"/>
          <w:szCs w:val="24"/>
        </w:rPr>
      </w:pPr>
      <w:r>
        <w:rPr>
          <w:rFonts w:hAnsi="宋体"/>
          <w:b/>
          <w:bCs/>
          <w:color w:val="000000"/>
          <w:sz w:val="24"/>
          <w:szCs w:val="24"/>
        </w:rPr>
        <w:t xml:space="preserve">15.5 </w:t>
      </w:r>
      <w:r>
        <w:rPr>
          <w:rFonts w:hAnsi="宋体"/>
          <w:b/>
          <w:bCs/>
          <w:color w:val="000000"/>
          <w:sz w:val="24"/>
          <w:szCs w:val="24"/>
        </w:rPr>
        <w:t>乙方所投标产品若出现兼容性问题，则没收履约保证金、废除合同并由乙方承担相关工期延误等责任，产生的一切费用由乙方承担。</w:t>
      </w:r>
    </w:p>
    <w:p w:rsidR="00CE080B" w:rsidRDefault="0040065A">
      <w:pPr>
        <w:pStyle w:val="a6"/>
        <w:snapToGrid w:val="0"/>
        <w:spacing w:before="120" w:after="120" w:line="560" w:lineRule="exact"/>
        <w:ind w:leftChars="171" w:left="407" w:hangingChars="20" w:hanging="48"/>
        <w:rPr>
          <w:rFonts w:hAnsi="宋体"/>
          <w:b/>
          <w:color w:val="000000"/>
          <w:sz w:val="24"/>
          <w:szCs w:val="24"/>
        </w:rPr>
      </w:pPr>
      <w:r>
        <w:rPr>
          <w:rFonts w:hAnsi="宋体"/>
          <w:b/>
          <w:color w:val="000000"/>
          <w:sz w:val="24"/>
          <w:szCs w:val="24"/>
        </w:rPr>
        <w:t>十六、不可抗力事件处理</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 xml:space="preserve">16.1 </w:t>
      </w:r>
      <w:r>
        <w:rPr>
          <w:rFonts w:hAnsi="宋体"/>
          <w:color w:val="000000"/>
          <w:sz w:val="24"/>
          <w:szCs w:val="24"/>
        </w:rPr>
        <w:t>在合同有效期内，任何一方因不可抗力事件导致不能履行合同，则合同</w:t>
      </w:r>
      <w:r>
        <w:rPr>
          <w:rFonts w:hAnsi="宋体"/>
          <w:color w:val="000000"/>
          <w:sz w:val="24"/>
          <w:szCs w:val="24"/>
        </w:rPr>
        <w:lastRenderedPageBreak/>
        <w:t>履行期延</w:t>
      </w:r>
    </w:p>
    <w:p w:rsidR="00CE080B" w:rsidRDefault="0040065A">
      <w:pPr>
        <w:pStyle w:val="a6"/>
        <w:snapToGrid w:val="0"/>
        <w:spacing w:before="120" w:after="120" w:line="560" w:lineRule="exact"/>
        <w:rPr>
          <w:rFonts w:hAnsi="宋体"/>
          <w:color w:val="000000"/>
          <w:sz w:val="24"/>
          <w:szCs w:val="24"/>
        </w:rPr>
      </w:pPr>
      <w:r>
        <w:rPr>
          <w:rFonts w:hAnsi="宋体"/>
          <w:color w:val="000000"/>
          <w:sz w:val="24"/>
          <w:szCs w:val="24"/>
        </w:rPr>
        <w:t>长，其延长期与不可抗力影响期相同。</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 xml:space="preserve">16.2 </w:t>
      </w:r>
      <w:r>
        <w:rPr>
          <w:rFonts w:hAnsi="宋体"/>
          <w:color w:val="000000"/>
          <w:sz w:val="24"/>
          <w:szCs w:val="24"/>
        </w:rPr>
        <w:t>不可抗力事件发生后，应立即通知对方，并寄送有关权威机构出具的证明。</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 xml:space="preserve">16.3 </w:t>
      </w:r>
      <w:r>
        <w:rPr>
          <w:rFonts w:hAnsi="宋体"/>
          <w:color w:val="000000"/>
          <w:sz w:val="24"/>
          <w:szCs w:val="24"/>
        </w:rPr>
        <w:t>不可抗力事件延续</w:t>
      </w:r>
      <w:r>
        <w:rPr>
          <w:rFonts w:hAnsi="宋体"/>
          <w:color w:val="000000"/>
          <w:sz w:val="24"/>
          <w:szCs w:val="24"/>
        </w:rPr>
        <w:t>120</w:t>
      </w:r>
      <w:r>
        <w:rPr>
          <w:rFonts w:hAnsi="宋体"/>
          <w:color w:val="000000"/>
          <w:sz w:val="24"/>
          <w:szCs w:val="24"/>
        </w:rPr>
        <w:t>天以上，双方应通过友好协商，确定是否继续履行合同。</w:t>
      </w:r>
    </w:p>
    <w:p w:rsidR="00CE080B" w:rsidRDefault="0040065A">
      <w:pPr>
        <w:pStyle w:val="a6"/>
        <w:snapToGrid w:val="0"/>
        <w:spacing w:before="120" w:after="120" w:line="560" w:lineRule="exact"/>
        <w:rPr>
          <w:rFonts w:hAnsi="宋体"/>
          <w:b/>
          <w:color w:val="000000"/>
          <w:sz w:val="24"/>
          <w:szCs w:val="24"/>
        </w:rPr>
      </w:pPr>
      <w:r>
        <w:rPr>
          <w:rFonts w:hAnsi="宋体"/>
          <w:b/>
          <w:color w:val="000000"/>
          <w:sz w:val="24"/>
          <w:szCs w:val="24"/>
        </w:rPr>
        <w:t xml:space="preserve">  </w:t>
      </w:r>
      <w:r>
        <w:rPr>
          <w:rFonts w:hAnsi="宋体"/>
          <w:b/>
          <w:color w:val="000000"/>
          <w:sz w:val="24"/>
          <w:szCs w:val="24"/>
        </w:rPr>
        <w:t>十七、诉讼</w:t>
      </w:r>
    </w:p>
    <w:p w:rsidR="00CE080B" w:rsidRDefault="0040065A">
      <w:pPr>
        <w:pStyle w:val="a6"/>
        <w:snapToGrid w:val="0"/>
        <w:spacing w:before="120" w:after="120" w:line="560" w:lineRule="exact"/>
        <w:ind w:leftChars="171" w:left="479" w:hangingChars="50" w:hanging="120"/>
        <w:rPr>
          <w:rFonts w:hAnsi="宋体"/>
          <w:color w:val="000000"/>
          <w:sz w:val="24"/>
          <w:szCs w:val="24"/>
        </w:rPr>
      </w:pPr>
      <w:r>
        <w:rPr>
          <w:rFonts w:hAnsi="宋体"/>
          <w:color w:val="000000"/>
          <w:sz w:val="24"/>
          <w:szCs w:val="24"/>
        </w:rPr>
        <w:t xml:space="preserve">17.1 </w:t>
      </w:r>
      <w:r>
        <w:rPr>
          <w:rFonts w:hAnsi="宋体"/>
          <w:color w:val="000000"/>
          <w:sz w:val="24"/>
          <w:szCs w:val="24"/>
        </w:rPr>
        <w:t>双方在执行合同中所发生的一切争议，应通过协商解决。如协商不成，可向合同签订地法院起诉，合同签订地在此约定为盐城市。</w:t>
      </w:r>
    </w:p>
    <w:p w:rsidR="00CE080B" w:rsidRDefault="0040065A">
      <w:pPr>
        <w:pStyle w:val="a6"/>
        <w:snapToGrid w:val="0"/>
        <w:spacing w:before="120" w:after="120" w:line="560" w:lineRule="exact"/>
        <w:rPr>
          <w:rFonts w:hAnsi="宋体"/>
          <w:b/>
          <w:color w:val="000000"/>
          <w:sz w:val="24"/>
          <w:szCs w:val="24"/>
        </w:rPr>
      </w:pPr>
      <w:r>
        <w:rPr>
          <w:rFonts w:hAnsi="宋体"/>
          <w:b/>
          <w:color w:val="000000"/>
          <w:sz w:val="24"/>
          <w:szCs w:val="24"/>
        </w:rPr>
        <w:t xml:space="preserve">  </w:t>
      </w:r>
      <w:r>
        <w:rPr>
          <w:rFonts w:hAnsi="宋体"/>
          <w:b/>
          <w:color w:val="000000"/>
          <w:sz w:val="24"/>
          <w:szCs w:val="24"/>
        </w:rPr>
        <w:t>十八、合同生效及其它</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 xml:space="preserve">18.1 </w:t>
      </w:r>
      <w:r>
        <w:rPr>
          <w:rFonts w:hAnsi="宋体"/>
          <w:color w:val="000000"/>
          <w:sz w:val="24"/>
          <w:szCs w:val="24"/>
        </w:rPr>
        <w:t>合同经双方法定代表人或授权委托代表人签字并加盖单位公章。</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18.2</w:t>
      </w:r>
      <w:r>
        <w:rPr>
          <w:rFonts w:hAnsi="宋体"/>
          <w:color w:val="000000"/>
          <w:sz w:val="24"/>
          <w:szCs w:val="24"/>
        </w:rPr>
        <w:t>本合同未尽事宜，遵照《合同法》有关条文执行。</w:t>
      </w:r>
    </w:p>
    <w:p w:rsidR="00CE080B" w:rsidRDefault="0040065A">
      <w:pPr>
        <w:pStyle w:val="a6"/>
        <w:snapToGrid w:val="0"/>
        <w:spacing w:before="120" w:after="120" w:line="560" w:lineRule="exact"/>
        <w:ind w:firstLineChars="150" w:firstLine="360"/>
        <w:rPr>
          <w:rFonts w:hAnsi="宋体"/>
          <w:color w:val="000000"/>
          <w:sz w:val="24"/>
          <w:szCs w:val="24"/>
        </w:rPr>
      </w:pPr>
      <w:r>
        <w:rPr>
          <w:rFonts w:hAnsi="宋体"/>
          <w:color w:val="000000"/>
          <w:sz w:val="24"/>
          <w:szCs w:val="24"/>
        </w:rPr>
        <w:t>18.3</w:t>
      </w:r>
      <w:r>
        <w:rPr>
          <w:rFonts w:hAnsi="宋体"/>
          <w:color w:val="000000"/>
          <w:sz w:val="24"/>
          <w:szCs w:val="24"/>
        </w:rPr>
        <w:t>本合同一式</w:t>
      </w:r>
      <w:r>
        <w:rPr>
          <w:rFonts w:hAnsi="宋体" w:hint="eastAsia"/>
          <w:color w:val="000000"/>
          <w:sz w:val="24"/>
          <w:szCs w:val="24"/>
        </w:rPr>
        <w:t>捌</w:t>
      </w:r>
      <w:r>
        <w:rPr>
          <w:rFonts w:hAnsi="宋体"/>
          <w:color w:val="000000"/>
          <w:sz w:val="24"/>
          <w:szCs w:val="24"/>
        </w:rPr>
        <w:t>份，</w:t>
      </w:r>
      <w:r>
        <w:rPr>
          <w:rFonts w:hAnsi="宋体" w:hint="eastAsia"/>
          <w:color w:val="000000"/>
          <w:sz w:val="24"/>
          <w:szCs w:val="24"/>
        </w:rPr>
        <w:t>甲方执伍份，乙方执三份，</w:t>
      </w:r>
      <w:r>
        <w:rPr>
          <w:rFonts w:hAnsi="宋体"/>
          <w:color w:val="000000"/>
          <w:sz w:val="24"/>
          <w:szCs w:val="24"/>
        </w:rPr>
        <w:t>具有同等法律效力。</w:t>
      </w:r>
    </w:p>
    <w:p w:rsidR="00CE080B" w:rsidRDefault="0040065A">
      <w:pPr>
        <w:pStyle w:val="a6"/>
        <w:snapToGrid w:val="0"/>
        <w:spacing w:before="120" w:after="120" w:line="560" w:lineRule="exact"/>
        <w:ind w:left="480" w:hangingChars="200" w:hanging="480"/>
        <w:rPr>
          <w:rFonts w:hAnsi="宋体"/>
          <w:color w:val="000000"/>
          <w:sz w:val="24"/>
          <w:szCs w:val="24"/>
        </w:rPr>
      </w:pPr>
      <w:r>
        <w:rPr>
          <w:rFonts w:hAnsi="宋体"/>
          <w:color w:val="000000"/>
          <w:sz w:val="24"/>
          <w:szCs w:val="24"/>
        </w:rPr>
        <w:t xml:space="preserve">  </w:t>
      </w:r>
      <w:r>
        <w:rPr>
          <w:rFonts w:hAnsi="宋体"/>
          <w:color w:val="000000"/>
          <w:sz w:val="24"/>
          <w:szCs w:val="24"/>
        </w:rPr>
        <w:t>甲方：</w:t>
      </w:r>
      <w:r>
        <w:rPr>
          <w:rFonts w:hAnsi="宋体"/>
          <w:color w:val="000000"/>
          <w:sz w:val="24"/>
          <w:szCs w:val="24"/>
        </w:rPr>
        <w:t xml:space="preserve">                                   </w:t>
      </w:r>
      <w:r>
        <w:rPr>
          <w:rFonts w:hAnsi="宋体"/>
          <w:color w:val="000000"/>
          <w:sz w:val="24"/>
          <w:szCs w:val="24"/>
        </w:rPr>
        <w:t>乙方：</w:t>
      </w:r>
      <w:r>
        <w:rPr>
          <w:rFonts w:hAnsi="宋体"/>
          <w:color w:val="000000"/>
          <w:sz w:val="24"/>
          <w:szCs w:val="24"/>
        </w:rPr>
        <w:t xml:space="preserve"> </w:t>
      </w:r>
    </w:p>
    <w:p w:rsidR="00CE080B" w:rsidRDefault="0040065A">
      <w:pPr>
        <w:pStyle w:val="a6"/>
        <w:snapToGrid w:val="0"/>
        <w:spacing w:before="120" w:after="120" w:line="560" w:lineRule="exact"/>
        <w:rPr>
          <w:rFonts w:hAnsi="宋体"/>
          <w:color w:val="000000"/>
          <w:sz w:val="24"/>
          <w:szCs w:val="24"/>
        </w:rPr>
      </w:pPr>
      <w:r>
        <w:rPr>
          <w:rFonts w:hAnsi="宋体"/>
          <w:color w:val="000000"/>
          <w:sz w:val="24"/>
          <w:szCs w:val="24"/>
        </w:rPr>
        <w:t xml:space="preserve">  </w:t>
      </w:r>
      <w:r>
        <w:rPr>
          <w:rFonts w:hAnsi="宋体"/>
          <w:color w:val="000000"/>
          <w:sz w:val="24"/>
          <w:szCs w:val="24"/>
        </w:rPr>
        <w:t>地址：</w:t>
      </w:r>
      <w:r>
        <w:rPr>
          <w:rFonts w:hAnsi="宋体"/>
          <w:color w:val="000000"/>
          <w:sz w:val="24"/>
          <w:szCs w:val="24"/>
        </w:rPr>
        <w:t xml:space="preserve">                                   </w:t>
      </w:r>
      <w:r>
        <w:rPr>
          <w:rFonts w:hAnsi="宋体"/>
          <w:color w:val="000000"/>
          <w:sz w:val="24"/>
          <w:szCs w:val="24"/>
        </w:rPr>
        <w:t>地址：</w:t>
      </w:r>
      <w:r>
        <w:rPr>
          <w:rFonts w:hAnsi="宋体"/>
          <w:color w:val="000000"/>
          <w:sz w:val="24"/>
          <w:szCs w:val="24"/>
        </w:rPr>
        <w:t xml:space="preserve"> </w:t>
      </w:r>
    </w:p>
    <w:p w:rsidR="00CE080B" w:rsidRDefault="0040065A">
      <w:pPr>
        <w:pStyle w:val="a6"/>
        <w:snapToGrid w:val="0"/>
        <w:spacing w:before="120" w:after="120" w:line="560" w:lineRule="exact"/>
        <w:rPr>
          <w:rFonts w:hAnsi="宋体"/>
          <w:color w:val="000000"/>
          <w:sz w:val="24"/>
          <w:szCs w:val="24"/>
        </w:rPr>
      </w:pPr>
      <w:r>
        <w:rPr>
          <w:rFonts w:hAnsi="宋体"/>
          <w:color w:val="000000"/>
          <w:sz w:val="24"/>
          <w:szCs w:val="24"/>
        </w:rPr>
        <w:t xml:space="preserve">  </w:t>
      </w:r>
      <w:r>
        <w:rPr>
          <w:rFonts w:hAnsi="宋体"/>
          <w:color w:val="000000"/>
          <w:sz w:val="24"/>
          <w:szCs w:val="24"/>
        </w:rPr>
        <w:t>法定代表人或授权代表：</w:t>
      </w:r>
      <w:r>
        <w:rPr>
          <w:rFonts w:hAnsi="宋体"/>
          <w:color w:val="000000"/>
          <w:sz w:val="24"/>
          <w:szCs w:val="24"/>
        </w:rPr>
        <w:t xml:space="preserve">                   </w:t>
      </w:r>
      <w:r>
        <w:rPr>
          <w:rFonts w:hAnsi="宋体"/>
          <w:color w:val="000000"/>
          <w:sz w:val="24"/>
          <w:szCs w:val="24"/>
        </w:rPr>
        <w:t>法定代表人或授权代表：</w:t>
      </w:r>
    </w:p>
    <w:p w:rsidR="00CE080B" w:rsidRDefault="0040065A">
      <w:pPr>
        <w:pStyle w:val="a6"/>
        <w:snapToGrid w:val="0"/>
        <w:spacing w:before="120" w:after="120" w:line="560" w:lineRule="exact"/>
        <w:rPr>
          <w:rFonts w:hAnsi="宋体"/>
          <w:color w:val="000000"/>
          <w:sz w:val="24"/>
          <w:szCs w:val="24"/>
        </w:rPr>
      </w:pPr>
      <w:r>
        <w:rPr>
          <w:rFonts w:hAnsi="宋体"/>
          <w:color w:val="000000"/>
          <w:sz w:val="24"/>
          <w:szCs w:val="24"/>
        </w:rPr>
        <w:t xml:space="preserve">  </w:t>
      </w:r>
      <w:r>
        <w:rPr>
          <w:rFonts w:hAnsi="宋体"/>
          <w:color w:val="000000"/>
          <w:sz w:val="24"/>
          <w:szCs w:val="24"/>
        </w:rPr>
        <w:t>联系电话：</w:t>
      </w:r>
      <w:r>
        <w:rPr>
          <w:rFonts w:hAnsi="宋体"/>
          <w:color w:val="000000"/>
          <w:sz w:val="24"/>
          <w:szCs w:val="24"/>
        </w:rPr>
        <w:t xml:space="preserve">                               </w:t>
      </w:r>
      <w:r>
        <w:rPr>
          <w:rFonts w:hAnsi="宋体"/>
          <w:color w:val="000000"/>
          <w:sz w:val="24"/>
          <w:szCs w:val="24"/>
        </w:rPr>
        <w:t>联系电话：</w:t>
      </w:r>
    </w:p>
    <w:p w:rsidR="00CE080B" w:rsidRDefault="0040065A">
      <w:pPr>
        <w:pStyle w:val="a6"/>
        <w:snapToGrid w:val="0"/>
        <w:spacing w:before="120" w:after="120" w:line="560" w:lineRule="exact"/>
        <w:ind w:firstLineChars="100" w:firstLine="240"/>
        <w:rPr>
          <w:rFonts w:hAnsi="宋体"/>
          <w:color w:val="000000"/>
          <w:sz w:val="24"/>
          <w:szCs w:val="24"/>
        </w:rPr>
      </w:pPr>
      <w:r>
        <w:rPr>
          <w:rFonts w:hAnsi="宋体"/>
          <w:color w:val="000000"/>
          <w:sz w:val="24"/>
          <w:szCs w:val="24"/>
        </w:rPr>
        <w:t>签订日期：</w:t>
      </w:r>
      <w:r>
        <w:rPr>
          <w:rFonts w:hAnsi="宋体"/>
          <w:color w:val="000000"/>
          <w:sz w:val="24"/>
          <w:szCs w:val="24"/>
        </w:rPr>
        <w:t xml:space="preserve">      </w:t>
      </w:r>
      <w:r>
        <w:rPr>
          <w:rFonts w:hAnsi="宋体"/>
          <w:color w:val="000000"/>
          <w:sz w:val="24"/>
          <w:szCs w:val="24"/>
        </w:rPr>
        <w:t>年</w:t>
      </w:r>
      <w:r>
        <w:rPr>
          <w:rFonts w:hAnsi="宋体"/>
          <w:color w:val="000000"/>
          <w:sz w:val="24"/>
          <w:szCs w:val="24"/>
        </w:rPr>
        <w:t xml:space="preserve">  </w:t>
      </w:r>
      <w:r>
        <w:rPr>
          <w:rFonts w:hAnsi="宋体"/>
          <w:color w:val="000000"/>
          <w:sz w:val="24"/>
          <w:szCs w:val="24"/>
        </w:rPr>
        <w:t>月</w:t>
      </w:r>
      <w:r>
        <w:rPr>
          <w:rFonts w:hAnsi="宋体"/>
          <w:color w:val="000000"/>
          <w:sz w:val="24"/>
          <w:szCs w:val="24"/>
        </w:rPr>
        <w:t xml:space="preserve">  </w:t>
      </w:r>
      <w:r>
        <w:rPr>
          <w:rFonts w:hAnsi="宋体"/>
          <w:color w:val="000000"/>
          <w:sz w:val="24"/>
          <w:szCs w:val="24"/>
        </w:rPr>
        <w:t>日</w:t>
      </w:r>
    </w:p>
    <w:p w:rsidR="00CE080B" w:rsidRDefault="00CE080B">
      <w:pPr>
        <w:pStyle w:val="Default"/>
        <w:rPr>
          <w:rFonts w:ascii="宋体" w:hAnsi="宋体"/>
        </w:rPr>
      </w:pPr>
    </w:p>
    <w:p w:rsidR="00CE080B" w:rsidRDefault="00CE080B">
      <w:pPr>
        <w:pStyle w:val="Default"/>
      </w:pPr>
    </w:p>
    <w:p w:rsidR="00CE080B" w:rsidRDefault="00CE080B">
      <w:pPr>
        <w:pStyle w:val="a0"/>
        <w:ind w:firstLine="0"/>
        <w:rPr>
          <w:rFonts w:ascii="宋体" w:hAnsi="宋体"/>
          <w:b/>
          <w:sz w:val="24"/>
          <w:szCs w:val="24"/>
        </w:rPr>
      </w:pPr>
    </w:p>
    <w:p w:rsidR="00CE080B" w:rsidRDefault="00CE080B">
      <w:pPr>
        <w:pStyle w:val="a0"/>
        <w:ind w:firstLine="0"/>
        <w:rPr>
          <w:rFonts w:ascii="宋体" w:hAnsi="宋体"/>
          <w:b/>
          <w:sz w:val="24"/>
          <w:szCs w:val="24"/>
        </w:rPr>
      </w:pPr>
    </w:p>
    <w:p w:rsidR="00CE080B" w:rsidRDefault="00CE080B">
      <w:pPr>
        <w:pStyle w:val="a0"/>
        <w:ind w:firstLine="0"/>
        <w:rPr>
          <w:rFonts w:ascii="宋体" w:hAnsi="宋体"/>
          <w:b/>
          <w:sz w:val="24"/>
          <w:szCs w:val="24"/>
        </w:rPr>
      </w:pPr>
    </w:p>
    <w:p w:rsidR="00CE080B" w:rsidRDefault="00CE080B">
      <w:pPr>
        <w:pStyle w:val="a0"/>
        <w:ind w:firstLine="0"/>
        <w:rPr>
          <w:rFonts w:ascii="宋体" w:hAnsi="宋体"/>
          <w:b/>
          <w:sz w:val="24"/>
          <w:szCs w:val="24"/>
        </w:rPr>
      </w:pPr>
    </w:p>
    <w:p w:rsidR="00CE080B" w:rsidRDefault="00CE080B">
      <w:pPr>
        <w:pStyle w:val="a0"/>
        <w:ind w:firstLine="0"/>
        <w:rPr>
          <w:rFonts w:ascii="宋体" w:hAnsi="宋体"/>
          <w:b/>
          <w:sz w:val="24"/>
          <w:szCs w:val="24"/>
        </w:rPr>
      </w:pPr>
    </w:p>
    <w:p w:rsidR="00CE080B" w:rsidRDefault="00CE080B">
      <w:pPr>
        <w:pStyle w:val="a0"/>
        <w:ind w:firstLine="0"/>
        <w:rPr>
          <w:rFonts w:ascii="宋体" w:hAnsi="宋体"/>
          <w:b/>
          <w:sz w:val="24"/>
          <w:szCs w:val="24"/>
        </w:rPr>
      </w:pPr>
    </w:p>
    <w:p w:rsidR="00CE080B" w:rsidRDefault="0040065A">
      <w:pPr>
        <w:pStyle w:val="a0"/>
        <w:ind w:firstLine="0"/>
        <w:rPr>
          <w:rFonts w:ascii="宋体" w:hAnsi="宋体"/>
          <w:b/>
          <w:sz w:val="24"/>
          <w:szCs w:val="24"/>
        </w:rPr>
      </w:pPr>
      <w:r>
        <w:rPr>
          <w:rFonts w:ascii="宋体" w:hAnsi="宋体" w:hint="eastAsia"/>
          <w:b/>
          <w:sz w:val="24"/>
          <w:szCs w:val="24"/>
        </w:rPr>
        <w:t>合同附件一</w:t>
      </w:r>
      <w:r>
        <w:rPr>
          <w:rFonts w:ascii="宋体" w:hAnsi="宋体" w:hint="eastAsia"/>
          <w:b/>
          <w:sz w:val="24"/>
          <w:szCs w:val="24"/>
        </w:rPr>
        <w:t xml:space="preserve">                     </w:t>
      </w:r>
      <w:r>
        <w:rPr>
          <w:rFonts w:ascii="宋体" w:hAnsi="宋体" w:hint="eastAsia"/>
          <w:b/>
          <w:sz w:val="24"/>
          <w:szCs w:val="24"/>
        </w:rPr>
        <w:t>安全责任书</w:t>
      </w:r>
    </w:p>
    <w:p w:rsidR="00CE080B" w:rsidRDefault="0040065A">
      <w:pPr>
        <w:spacing w:line="600" w:lineRule="exact"/>
        <w:ind w:firstLineChars="100" w:firstLine="241"/>
        <w:jc w:val="left"/>
        <w:rPr>
          <w:rFonts w:ascii="宋体" w:hAnsi="宋体"/>
          <w:b/>
          <w:sz w:val="24"/>
          <w:szCs w:val="24"/>
        </w:rPr>
      </w:pPr>
      <w:r>
        <w:rPr>
          <w:rFonts w:ascii="宋体" w:hAnsi="宋体" w:hint="eastAsia"/>
          <w:b/>
          <w:sz w:val="24"/>
          <w:szCs w:val="24"/>
        </w:rPr>
        <w:t>甲方：盐城幼儿师范高等专科学校</w:t>
      </w:r>
      <w:r>
        <w:rPr>
          <w:rFonts w:ascii="宋体" w:hAnsi="宋体" w:hint="eastAsia"/>
          <w:b/>
          <w:sz w:val="24"/>
          <w:szCs w:val="24"/>
        </w:rPr>
        <w:t xml:space="preserve">            </w:t>
      </w:r>
      <w:r>
        <w:rPr>
          <w:rFonts w:ascii="宋体" w:hAnsi="宋体" w:hint="eastAsia"/>
          <w:b/>
          <w:sz w:val="24"/>
          <w:szCs w:val="24"/>
        </w:rPr>
        <w:t>（以下简称发包人）</w:t>
      </w:r>
    </w:p>
    <w:p w:rsidR="00CE080B" w:rsidRDefault="0040065A">
      <w:pPr>
        <w:spacing w:line="600" w:lineRule="exact"/>
        <w:ind w:firstLineChars="100" w:firstLine="241"/>
        <w:jc w:val="left"/>
        <w:rPr>
          <w:rFonts w:ascii="宋体" w:hAnsi="宋体"/>
          <w:sz w:val="24"/>
          <w:szCs w:val="24"/>
        </w:rPr>
      </w:pPr>
      <w:r>
        <w:rPr>
          <w:rFonts w:ascii="宋体" w:hAnsi="宋体" w:hint="eastAsia"/>
          <w:b/>
          <w:sz w:val="24"/>
          <w:szCs w:val="24"/>
        </w:rPr>
        <w:t>乙方：</w:t>
      </w:r>
      <w:r>
        <w:rPr>
          <w:rFonts w:ascii="宋体" w:hAnsi="宋体" w:hint="eastAsia"/>
          <w:b/>
          <w:sz w:val="24"/>
          <w:szCs w:val="24"/>
        </w:rPr>
        <w:t xml:space="preserve">                                    </w:t>
      </w:r>
      <w:r>
        <w:rPr>
          <w:rFonts w:ascii="宋体" w:hAnsi="宋体" w:hint="eastAsia"/>
          <w:b/>
          <w:sz w:val="24"/>
          <w:szCs w:val="24"/>
        </w:rPr>
        <w:t>（以下简称承包人）</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为保证安全，保障校园良好秩序，规范施工，凡在我校承担采购、基建、装修、维修项目，以及市政、绿化、水电气及设备安装等项目的参建单位须在合同签署前与发包人签订本责任书。</w:t>
      </w:r>
    </w:p>
    <w:p w:rsidR="00CE080B" w:rsidRDefault="0040065A">
      <w:pPr>
        <w:spacing w:line="480" w:lineRule="exact"/>
        <w:ind w:firstLineChars="200" w:firstLine="482"/>
        <w:rPr>
          <w:rFonts w:ascii="宋体" w:hAnsi="宋体"/>
          <w:b/>
          <w:sz w:val="24"/>
          <w:szCs w:val="24"/>
        </w:rPr>
      </w:pPr>
      <w:r>
        <w:rPr>
          <w:rFonts w:ascii="宋体" w:hAnsi="宋体" w:hint="eastAsia"/>
          <w:b/>
          <w:sz w:val="24"/>
          <w:szCs w:val="24"/>
        </w:rPr>
        <w:t>一、建立以项目经理为首的安全保证体系</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CE080B" w:rsidRDefault="0040065A">
      <w:pPr>
        <w:spacing w:line="480" w:lineRule="exact"/>
        <w:ind w:firstLineChars="200" w:firstLine="482"/>
        <w:rPr>
          <w:rFonts w:ascii="宋体" w:hAnsi="宋体"/>
          <w:b/>
          <w:sz w:val="24"/>
          <w:szCs w:val="24"/>
        </w:rPr>
      </w:pPr>
      <w:r>
        <w:rPr>
          <w:rFonts w:ascii="宋体" w:hAnsi="宋体" w:hint="eastAsia"/>
          <w:b/>
          <w:sz w:val="24"/>
          <w:szCs w:val="24"/>
        </w:rPr>
        <w:t>1</w:t>
      </w:r>
      <w:r>
        <w:rPr>
          <w:rFonts w:ascii="宋体" w:hAnsi="宋体" w:hint="eastAsia"/>
          <w:b/>
          <w:sz w:val="24"/>
          <w:szCs w:val="24"/>
        </w:rPr>
        <w:t>、建立健全各项安全管理制度</w:t>
      </w:r>
    </w:p>
    <w:p w:rsidR="00CE080B" w:rsidRDefault="0040065A">
      <w:pPr>
        <w:spacing w:line="480" w:lineRule="exact"/>
        <w:ind w:firstLine="560"/>
        <w:rPr>
          <w:rFonts w:ascii="宋体" w:hAnsi="宋体"/>
          <w:sz w:val="24"/>
          <w:szCs w:val="24"/>
        </w:rPr>
      </w:pPr>
      <w:r>
        <w:rPr>
          <w:rFonts w:ascii="宋体" w:hAnsi="宋体" w:hint="eastAsia"/>
          <w:sz w:val="24"/>
          <w:szCs w:val="24"/>
        </w:rPr>
        <w:t>承包人应督促施工方明确各级管理人员的安全岗位责任制，包括项目经理、施工单位现场负责、技术人</w:t>
      </w:r>
      <w:r>
        <w:rPr>
          <w:rFonts w:ascii="宋体" w:hAnsi="宋体" w:hint="eastAsia"/>
          <w:sz w:val="24"/>
          <w:szCs w:val="24"/>
        </w:rPr>
        <w:t>员、施工员、班组长、专职安全员等的安全岗位责任制。负责对项目的安全检查，明确其应承担的安全责任与工作职责。</w:t>
      </w:r>
    </w:p>
    <w:p w:rsidR="00CE080B" w:rsidRDefault="0040065A">
      <w:pPr>
        <w:spacing w:line="480" w:lineRule="exact"/>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、建立安全教育制度</w:t>
      </w:r>
    </w:p>
    <w:p w:rsidR="00CE080B" w:rsidRDefault="0040065A">
      <w:pPr>
        <w:spacing w:line="480" w:lineRule="exact"/>
        <w:ind w:firstLine="560"/>
        <w:rPr>
          <w:rFonts w:ascii="宋体" w:hAnsi="宋体"/>
          <w:sz w:val="24"/>
          <w:szCs w:val="24"/>
        </w:rPr>
      </w:pPr>
      <w:r>
        <w:rPr>
          <w:rFonts w:ascii="宋体" w:hAnsi="宋体" w:hint="eastAsia"/>
          <w:sz w:val="24"/>
          <w:szCs w:val="24"/>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CE080B" w:rsidRDefault="0040065A">
      <w:pPr>
        <w:spacing w:line="480" w:lineRule="exact"/>
        <w:ind w:firstLineChars="200" w:firstLine="482"/>
        <w:rPr>
          <w:rFonts w:ascii="宋体" w:hAnsi="宋体"/>
          <w:b/>
          <w:sz w:val="24"/>
          <w:szCs w:val="24"/>
        </w:rPr>
      </w:pPr>
      <w:r>
        <w:rPr>
          <w:rFonts w:ascii="宋体" w:hAnsi="宋体" w:hint="eastAsia"/>
          <w:b/>
          <w:sz w:val="24"/>
          <w:szCs w:val="24"/>
        </w:rPr>
        <w:t>3</w:t>
      </w:r>
      <w:r>
        <w:rPr>
          <w:rFonts w:ascii="宋体" w:hAnsi="宋体" w:hint="eastAsia"/>
          <w:b/>
          <w:sz w:val="24"/>
          <w:szCs w:val="24"/>
        </w:rPr>
        <w:t>、坚持安全检查制度</w:t>
      </w:r>
    </w:p>
    <w:p w:rsidR="00CE080B" w:rsidRDefault="0040065A">
      <w:pPr>
        <w:spacing w:line="480" w:lineRule="exact"/>
        <w:ind w:firstLineChars="200" w:firstLine="480"/>
        <w:rPr>
          <w:rFonts w:ascii="宋体" w:hAnsi="宋体"/>
          <w:sz w:val="24"/>
          <w:szCs w:val="24"/>
        </w:rPr>
      </w:pPr>
      <w:r>
        <w:rPr>
          <w:rFonts w:ascii="宋体" w:hAnsi="宋体" w:hint="eastAsia"/>
          <w:sz w:val="24"/>
          <w:szCs w:val="24"/>
        </w:rPr>
        <w:t>承包人应督促施工方项目部（现场负责人）组织每天一次的安全、消防、文明施工大检查，对工地安全状况进行监督。承包人</w:t>
      </w:r>
      <w:r>
        <w:rPr>
          <w:rFonts w:ascii="宋体" w:hAnsi="宋体" w:hint="eastAsia"/>
          <w:sz w:val="24"/>
          <w:szCs w:val="24"/>
        </w:rPr>
        <w:t>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CE080B" w:rsidRDefault="0040065A">
      <w:pPr>
        <w:spacing w:line="480" w:lineRule="exact"/>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、坚持安全交底制度</w:t>
      </w:r>
    </w:p>
    <w:p w:rsidR="00CE080B" w:rsidRDefault="0040065A">
      <w:pPr>
        <w:spacing w:line="480" w:lineRule="exact"/>
        <w:ind w:firstLineChars="200" w:firstLine="480"/>
        <w:jc w:val="left"/>
        <w:rPr>
          <w:rFonts w:ascii="宋体" w:hAnsi="宋体"/>
          <w:sz w:val="24"/>
          <w:szCs w:val="24"/>
        </w:rPr>
      </w:pPr>
      <w:r>
        <w:rPr>
          <w:rFonts w:ascii="宋体" w:hAnsi="宋体" w:hint="eastAsia"/>
          <w:sz w:val="24"/>
          <w:szCs w:val="24"/>
        </w:rPr>
        <w:t>承包人应督促施工方技术人员在编制施工方案、技术措施前，必须严格按照</w:t>
      </w:r>
      <w:r>
        <w:rPr>
          <w:rFonts w:ascii="宋体" w:hAnsi="宋体" w:hint="eastAsia"/>
          <w:sz w:val="24"/>
          <w:szCs w:val="24"/>
        </w:rPr>
        <w:lastRenderedPageBreak/>
        <w:t>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w:t>
      </w:r>
      <w:r>
        <w:rPr>
          <w:rFonts w:ascii="宋体" w:hAnsi="宋体" w:hint="eastAsia"/>
          <w:sz w:val="24"/>
          <w:szCs w:val="24"/>
        </w:rPr>
        <w:t>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CE080B" w:rsidRDefault="0040065A">
      <w:pPr>
        <w:spacing w:line="480" w:lineRule="exact"/>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rPr>
        <w:t>、规范安全事故处理制度</w:t>
      </w:r>
    </w:p>
    <w:p w:rsidR="00CE080B" w:rsidRDefault="0040065A">
      <w:pPr>
        <w:spacing w:line="480" w:lineRule="exact"/>
        <w:ind w:firstLine="437"/>
        <w:rPr>
          <w:rFonts w:ascii="宋体" w:hAnsi="宋体"/>
          <w:sz w:val="24"/>
          <w:szCs w:val="24"/>
        </w:rPr>
      </w:pPr>
      <w:r>
        <w:rPr>
          <w:rFonts w:ascii="宋体" w:hAnsi="宋体" w:hint="eastAsia"/>
          <w:sz w:val="24"/>
          <w:szCs w:val="24"/>
        </w:rPr>
        <w:t>现场发生的安全事故，查明原因，教育大家，并落实整改措施。重大事故必须及时向发包人及地方有关部门汇报，积极配合和接受有关部门的调查处理。</w:t>
      </w:r>
    </w:p>
    <w:p w:rsidR="00CE080B" w:rsidRDefault="0040065A">
      <w:pPr>
        <w:spacing w:line="480" w:lineRule="exact"/>
        <w:ind w:firstLineChars="200" w:firstLine="482"/>
        <w:rPr>
          <w:rFonts w:ascii="宋体" w:hAnsi="宋体"/>
          <w:b/>
          <w:sz w:val="24"/>
          <w:szCs w:val="24"/>
        </w:rPr>
      </w:pPr>
      <w:r>
        <w:rPr>
          <w:rFonts w:ascii="宋体" w:hAnsi="宋体" w:hint="eastAsia"/>
          <w:b/>
          <w:sz w:val="24"/>
          <w:szCs w:val="24"/>
        </w:rPr>
        <w:t>6</w:t>
      </w:r>
      <w:r>
        <w:rPr>
          <w:rFonts w:ascii="宋体" w:hAnsi="宋体" w:hint="eastAsia"/>
          <w:b/>
          <w:sz w:val="24"/>
          <w:szCs w:val="24"/>
        </w:rPr>
        <w:t>、坚持特殊工种持</w:t>
      </w:r>
      <w:r>
        <w:rPr>
          <w:rFonts w:ascii="宋体" w:hAnsi="宋体" w:hint="eastAsia"/>
          <w:b/>
          <w:sz w:val="24"/>
          <w:szCs w:val="24"/>
        </w:rPr>
        <w:t>证上岗制度</w:t>
      </w:r>
    </w:p>
    <w:p w:rsidR="00CE080B" w:rsidRDefault="0040065A">
      <w:pPr>
        <w:spacing w:line="480" w:lineRule="exact"/>
        <w:ind w:firstLine="420"/>
        <w:rPr>
          <w:rFonts w:ascii="宋体" w:hAnsi="宋体"/>
          <w:sz w:val="24"/>
          <w:szCs w:val="24"/>
        </w:rPr>
      </w:pPr>
      <w:r>
        <w:rPr>
          <w:rFonts w:ascii="宋体" w:hAnsi="宋体" w:hint="eastAsia"/>
          <w:sz w:val="24"/>
          <w:szCs w:val="24"/>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rsidR="00CE080B" w:rsidRDefault="0040065A">
      <w:pPr>
        <w:spacing w:line="480" w:lineRule="exact"/>
        <w:ind w:firstLineChars="200" w:firstLine="482"/>
        <w:rPr>
          <w:rFonts w:ascii="宋体" w:hAnsi="宋体"/>
          <w:b/>
          <w:sz w:val="24"/>
          <w:szCs w:val="24"/>
        </w:rPr>
      </w:pPr>
      <w:r>
        <w:rPr>
          <w:rFonts w:ascii="宋体" w:hAnsi="宋体" w:hint="eastAsia"/>
          <w:b/>
          <w:sz w:val="24"/>
          <w:szCs w:val="24"/>
        </w:rPr>
        <w:t>二、安全施工措施</w:t>
      </w:r>
    </w:p>
    <w:p w:rsidR="00CE080B" w:rsidRDefault="0040065A">
      <w:pPr>
        <w:spacing w:line="480" w:lineRule="exact"/>
        <w:ind w:firstLine="413"/>
        <w:rPr>
          <w:rFonts w:ascii="宋体" w:hAnsi="宋体"/>
          <w:b/>
          <w:sz w:val="24"/>
          <w:szCs w:val="24"/>
        </w:rPr>
      </w:pPr>
      <w:r>
        <w:rPr>
          <w:rFonts w:ascii="宋体" w:hAnsi="宋体" w:hint="eastAsia"/>
          <w:b/>
          <w:sz w:val="24"/>
          <w:szCs w:val="24"/>
        </w:rPr>
        <w:t>1</w:t>
      </w:r>
      <w:r>
        <w:rPr>
          <w:rFonts w:ascii="宋体" w:hAnsi="宋体" w:hint="eastAsia"/>
          <w:b/>
          <w:sz w:val="24"/>
          <w:szCs w:val="24"/>
        </w:rPr>
        <w:t>、强电施工安全管理</w:t>
      </w:r>
    </w:p>
    <w:p w:rsidR="00CE080B" w:rsidRDefault="0040065A">
      <w:pPr>
        <w:spacing w:line="480" w:lineRule="exact"/>
        <w:ind w:firstLine="420"/>
        <w:rPr>
          <w:rFonts w:ascii="宋体" w:hAnsi="宋体"/>
          <w:sz w:val="24"/>
          <w:szCs w:val="24"/>
        </w:rPr>
      </w:pPr>
      <w:r>
        <w:rPr>
          <w:rFonts w:ascii="宋体" w:hAnsi="宋体" w:hint="eastAsia"/>
          <w:sz w:val="24"/>
          <w:szCs w:val="24"/>
        </w:rPr>
        <w:t>承包人应督促施工方所有电力线路和用电设备，必须由持合格电工证的人员安装，并负责日常检查和维修保养，其他人员不得私拉乱接电线。现场临时接电须事先与发包人工地代表联系；不得影响学校正常用电</w:t>
      </w:r>
      <w:r>
        <w:rPr>
          <w:rFonts w:ascii="宋体" w:hAnsi="宋体" w:hint="eastAsia"/>
          <w:sz w:val="24"/>
          <w:szCs w:val="24"/>
        </w:rPr>
        <w:t>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CE080B" w:rsidRDefault="0040065A">
      <w:pPr>
        <w:spacing w:line="480" w:lineRule="exact"/>
        <w:ind w:firstLine="420"/>
        <w:rPr>
          <w:rFonts w:ascii="宋体" w:hAnsi="宋体"/>
          <w:sz w:val="24"/>
          <w:szCs w:val="24"/>
        </w:rPr>
      </w:pPr>
      <w:r>
        <w:rPr>
          <w:rFonts w:ascii="宋体" w:hAnsi="宋体" w:hint="eastAsia"/>
          <w:sz w:val="24"/>
          <w:szCs w:val="24"/>
        </w:rPr>
        <w:t>承包人应督促施工方强电施工人员要认真进行现场施工工作，确保设备和人</w:t>
      </w:r>
      <w:r>
        <w:rPr>
          <w:rFonts w:ascii="宋体" w:hAnsi="宋体" w:hint="eastAsia"/>
          <w:sz w:val="24"/>
          <w:szCs w:val="24"/>
        </w:rPr>
        <w:lastRenderedPageBreak/>
        <w:t>员的安全；强电现场领班监督指导并检查施工规范及安全防护情况；施工期间必须严格执行电工</w:t>
      </w:r>
      <w:r>
        <w:rPr>
          <w:rFonts w:ascii="宋体" w:hAnsi="宋体" w:hint="eastAsia"/>
          <w:sz w:val="24"/>
          <w:szCs w:val="24"/>
        </w:rPr>
        <w:t>"</w:t>
      </w:r>
      <w:r>
        <w:rPr>
          <w:rFonts w:ascii="宋体" w:hAnsi="宋体" w:hint="eastAsia"/>
          <w:sz w:val="24"/>
          <w:szCs w:val="24"/>
        </w:rPr>
        <w:t>四措八制</w:t>
      </w:r>
      <w:r>
        <w:rPr>
          <w:rFonts w:ascii="宋体" w:hAnsi="宋体" w:hint="eastAsia"/>
          <w:sz w:val="24"/>
          <w:szCs w:val="24"/>
        </w:rPr>
        <w:t>",</w:t>
      </w:r>
      <w:r>
        <w:rPr>
          <w:rFonts w:ascii="宋体" w:hAnsi="宋体" w:hint="eastAsia"/>
          <w:sz w:val="24"/>
          <w:szCs w:val="24"/>
        </w:rPr>
        <w:t>严禁</w:t>
      </w:r>
      <w:hyperlink r:id="rId10" w:history="1">
        <w:r>
          <w:rPr>
            <w:rFonts w:ascii="宋体" w:hAnsi="宋体" w:hint="eastAsia"/>
            <w:sz w:val="24"/>
            <w:szCs w:val="24"/>
          </w:rPr>
          <w:t>违章作业</w:t>
        </w:r>
      </w:hyperlink>
      <w:r>
        <w:rPr>
          <w:rFonts w:ascii="宋体" w:hAnsi="宋体" w:hint="eastAsia"/>
          <w:sz w:val="24"/>
          <w:szCs w:val="24"/>
        </w:rPr>
        <w:t>（</w:t>
      </w:r>
      <w:r>
        <w:rPr>
          <w:rFonts w:ascii="宋体" w:hAnsi="宋体" w:hint="eastAsia"/>
          <w:sz w:val="24"/>
          <w:szCs w:val="24"/>
        </w:rPr>
        <w:t>"</w:t>
      </w:r>
      <w:r>
        <w:rPr>
          <w:rFonts w:ascii="宋体" w:hAnsi="宋体" w:hint="eastAsia"/>
          <w:sz w:val="24"/>
          <w:szCs w:val="24"/>
        </w:rPr>
        <w:t>四措</w:t>
      </w:r>
      <w:r>
        <w:rPr>
          <w:rFonts w:ascii="宋体" w:hAnsi="宋体" w:hint="eastAsia"/>
          <w:sz w:val="24"/>
          <w:szCs w:val="24"/>
        </w:rPr>
        <w:t xml:space="preserve">": </w:t>
      </w:r>
      <w:r>
        <w:rPr>
          <w:rFonts w:ascii="宋体" w:hAnsi="宋体" w:hint="eastAsia"/>
          <w:sz w:val="24"/>
          <w:szCs w:val="24"/>
        </w:rPr>
        <w:t>⑴停电⑵验电⑶挂地线⑷设临时遮拦、悬挂标示牌；</w:t>
      </w:r>
      <w:r>
        <w:rPr>
          <w:rFonts w:ascii="宋体" w:hAnsi="宋体" w:hint="eastAsia"/>
          <w:sz w:val="24"/>
          <w:szCs w:val="24"/>
        </w:rPr>
        <w:t>"</w:t>
      </w:r>
      <w:r>
        <w:rPr>
          <w:rFonts w:ascii="宋体" w:hAnsi="宋体" w:hint="eastAsia"/>
          <w:sz w:val="24"/>
          <w:szCs w:val="24"/>
        </w:rPr>
        <w:t>八制</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1" w:history="1">
        <w:r>
          <w:rPr>
            <w:rFonts w:ascii="宋体" w:hAnsi="宋体" w:hint="eastAsia"/>
            <w:sz w:val="24"/>
            <w:szCs w:val="24"/>
          </w:rPr>
          <w:t>隔离开关</w:t>
        </w:r>
      </w:hyperlink>
      <w:r>
        <w:rPr>
          <w:rFonts w:ascii="宋体" w:hAnsi="宋体" w:hint="eastAsia"/>
          <w:sz w:val="24"/>
          <w:szCs w:val="24"/>
        </w:rPr>
        <w:t>；设备停电检修时，严格执行安全技术措施，停电、验电时须悬挂临时接地线，设临时遮拦，</w:t>
      </w:r>
      <w:r>
        <w:rPr>
          <w:rFonts w:ascii="宋体" w:hAnsi="宋体" w:hint="eastAsia"/>
          <w:sz w:val="24"/>
          <w:szCs w:val="24"/>
        </w:rPr>
        <w:t>悬挂标示牌；在配电室维修时必须遵守配电室的有关规定；电气设备所有金属外壳要有可靠接地装置。</w:t>
      </w:r>
    </w:p>
    <w:p w:rsidR="00CE080B" w:rsidRDefault="0040065A">
      <w:pPr>
        <w:spacing w:line="480" w:lineRule="exact"/>
        <w:ind w:firstLine="551"/>
        <w:rPr>
          <w:rFonts w:ascii="宋体" w:hAnsi="宋体"/>
          <w:b/>
          <w:sz w:val="24"/>
          <w:szCs w:val="24"/>
        </w:rPr>
      </w:pPr>
      <w:r>
        <w:rPr>
          <w:rFonts w:ascii="宋体" w:hAnsi="宋体" w:hint="eastAsia"/>
          <w:b/>
          <w:sz w:val="24"/>
          <w:szCs w:val="24"/>
        </w:rPr>
        <w:t>2</w:t>
      </w:r>
      <w:r>
        <w:rPr>
          <w:rFonts w:ascii="宋体" w:hAnsi="宋体" w:hint="eastAsia"/>
          <w:b/>
          <w:sz w:val="24"/>
          <w:szCs w:val="24"/>
        </w:rPr>
        <w:t>、施工用水安全管理</w:t>
      </w:r>
    </w:p>
    <w:p w:rsidR="00CE080B" w:rsidRDefault="0040065A">
      <w:pPr>
        <w:spacing w:line="480" w:lineRule="exact"/>
        <w:ind w:firstLine="420"/>
        <w:rPr>
          <w:rFonts w:ascii="宋体" w:hAnsi="宋体"/>
          <w:sz w:val="24"/>
          <w:szCs w:val="24"/>
        </w:rPr>
      </w:pPr>
      <w:r>
        <w:rPr>
          <w:rFonts w:ascii="宋体" w:hAnsi="宋体" w:hint="eastAsia"/>
          <w:sz w:val="24"/>
          <w:szCs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CE080B" w:rsidRDefault="0040065A">
      <w:pPr>
        <w:spacing w:line="480" w:lineRule="exact"/>
        <w:ind w:firstLine="551"/>
        <w:rPr>
          <w:rFonts w:ascii="宋体" w:hAnsi="宋体"/>
          <w:b/>
          <w:sz w:val="24"/>
          <w:szCs w:val="24"/>
        </w:rPr>
      </w:pPr>
      <w:r>
        <w:rPr>
          <w:rFonts w:ascii="宋体" w:hAnsi="宋体" w:hint="eastAsia"/>
          <w:b/>
          <w:sz w:val="24"/>
          <w:szCs w:val="24"/>
        </w:rPr>
        <w:t>3</w:t>
      </w:r>
      <w:r>
        <w:rPr>
          <w:rFonts w:ascii="宋体" w:hAnsi="宋体" w:hint="eastAsia"/>
          <w:b/>
          <w:sz w:val="24"/>
          <w:szCs w:val="24"/>
        </w:rPr>
        <w:t>、用气用火安全管理</w:t>
      </w:r>
    </w:p>
    <w:p w:rsidR="00CE080B" w:rsidRDefault="0040065A">
      <w:pPr>
        <w:spacing w:line="480" w:lineRule="exact"/>
        <w:ind w:firstLine="420"/>
        <w:rPr>
          <w:rFonts w:ascii="宋体" w:hAnsi="宋体"/>
          <w:sz w:val="24"/>
          <w:szCs w:val="24"/>
        </w:rPr>
      </w:pPr>
      <w:r>
        <w:rPr>
          <w:rFonts w:ascii="宋体" w:hAnsi="宋体" w:hint="eastAsia"/>
          <w:sz w:val="24"/>
          <w:szCs w:val="24"/>
        </w:rPr>
        <w:t>承包人应督促施工方使用的用火用气设施设备必须符合国家规范标准；施工必须符合国家行业规范要求；对易引起火花的用火用气操作应有相应的控制措施，承包人进入发包人管理辖区</w:t>
      </w:r>
      <w:r>
        <w:rPr>
          <w:rFonts w:ascii="宋体" w:hAnsi="宋体" w:hint="eastAsia"/>
          <w:sz w:val="24"/>
          <w:szCs w:val="24"/>
        </w:rPr>
        <w:t>内进行焊、割作业时必须对焊渣、火花采取防护措施，并自行配备灭火器和现场监护人员；在用火用气操作结束离开现场前，须对作业面进行安全检查，熄火，清除火源溶渣，消除隐患。</w:t>
      </w:r>
    </w:p>
    <w:p w:rsidR="00CE080B" w:rsidRDefault="0040065A">
      <w:pPr>
        <w:spacing w:line="480" w:lineRule="exact"/>
        <w:ind w:firstLine="551"/>
        <w:rPr>
          <w:rFonts w:ascii="宋体" w:hAnsi="宋体"/>
          <w:b/>
          <w:sz w:val="24"/>
          <w:szCs w:val="24"/>
        </w:rPr>
      </w:pPr>
      <w:r>
        <w:rPr>
          <w:rFonts w:ascii="宋体" w:hAnsi="宋体" w:hint="eastAsia"/>
          <w:b/>
          <w:sz w:val="24"/>
          <w:szCs w:val="24"/>
        </w:rPr>
        <w:t>4</w:t>
      </w:r>
      <w:r>
        <w:rPr>
          <w:rFonts w:ascii="宋体" w:hAnsi="宋体" w:hint="eastAsia"/>
          <w:b/>
          <w:sz w:val="24"/>
          <w:szCs w:val="24"/>
        </w:rPr>
        <w:t>、机械设备使用安全管理</w:t>
      </w:r>
    </w:p>
    <w:p w:rsidR="00CE080B" w:rsidRDefault="0040065A">
      <w:pPr>
        <w:spacing w:line="480" w:lineRule="exact"/>
        <w:ind w:firstLine="420"/>
        <w:rPr>
          <w:rFonts w:ascii="宋体" w:hAnsi="宋体"/>
          <w:sz w:val="24"/>
          <w:szCs w:val="24"/>
        </w:rPr>
      </w:pPr>
      <w:r>
        <w:rPr>
          <w:rFonts w:ascii="宋体" w:hAnsi="宋体" w:hint="eastAsia"/>
          <w:sz w:val="24"/>
          <w:szCs w:val="24"/>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宋体" w:hAnsi="宋体" w:hint="eastAsia"/>
          <w:sz w:val="24"/>
          <w:szCs w:val="24"/>
        </w:rPr>
        <w:t>1</w:t>
      </w:r>
      <w:r>
        <w:rPr>
          <w:rFonts w:ascii="宋体" w:hAnsi="宋体" w:hint="eastAsia"/>
          <w:sz w:val="24"/>
          <w:szCs w:val="24"/>
        </w:rPr>
        <w:t>0</w:t>
      </w:r>
      <w:r>
        <w:rPr>
          <w:rFonts w:ascii="宋体" w:hAnsi="宋体" w:hint="eastAsia"/>
          <w:sz w:val="24"/>
          <w:szCs w:val="24"/>
        </w:rPr>
        <w:t>公里</w:t>
      </w:r>
      <w:r>
        <w:rPr>
          <w:rFonts w:ascii="宋体" w:hAnsi="宋体" w:hint="eastAsia"/>
          <w:sz w:val="24"/>
          <w:szCs w:val="24"/>
        </w:rPr>
        <w:t>/</w:t>
      </w:r>
      <w:r>
        <w:rPr>
          <w:rFonts w:ascii="宋体" w:hAnsi="宋体" w:hint="eastAsia"/>
          <w:sz w:val="24"/>
          <w:szCs w:val="24"/>
        </w:rPr>
        <w:t>小时，禁止鸣笛。大型机械进场或在沥青砼路上行驶，须事先向发包人申报，经同意后方可运行，以免</w:t>
      </w:r>
      <w:r>
        <w:rPr>
          <w:rFonts w:ascii="宋体" w:hAnsi="宋体" w:hint="eastAsia"/>
          <w:sz w:val="24"/>
          <w:szCs w:val="24"/>
        </w:rPr>
        <w:lastRenderedPageBreak/>
        <w:t>损坏路面，并保持路面清洁。</w:t>
      </w:r>
    </w:p>
    <w:p w:rsidR="00CE080B" w:rsidRDefault="0040065A">
      <w:pPr>
        <w:numPr>
          <w:ilvl w:val="0"/>
          <w:numId w:val="2"/>
        </w:numPr>
        <w:spacing w:line="480" w:lineRule="exact"/>
        <w:ind w:firstLine="551"/>
        <w:rPr>
          <w:rFonts w:ascii="宋体" w:hAnsi="宋体"/>
          <w:b/>
          <w:sz w:val="24"/>
          <w:szCs w:val="24"/>
        </w:rPr>
      </w:pPr>
      <w:r>
        <w:rPr>
          <w:rFonts w:ascii="宋体" w:hAnsi="宋体" w:hint="eastAsia"/>
          <w:b/>
          <w:sz w:val="24"/>
          <w:szCs w:val="24"/>
        </w:rPr>
        <w:t>施工区域安全管理</w:t>
      </w:r>
    </w:p>
    <w:p w:rsidR="00CE080B" w:rsidRDefault="0040065A">
      <w:pPr>
        <w:spacing w:line="480" w:lineRule="exact"/>
        <w:ind w:firstLine="551"/>
        <w:jc w:val="left"/>
        <w:rPr>
          <w:rFonts w:ascii="宋体" w:hAnsi="宋体"/>
          <w:sz w:val="24"/>
          <w:szCs w:val="24"/>
        </w:rPr>
      </w:pPr>
      <w:r>
        <w:rPr>
          <w:rFonts w:ascii="宋体" w:hAnsi="宋体" w:hint="eastAsia"/>
          <w:sz w:val="24"/>
          <w:szCs w:val="24"/>
        </w:rPr>
        <w:t>承包人应督促施工方施工现场须用专用彩绳或防护网进行有效隔离，在醒目位置设置警示标语等安全标识，专职安全员必须在施工期间坚持现场巡查，确保师生人身安全。</w:t>
      </w:r>
      <w:hyperlink r:id="rId12" w:history="1">
        <w:r>
          <w:rPr>
            <w:rFonts w:ascii="宋体" w:hAnsi="宋体" w:hint="eastAsia"/>
            <w:sz w:val="24"/>
            <w:szCs w:val="24"/>
          </w:rPr>
          <w:t>高空作业</w:t>
        </w:r>
      </w:hyperlink>
      <w:r>
        <w:rPr>
          <w:rFonts w:ascii="宋体" w:hAnsi="宋体" w:hint="eastAsia"/>
          <w:sz w:val="24"/>
          <w:szCs w:val="24"/>
        </w:rPr>
        <w:t>时戴好安全帽，系好安全带，严禁在工作中上下抛掷工具材料和物品。确需上下传递，用吊绳和吊袋传送。凡在坠落高度基准面</w:t>
      </w:r>
      <w:r>
        <w:rPr>
          <w:rFonts w:ascii="宋体" w:hAnsi="宋体" w:hint="eastAsia"/>
          <w:sz w:val="24"/>
          <w:szCs w:val="24"/>
        </w:rPr>
        <w:t>2</w:t>
      </w:r>
      <w:r>
        <w:rPr>
          <w:rFonts w:ascii="宋体" w:hAnsi="宋体" w:hint="eastAsia"/>
          <w:sz w:val="24"/>
          <w:szCs w:val="24"/>
        </w:rPr>
        <w:t>米以上（含</w:t>
      </w:r>
      <w:r>
        <w:rPr>
          <w:rFonts w:ascii="宋体" w:hAnsi="宋体" w:hint="eastAsia"/>
          <w:sz w:val="24"/>
          <w:szCs w:val="24"/>
        </w:rPr>
        <w:t>2</w:t>
      </w:r>
      <w:r>
        <w:rPr>
          <w:rFonts w:ascii="宋体" w:hAnsi="宋体" w:hint="eastAsia"/>
          <w:sz w:val="24"/>
          <w:szCs w:val="24"/>
        </w:rPr>
        <w:t>米）有可能坠落的高处作业的下方</w:t>
      </w:r>
      <w:r>
        <w:rPr>
          <w:rFonts w:ascii="宋体" w:hAnsi="宋体" w:hint="eastAsia"/>
          <w:sz w:val="24"/>
          <w:szCs w:val="24"/>
        </w:rPr>
        <w:t>2</w:t>
      </w:r>
      <w:r>
        <w:rPr>
          <w:rFonts w:ascii="宋体" w:hAnsi="宋体" w:hint="eastAsia"/>
          <w:sz w:val="24"/>
          <w:szCs w:val="24"/>
        </w:rPr>
        <w:t>米范围内不得堆放物</w:t>
      </w:r>
      <w:r>
        <w:rPr>
          <w:rFonts w:ascii="宋体" w:hAnsi="宋体" w:hint="eastAsia"/>
          <w:sz w:val="24"/>
          <w:szCs w:val="24"/>
        </w:rPr>
        <w:t>品或</w:t>
      </w:r>
      <w:hyperlink r:id="rId13" w:history="1">
        <w:r>
          <w:rPr>
            <w:rFonts w:ascii="宋体" w:hAnsi="宋体" w:hint="eastAsia"/>
            <w:sz w:val="24"/>
            <w:szCs w:val="24"/>
          </w:rPr>
          <w:t>易碎物品</w:t>
        </w:r>
      </w:hyperlink>
      <w:r>
        <w:rPr>
          <w:rFonts w:ascii="宋体" w:hAnsi="宋体"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w:t>
      </w:r>
      <w:r>
        <w:rPr>
          <w:rFonts w:ascii="宋体" w:hAnsi="宋体" w:hint="eastAsia"/>
          <w:sz w:val="24"/>
          <w:szCs w:val="24"/>
        </w:rPr>
        <w:t>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hint="eastAsia"/>
          <w:sz w:val="24"/>
          <w:szCs w:val="24"/>
        </w:rPr>
        <w:t>3.2</w:t>
      </w:r>
      <w:r>
        <w:rPr>
          <w:rFonts w:ascii="宋体" w:hAnsi="宋体" w:hint="eastAsia"/>
          <w:sz w:val="24"/>
          <w:szCs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CE080B" w:rsidRDefault="0040065A">
      <w:pPr>
        <w:spacing w:line="480" w:lineRule="exact"/>
        <w:ind w:firstLine="551"/>
        <w:jc w:val="left"/>
        <w:rPr>
          <w:rFonts w:ascii="宋体" w:hAnsi="宋体"/>
          <w:sz w:val="24"/>
          <w:szCs w:val="24"/>
        </w:rPr>
      </w:pPr>
      <w:r>
        <w:rPr>
          <w:rFonts w:ascii="宋体" w:hAnsi="宋体" w:hint="eastAsia"/>
          <w:sz w:val="24"/>
          <w:szCs w:val="24"/>
        </w:rPr>
        <w:t>如遇</w:t>
      </w:r>
      <w:r>
        <w:rPr>
          <w:rFonts w:ascii="宋体" w:hAnsi="宋体" w:hint="eastAsia"/>
          <w:sz w:val="24"/>
          <w:szCs w:val="24"/>
        </w:rPr>
        <w:t>雨、雪、大风（台风）、雷电等特殊天气，承包人应关注天气变化，提前做好应对准备，并负责教育所有可能进场施工人员。</w:t>
      </w:r>
    </w:p>
    <w:p w:rsidR="00CE080B" w:rsidRDefault="0040065A">
      <w:pPr>
        <w:numPr>
          <w:ilvl w:val="0"/>
          <w:numId w:val="3"/>
        </w:numPr>
        <w:spacing w:line="480" w:lineRule="exact"/>
        <w:ind w:firstLine="551"/>
        <w:jc w:val="left"/>
        <w:rPr>
          <w:rFonts w:ascii="宋体" w:hAnsi="宋体"/>
          <w:b/>
          <w:sz w:val="24"/>
          <w:szCs w:val="24"/>
        </w:rPr>
      </w:pPr>
      <w:r>
        <w:rPr>
          <w:rFonts w:ascii="宋体" w:hAnsi="宋体" w:hint="eastAsia"/>
          <w:b/>
          <w:sz w:val="24"/>
          <w:szCs w:val="24"/>
        </w:rPr>
        <w:t>文明施工要求</w:t>
      </w:r>
    </w:p>
    <w:p w:rsidR="00CE080B" w:rsidRDefault="0040065A">
      <w:pPr>
        <w:spacing w:line="480" w:lineRule="exact"/>
        <w:ind w:firstLine="551"/>
        <w:jc w:val="left"/>
        <w:rPr>
          <w:rFonts w:ascii="宋体" w:hAnsi="宋体"/>
          <w:sz w:val="24"/>
          <w:szCs w:val="24"/>
        </w:rPr>
      </w:pPr>
      <w:r>
        <w:rPr>
          <w:rFonts w:ascii="宋体" w:hAnsi="宋体" w:hint="eastAsia"/>
          <w:sz w:val="24"/>
          <w:szCs w:val="24"/>
        </w:rPr>
        <w:t>1</w:t>
      </w:r>
      <w:r>
        <w:rPr>
          <w:rFonts w:ascii="宋体" w:hAnsi="宋体" w:hint="eastAsia"/>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hAnsi="宋体" w:hint="eastAsia"/>
          <w:sz w:val="24"/>
          <w:szCs w:val="24"/>
        </w:rPr>
        <w:t> </w:t>
      </w:r>
      <w:r>
        <w:rPr>
          <w:rFonts w:ascii="宋体" w:hAnsi="宋体" w:hint="eastAsia"/>
          <w:sz w:val="24"/>
          <w:szCs w:val="24"/>
        </w:rPr>
        <w:br/>
      </w:r>
      <w:r>
        <w:rPr>
          <w:rFonts w:ascii="宋体" w:hAnsi="宋体" w:hint="eastAsia"/>
          <w:sz w:val="24"/>
          <w:szCs w:val="24"/>
        </w:rPr>
        <w:t xml:space="preserve">    2</w:t>
      </w:r>
      <w:r>
        <w:rPr>
          <w:rFonts w:ascii="宋体" w:hAnsi="宋体" w:hint="eastAsia"/>
          <w:sz w:val="24"/>
          <w:szCs w:val="24"/>
        </w:rPr>
        <w:t>、承包人应督促施工方严禁酒后作业，进入现场不准穿拖鞋、高跟鞋、裙子，不得赤膊作业。进入施工现场特别是高空作业等区域必须佩戴安全帽，系好</w:t>
      </w:r>
      <w:r>
        <w:rPr>
          <w:rFonts w:ascii="宋体" w:hAnsi="宋体" w:hint="eastAsia"/>
          <w:sz w:val="24"/>
          <w:szCs w:val="24"/>
        </w:rPr>
        <w:lastRenderedPageBreak/>
        <w:t>安全带，穿防滑鞋。施工时不得嬉戏、打闹。不讲粗话、脏话，注意在师生面前树立公司和个人的良好形象。</w:t>
      </w:r>
    </w:p>
    <w:p w:rsidR="00CE080B" w:rsidRDefault="0040065A">
      <w:pPr>
        <w:spacing w:line="480" w:lineRule="exact"/>
        <w:ind w:firstLine="480"/>
        <w:rPr>
          <w:rFonts w:ascii="宋体" w:hAnsi="宋体"/>
          <w:sz w:val="24"/>
          <w:szCs w:val="24"/>
        </w:rPr>
      </w:pPr>
      <w:r>
        <w:rPr>
          <w:rFonts w:ascii="宋体" w:hAnsi="宋体" w:hint="eastAsia"/>
          <w:sz w:val="24"/>
          <w:szCs w:val="24"/>
        </w:rPr>
        <w:t>3</w:t>
      </w:r>
      <w:r>
        <w:rPr>
          <w:rFonts w:ascii="宋体" w:hAnsi="宋体" w:hint="eastAsia"/>
          <w:sz w:val="24"/>
          <w:szCs w:val="24"/>
        </w:rPr>
        <w:t>、施工队伍须响应学校管理，车辆进出校门须遵守门卫有关规定。</w:t>
      </w:r>
    </w:p>
    <w:p w:rsidR="00CE080B" w:rsidRDefault="0040065A">
      <w:pPr>
        <w:spacing w:line="48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、承包人应督促施工方建筑材料须有序堆放，不得堆放在道路上，不得影响师生出行，不得在道路上搅拌砂浆、砼。</w:t>
      </w:r>
    </w:p>
    <w:p w:rsidR="00CE080B" w:rsidRDefault="0040065A">
      <w:pPr>
        <w:spacing w:line="480" w:lineRule="exact"/>
        <w:ind w:firstLine="480"/>
        <w:rPr>
          <w:rFonts w:ascii="宋体" w:hAnsi="宋体"/>
          <w:sz w:val="24"/>
          <w:szCs w:val="24"/>
        </w:rPr>
      </w:pPr>
      <w:r>
        <w:rPr>
          <w:rFonts w:ascii="宋体" w:hAnsi="宋体" w:hint="eastAsia"/>
          <w:sz w:val="24"/>
          <w:szCs w:val="24"/>
        </w:rPr>
        <w:t>5</w:t>
      </w:r>
      <w:r>
        <w:rPr>
          <w:rFonts w:ascii="宋体" w:hAnsi="宋体" w:hint="eastAsia"/>
          <w:sz w:val="24"/>
          <w:szCs w:val="24"/>
        </w:rPr>
        <w:t>、承包人应督促施工方施工中未经发包人同意或有关部门批准，不得随意拆改原建筑物结构及各种设备管线。</w:t>
      </w:r>
    </w:p>
    <w:p w:rsidR="00CE080B" w:rsidRDefault="0040065A">
      <w:pPr>
        <w:spacing w:line="480" w:lineRule="exact"/>
        <w:ind w:firstLine="480"/>
        <w:rPr>
          <w:rFonts w:ascii="宋体" w:hAnsi="宋体"/>
          <w:sz w:val="24"/>
          <w:szCs w:val="24"/>
        </w:rPr>
      </w:pPr>
      <w:r>
        <w:rPr>
          <w:rFonts w:ascii="宋体" w:hAnsi="宋体" w:hint="eastAsia"/>
          <w:sz w:val="24"/>
          <w:szCs w:val="24"/>
        </w:rPr>
        <w:t>6</w:t>
      </w:r>
      <w:r>
        <w:rPr>
          <w:rFonts w:ascii="宋体" w:hAnsi="宋体" w:hint="eastAsia"/>
          <w:sz w:val="24"/>
          <w:szCs w:val="24"/>
        </w:rPr>
        <w:t>、工程竣工未移交发包人之前，承包人应督促施工方负责对现场的一切设施和工程成品进行保护。</w:t>
      </w:r>
    </w:p>
    <w:p w:rsidR="00CE080B" w:rsidRDefault="0040065A">
      <w:pPr>
        <w:spacing w:line="480" w:lineRule="exact"/>
        <w:ind w:firstLineChars="200" w:firstLine="482"/>
        <w:rPr>
          <w:rFonts w:ascii="宋体" w:hAnsi="宋体"/>
          <w:b/>
          <w:sz w:val="24"/>
          <w:szCs w:val="24"/>
        </w:rPr>
      </w:pPr>
      <w:r>
        <w:rPr>
          <w:rFonts w:ascii="宋体" w:hAnsi="宋体" w:hint="eastAsia"/>
          <w:b/>
          <w:sz w:val="24"/>
          <w:szCs w:val="24"/>
        </w:rPr>
        <w:t>四、安全责任</w:t>
      </w:r>
    </w:p>
    <w:p w:rsidR="00CE080B" w:rsidRDefault="0040065A">
      <w:pPr>
        <w:snapToGrid w:val="0"/>
        <w:spacing w:line="48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、承包人必须按江苏省建设厅和盐城市建设行政主管部门颁布的《建设工程施工安全管理规定》施工。承包人须按国家、地方相关法律、法规及相关管理规定要求，完成各项安全文明施工管理工作。</w:t>
      </w:r>
    </w:p>
    <w:p w:rsidR="00CE080B" w:rsidRDefault="0040065A">
      <w:pPr>
        <w:snapToGrid w:val="0"/>
        <w:spacing w:line="480" w:lineRule="exact"/>
        <w:ind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、承包人必须确保此工程安全（施工场地内及施工运输过程中），若发生不安全问题，自行负责处理并承担一切责任，并同时向发包人承担中标价的</w:t>
      </w:r>
      <w:r>
        <w:rPr>
          <w:rFonts w:ascii="宋体" w:hAnsi="宋体" w:hint="eastAsia"/>
          <w:sz w:val="24"/>
          <w:szCs w:val="24"/>
        </w:rPr>
        <w:t>3%</w:t>
      </w:r>
      <w:r>
        <w:rPr>
          <w:rFonts w:ascii="宋体" w:hAnsi="宋体" w:hint="eastAsia"/>
          <w:sz w:val="24"/>
          <w:szCs w:val="24"/>
        </w:rPr>
        <w:t>违约金。承包人在组织施工时需及时清运施工废弃物，材料堆放整齐有序，保持施工场地整洁、交通畅通。服</w:t>
      </w:r>
      <w:r>
        <w:rPr>
          <w:rFonts w:ascii="宋体" w:hAnsi="宋体" w:hint="eastAsia"/>
          <w:sz w:val="24"/>
          <w:szCs w:val="24"/>
        </w:rPr>
        <w:t>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hint="eastAsia"/>
          <w:sz w:val="24"/>
          <w:szCs w:val="24"/>
        </w:rPr>
        <w:t>2000</w:t>
      </w:r>
      <w:r>
        <w:rPr>
          <w:rFonts w:ascii="宋体" w:hAnsi="宋体" w:hint="eastAsia"/>
          <w:sz w:val="24"/>
          <w:szCs w:val="24"/>
        </w:rPr>
        <w:t>元的罚金。</w:t>
      </w:r>
    </w:p>
    <w:p w:rsidR="00CE080B" w:rsidRDefault="0040065A">
      <w:pPr>
        <w:snapToGrid w:val="0"/>
        <w:spacing w:line="480" w:lineRule="exact"/>
        <w:ind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CE080B" w:rsidRDefault="0040065A">
      <w:pPr>
        <w:snapToGrid w:val="0"/>
        <w:spacing w:line="480" w:lineRule="exact"/>
        <w:ind w:firstLine="360"/>
        <w:jc w:val="left"/>
        <w:rPr>
          <w:rFonts w:ascii="宋体" w:hAnsi="宋体"/>
          <w:sz w:val="24"/>
          <w:szCs w:val="24"/>
        </w:rPr>
      </w:pPr>
      <w:r>
        <w:rPr>
          <w:rFonts w:ascii="宋体" w:hAnsi="宋体" w:hint="eastAsia"/>
          <w:sz w:val="24"/>
          <w:szCs w:val="24"/>
        </w:rPr>
        <w:t>4</w:t>
      </w:r>
      <w:r>
        <w:rPr>
          <w:rFonts w:ascii="宋体" w:hAnsi="宋体" w:hint="eastAsia"/>
          <w:sz w:val="24"/>
          <w:szCs w:val="24"/>
        </w:rPr>
        <w:t>、合同当事人对文明施工的要求：施工现场应在适当位置悬挂施工标志和文明施工标语，危险</w:t>
      </w:r>
      <w:r>
        <w:rPr>
          <w:rFonts w:ascii="宋体" w:hAnsi="宋体" w:hint="eastAsia"/>
          <w:sz w:val="24"/>
          <w:szCs w:val="24"/>
        </w:rPr>
        <w:t>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CE080B" w:rsidRDefault="0040065A">
      <w:pPr>
        <w:snapToGrid w:val="0"/>
        <w:spacing w:line="480" w:lineRule="exact"/>
        <w:ind w:firstLine="480"/>
        <w:jc w:val="left"/>
        <w:rPr>
          <w:rFonts w:ascii="宋体" w:hAnsi="宋体"/>
          <w:sz w:val="24"/>
          <w:szCs w:val="24"/>
        </w:rPr>
      </w:pPr>
      <w:r>
        <w:rPr>
          <w:rFonts w:ascii="宋体" w:hAnsi="宋体" w:hint="eastAsia"/>
          <w:sz w:val="24"/>
          <w:szCs w:val="24"/>
        </w:rPr>
        <w:lastRenderedPageBreak/>
        <w:t>承包人在施工中污染周围环境、施工噪音干扰他人等所引起的政府职能部门罚款或停工整改或引起周围居民纠纷和索赔时，其所有发生的费用与损失将全部由承包人自行承担。</w:t>
      </w:r>
    </w:p>
    <w:p w:rsidR="00CE080B" w:rsidRDefault="0040065A">
      <w:pPr>
        <w:spacing w:line="480" w:lineRule="exact"/>
        <w:ind w:firstLine="480"/>
        <w:rPr>
          <w:rFonts w:ascii="宋体" w:hAnsi="宋体"/>
        </w:rPr>
      </w:pPr>
      <w:r>
        <w:rPr>
          <w:rFonts w:ascii="宋体" w:hAnsi="宋体" w:hint="eastAsia"/>
          <w:sz w:val="24"/>
          <w:szCs w:val="24"/>
        </w:rPr>
        <w:t>5</w:t>
      </w:r>
      <w:r>
        <w:rPr>
          <w:rFonts w:ascii="宋体" w:hAnsi="宋体" w:hint="eastAsia"/>
          <w:sz w:val="24"/>
          <w:szCs w:val="24"/>
        </w:rPr>
        <w:t>、承包人应严格按照采购文件、合同、本责任书等安全约定，严格按照国家相关安全施工规范要求</w:t>
      </w:r>
      <w:r>
        <w:rPr>
          <w:rFonts w:ascii="宋体" w:hAnsi="宋体" w:hint="eastAsia"/>
          <w:sz w:val="24"/>
          <w:szCs w:val="24"/>
        </w:rPr>
        <w:t>，落实安全措施，遵守安全施工规定，确保安全、文明施工；否则，项目施工期间或在工期范围内发生安全事故或损害及其引发的一切损失，均由承包人承担全部责任，与发包人无关。</w:t>
      </w:r>
    </w:p>
    <w:p w:rsidR="00CE080B" w:rsidRDefault="0040065A">
      <w:pPr>
        <w:spacing w:line="440" w:lineRule="exact"/>
        <w:rPr>
          <w:rFonts w:ascii="宋体" w:hAnsi="宋体"/>
          <w:sz w:val="24"/>
          <w:szCs w:val="24"/>
        </w:rPr>
      </w:pPr>
      <w:r>
        <w:rPr>
          <w:rFonts w:ascii="宋体" w:hAnsi="宋体" w:hint="eastAsia"/>
          <w:sz w:val="24"/>
          <w:szCs w:val="24"/>
        </w:rPr>
        <w:t>甲方：</w:t>
      </w:r>
      <w:r>
        <w:rPr>
          <w:rFonts w:ascii="宋体" w:hAnsi="宋体" w:hint="eastAsia"/>
          <w:sz w:val="24"/>
          <w:szCs w:val="24"/>
        </w:rPr>
        <w:t xml:space="preserve">                           </w:t>
      </w:r>
      <w:r>
        <w:rPr>
          <w:rFonts w:ascii="宋体" w:hAnsi="宋体" w:hint="eastAsia"/>
          <w:sz w:val="24"/>
          <w:szCs w:val="24"/>
        </w:rPr>
        <w:t>乙方：</w:t>
      </w:r>
    </w:p>
    <w:p w:rsidR="00CE080B" w:rsidRDefault="0040065A">
      <w:pPr>
        <w:spacing w:line="440" w:lineRule="exact"/>
        <w:rPr>
          <w:rFonts w:ascii="宋体" w:hAnsi="宋体"/>
          <w:sz w:val="24"/>
          <w:szCs w:val="24"/>
        </w:rPr>
      </w:pPr>
      <w:r>
        <w:rPr>
          <w:rFonts w:ascii="宋体" w:hAnsi="宋体" w:hint="eastAsia"/>
          <w:sz w:val="24"/>
          <w:szCs w:val="24"/>
        </w:rPr>
        <w:t>甲方委托代表签字：</w:t>
      </w:r>
      <w:r>
        <w:rPr>
          <w:rFonts w:ascii="宋体" w:hAnsi="宋体" w:hint="eastAsia"/>
          <w:sz w:val="24"/>
          <w:szCs w:val="24"/>
        </w:rPr>
        <w:t xml:space="preserve">               </w:t>
      </w:r>
      <w:r>
        <w:rPr>
          <w:rFonts w:ascii="宋体" w:hAnsi="宋体" w:hint="eastAsia"/>
          <w:sz w:val="24"/>
          <w:szCs w:val="24"/>
        </w:rPr>
        <w:t>乙方委托代表签字：</w:t>
      </w:r>
    </w:p>
    <w:p w:rsidR="00CE080B" w:rsidRDefault="0040065A">
      <w:pPr>
        <w:spacing w:line="440" w:lineRule="exact"/>
        <w:ind w:right="420" w:firstLineChars="2150" w:firstLine="5160"/>
        <w:rPr>
          <w:rFonts w:ascii="宋体" w:hAnsi="宋体"/>
          <w:b/>
          <w:sz w:val="24"/>
          <w:szCs w:val="24"/>
        </w:rPr>
      </w:pPr>
      <w:r>
        <w:rPr>
          <w:rFonts w:ascii="宋体" w:hAnsi="宋体" w:hint="eastAsia"/>
          <w:sz w:val="24"/>
          <w:szCs w:val="24"/>
        </w:rPr>
        <w:t>二〇二〇</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spacing w:line="480" w:lineRule="exact"/>
        <w:rPr>
          <w:rFonts w:ascii="宋体" w:hAnsi="宋体"/>
          <w:b/>
          <w:sz w:val="24"/>
          <w:szCs w:val="24"/>
        </w:rPr>
      </w:pPr>
    </w:p>
    <w:p w:rsidR="00CE080B" w:rsidRDefault="00CE080B">
      <w:pPr>
        <w:pStyle w:val="Default"/>
      </w:pPr>
    </w:p>
    <w:p w:rsidR="00CE080B" w:rsidRDefault="0040065A">
      <w:pPr>
        <w:spacing w:line="480" w:lineRule="exact"/>
        <w:rPr>
          <w:rFonts w:ascii="宋体" w:hAnsi="宋体"/>
          <w:b/>
          <w:sz w:val="24"/>
          <w:szCs w:val="24"/>
        </w:rPr>
      </w:pPr>
      <w:r>
        <w:rPr>
          <w:rFonts w:ascii="宋体" w:hAnsi="宋体" w:hint="eastAsia"/>
          <w:b/>
          <w:sz w:val="24"/>
          <w:szCs w:val="24"/>
        </w:rPr>
        <w:t>合同附件二</w:t>
      </w:r>
      <w:r>
        <w:rPr>
          <w:rFonts w:ascii="宋体" w:hAnsi="宋体" w:hint="eastAsia"/>
          <w:b/>
          <w:sz w:val="24"/>
          <w:szCs w:val="24"/>
        </w:rPr>
        <w:t xml:space="preserve">                  </w:t>
      </w:r>
      <w:r>
        <w:rPr>
          <w:rFonts w:ascii="宋体" w:hAnsi="宋体" w:hint="eastAsia"/>
          <w:b/>
          <w:sz w:val="24"/>
          <w:szCs w:val="24"/>
        </w:rPr>
        <w:t>现场负责人授权委托书</w:t>
      </w:r>
    </w:p>
    <w:p w:rsidR="00CE080B" w:rsidRDefault="00CE080B">
      <w:pPr>
        <w:spacing w:line="440" w:lineRule="exact"/>
        <w:rPr>
          <w:rFonts w:ascii="宋体" w:hAnsi="宋体"/>
          <w:b/>
          <w:sz w:val="24"/>
          <w:szCs w:val="24"/>
        </w:rPr>
      </w:pPr>
    </w:p>
    <w:p w:rsidR="00CE080B" w:rsidRDefault="0040065A">
      <w:pPr>
        <w:spacing w:line="440" w:lineRule="exact"/>
        <w:rPr>
          <w:rFonts w:ascii="宋体" w:hAnsi="宋体"/>
          <w:b/>
          <w:sz w:val="24"/>
          <w:szCs w:val="24"/>
        </w:rPr>
      </w:pPr>
      <w:r>
        <w:rPr>
          <w:rFonts w:ascii="宋体" w:hAnsi="宋体" w:hint="eastAsia"/>
          <w:b/>
          <w:sz w:val="24"/>
          <w:szCs w:val="24"/>
        </w:rPr>
        <w:t>盐城幼儿师范高等专科学校：</w:t>
      </w:r>
    </w:p>
    <w:p w:rsidR="00CE080B" w:rsidRDefault="0040065A">
      <w:pPr>
        <w:pStyle w:val="ab"/>
        <w:spacing w:before="0" w:beforeAutospacing="0" w:after="0" w:afterAutospacing="0" w:line="440" w:lineRule="exact"/>
        <w:ind w:firstLine="482"/>
        <w:rPr>
          <w:kern w:val="2"/>
        </w:rPr>
      </w:pPr>
      <w:r>
        <w:rPr>
          <w:rFonts w:hint="eastAsia"/>
          <w:kern w:val="2"/>
        </w:rPr>
        <w:t>本人</w:t>
      </w:r>
      <w:r>
        <w:rPr>
          <w:rFonts w:hint="eastAsia"/>
          <w:kern w:val="2"/>
        </w:rPr>
        <w:t>(</w:t>
      </w:r>
      <w:r>
        <w:rPr>
          <w:rFonts w:hint="eastAsia"/>
          <w:kern w:val="2"/>
        </w:rPr>
        <w:t>姓名</w:t>
      </w:r>
      <w:r>
        <w:rPr>
          <w:rFonts w:hint="eastAsia"/>
          <w:kern w:val="2"/>
        </w:rPr>
        <w:t>)</w:t>
      </w:r>
      <w:r>
        <w:rPr>
          <w:rFonts w:hint="eastAsia"/>
          <w:kern w:val="2"/>
        </w:rPr>
        <w:t>系</w:t>
      </w:r>
      <w:r>
        <w:rPr>
          <w:rFonts w:hint="eastAsia"/>
          <w:kern w:val="2"/>
        </w:rPr>
        <w:t>(</w:t>
      </w:r>
      <w:r>
        <w:rPr>
          <w:rFonts w:hint="eastAsia"/>
          <w:kern w:val="2"/>
        </w:rPr>
        <w:t>单位名称全称</w:t>
      </w:r>
      <w:r>
        <w:rPr>
          <w:rFonts w:hint="eastAsia"/>
          <w:kern w:val="2"/>
        </w:rPr>
        <w:t>)</w:t>
      </w:r>
      <w:r>
        <w:rPr>
          <w:rFonts w:hint="eastAsia"/>
          <w:kern w:val="2"/>
        </w:rPr>
        <w:t>的法定代表人，现授权委托</w:t>
      </w:r>
      <w:r>
        <w:rPr>
          <w:rFonts w:hint="eastAsia"/>
          <w:kern w:val="2"/>
        </w:rPr>
        <w:t>(</w:t>
      </w:r>
      <w:r>
        <w:rPr>
          <w:rFonts w:hint="eastAsia"/>
          <w:kern w:val="2"/>
        </w:rPr>
        <w:t>姓名</w:t>
      </w:r>
      <w:r>
        <w:rPr>
          <w:rFonts w:hint="eastAsia"/>
          <w:kern w:val="2"/>
        </w:rPr>
        <w:t>)</w:t>
      </w:r>
      <w:r>
        <w:rPr>
          <w:rFonts w:hint="eastAsia"/>
          <w:kern w:val="2"/>
        </w:rPr>
        <w:t>为我公司承建贵校项目现场负责人，以本公司的名义负责该项目的工作。其在我司授权范围内行使以下职权：</w:t>
      </w:r>
    </w:p>
    <w:p w:rsidR="00CE080B" w:rsidRDefault="0040065A">
      <w:pPr>
        <w:pStyle w:val="ab"/>
        <w:spacing w:before="0" w:beforeAutospacing="0" w:after="0" w:afterAutospacing="0" w:line="440" w:lineRule="exact"/>
        <w:ind w:firstLine="482"/>
        <w:rPr>
          <w:kern w:val="2"/>
        </w:rPr>
      </w:pPr>
      <w:r>
        <w:rPr>
          <w:rFonts w:hint="eastAsia"/>
          <w:kern w:val="2"/>
        </w:rPr>
        <w:t>1</w:t>
      </w:r>
      <w:r>
        <w:rPr>
          <w:rFonts w:hint="eastAsia"/>
          <w:kern w:val="2"/>
        </w:rPr>
        <w:t>、作为公司委派的本项目法定现场负责人，是项目质量、进度、</w:t>
      </w:r>
      <w:hyperlink r:id="rId14" w:history="1">
        <w:r>
          <w:rPr>
            <w:rFonts w:hint="eastAsia"/>
            <w:kern w:val="2"/>
          </w:rPr>
          <w:t>安全</w:t>
        </w:r>
      </w:hyperlink>
      <w:r>
        <w:rPr>
          <w:rFonts w:hint="eastAsia"/>
          <w:kern w:val="2"/>
        </w:rPr>
        <w:t>、成本、人力资源管理的第一责任人。</w:t>
      </w:r>
    </w:p>
    <w:p w:rsidR="00CE080B" w:rsidRDefault="0040065A">
      <w:pPr>
        <w:pStyle w:val="ab"/>
        <w:spacing w:before="0" w:beforeAutospacing="0" w:after="0" w:afterAutospacing="0" w:line="440" w:lineRule="exact"/>
        <w:ind w:firstLine="482"/>
        <w:rPr>
          <w:kern w:val="2"/>
        </w:rPr>
      </w:pPr>
      <w:r>
        <w:rPr>
          <w:rFonts w:hint="eastAsia"/>
          <w:kern w:val="2"/>
        </w:rPr>
        <w:t>2</w:t>
      </w:r>
      <w:r>
        <w:rPr>
          <w:rFonts w:hint="eastAsia"/>
          <w:kern w:val="2"/>
        </w:rPr>
        <w:t>、组建项目部，主持项目部的日常工作。负责日常管理；签署有关文件、协议、联系单；填报签证单，负责工程量的真实性、有效性以及预算谈判的审核；行使</w:t>
      </w:r>
      <w:r>
        <w:rPr>
          <w:rFonts w:hint="eastAsia"/>
          <w:kern w:val="2"/>
        </w:rPr>
        <w:t>现场安全文明施工管理的权力，有权对工伤事故按有关</w:t>
      </w:r>
      <w:hyperlink r:id="rId15" w:history="1">
        <w:r>
          <w:rPr>
            <w:rFonts w:hint="eastAsia"/>
            <w:kern w:val="2"/>
          </w:rPr>
          <w:t>规定</w:t>
        </w:r>
      </w:hyperlink>
      <w:r>
        <w:rPr>
          <w:rFonts w:hint="eastAsia"/>
          <w:kern w:val="2"/>
        </w:rPr>
        <w:t>进行处理。</w:t>
      </w:r>
    </w:p>
    <w:p w:rsidR="00CE080B" w:rsidRDefault="0040065A">
      <w:pPr>
        <w:pStyle w:val="ab"/>
        <w:spacing w:before="0" w:beforeAutospacing="0" w:after="0" w:afterAutospacing="0" w:line="440" w:lineRule="exact"/>
        <w:ind w:firstLine="482"/>
        <w:rPr>
          <w:kern w:val="2"/>
        </w:rPr>
      </w:pPr>
      <w:r>
        <w:rPr>
          <w:rFonts w:hint="eastAsia"/>
          <w:kern w:val="2"/>
        </w:rPr>
        <w:t>3</w:t>
      </w:r>
      <w:r>
        <w:rPr>
          <w:rFonts w:hint="eastAsia"/>
          <w:kern w:val="2"/>
        </w:rPr>
        <w:t>、组织各阶段的质量</w:t>
      </w:r>
      <w:hyperlink r:id="rId16" w:history="1">
        <w:r>
          <w:rPr>
            <w:rFonts w:hint="eastAsia"/>
            <w:kern w:val="2"/>
          </w:rPr>
          <w:t>验收</w:t>
        </w:r>
      </w:hyperlink>
      <w:r>
        <w:rPr>
          <w:rFonts w:hint="eastAsia"/>
          <w:kern w:val="2"/>
        </w:rPr>
        <w:t>工作</w:t>
      </w:r>
      <w:r>
        <w:rPr>
          <w:rFonts w:hint="eastAsia"/>
          <w:kern w:val="2"/>
        </w:rPr>
        <w:t>(</w:t>
      </w:r>
      <w:r>
        <w:rPr>
          <w:rFonts w:hint="eastAsia"/>
          <w:kern w:val="2"/>
        </w:rPr>
        <w:t>包括隐蔽工程</w:t>
      </w:r>
      <w:r>
        <w:rPr>
          <w:rFonts w:hint="eastAsia"/>
          <w:kern w:val="2"/>
        </w:rPr>
        <w:t>)</w:t>
      </w:r>
      <w:r>
        <w:rPr>
          <w:rFonts w:hint="eastAsia"/>
          <w:kern w:val="2"/>
        </w:rPr>
        <w:t>，确保项目质量。</w:t>
      </w:r>
    </w:p>
    <w:p w:rsidR="00CE080B" w:rsidRDefault="0040065A">
      <w:pPr>
        <w:pStyle w:val="ab"/>
        <w:spacing w:before="0" w:beforeAutospacing="0" w:after="0" w:afterAutospacing="0" w:line="440" w:lineRule="exact"/>
        <w:ind w:firstLine="482"/>
        <w:rPr>
          <w:kern w:val="2"/>
        </w:rPr>
      </w:pPr>
      <w:r>
        <w:rPr>
          <w:rFonts w:hint="eastAsia"/>
          <w:kern w:val="2"/>
        </w:rPr>
        <w:t>4</w:t>
      </w:r>
      <w:r>
        <w:rPr>
          <w:rFonts w:hint="eastAsia"/>
          <w:kern w:val="2"/>
        </w:rPr>
        <w:t>、按照合同和项目进度代表我司办理申请、支付项目资金的有关手续。负责监管农民工工资发放，处理有关拖欠民工工资、材料款、骗取或挪项目款等事宜。</w:t>
      </w:r>
    </w:p>
    <w:p w:rsidR="00CE080B" w:rsidRDefault="0040065A">
      <w:pPr>
        <w:pStyle w:val="ab"/>
        <w:spacing w:before="0" w:beforeAutospacing="0" w:after="0" w:afterAutospacing="0" w:line="440" w:lineRule="exact"/>
        <w:ind w:firstLine="482"/>
        <w:rPr>
          <w:kern w:val="2"/>
        </w:rPr>
      </w:pPr>
      <w:r>
        <w:rPr>
          <w:rFonts w:hint="eastAsia"/>
          <w:kern w:val="2"/>
        </w:rPr>
        <w:t>5</w:t>
      </w:r>
      <w:r>
        <w:rPr>
          <w:rFonts w:hint="eastAsia"/>
          <w:kern w:val="2"/>
        </w:rPr>
        <w:t>、配合审计部门做好项目审计，并及时提供相关资料。</w:t>
      </w:r>
    </w:p>
    <w:p w:rsidR="00CE080B" w:rsidRDefault="0040065A">
      <w:pPr>
        <w:pStyle w:val="ab"/>
        <w:spacing w:before="0" w:beforeAutospacing="0" w:after="0" w:afterAutospacing="0" w:line="440" w:lineRule="exact"/>
        <w:ind w:firstLine="482"/>
        <w:rPr>
          <w:kern w:val="2"/>
        </w:rPr>
      </w:pPr>
      <w:r>
        <w:rPr>
          <w:rFonts w:hint="eastAsia"/>
          <w:kern w:val="2"/>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CE080B" w:rsidRDefault="0040065A">
      <w:pPr>
        <w:tabs>
          <w:tab w:val="left" w:pos="765"/>
        </w:tabs>
        <w:spacing w:line="440" w:lineRule="exact"/>
        <w:rPr>
          <w:rFonts w:ascii="宋体" w:hAnsi="宋体"/>
          <w:sz w:val="24"/>
          <w:szCs w:val="24"/>
        </w:rPr>
      </w:pPr>
      <w:r>
        <w:rPr>
          <w:rFonts w:ascii="宋体" w:hAnsi="宋体" w:hint="eastAsia"/>
          <w:sz w:val="24"/>
          <w:szCs w:val="24"/>
        </w:rPr>
        <w:t>受委托的现场负责人（签名）：</w:t>
      </w:r>
      <w:r>
        <w:rPr>
          <w:rFonts w:ascii="宋体" w:hAnsi="宋体" w:hint="eastAsia"/>
          <w:sz w:val="24"/>
          <w:szCs w:val="24"/>
        </w:rPr>
        <w:t xml:space="preserve">      </w:t>
      </w:r>
      <w:r>
        <w:rPr>
          <w:rFonts w:ascii="宋体" w:hAnsi="宋体" w:hint="eastAsia"/>
          <w:sz w:val="24"/>
          <w:szCs w:val="24"/>
        </w:rPr>
        <w:t>联系电话：</w:t>
      </w:r>
    </w:p>
    <w:p w:rsidR="00CE080B" w:rsidRDefault="0040065A">
      <w:pPr>
        <w:tabs>
          <w:tab w:val="left" w:pos="765"/>
        </w:tabs>
        <w:spacing w:line="440" w:lineRule="exact"/>
        <w:rPr>
          <w:rFonts w:ascii="宋体" w:hAnsi="宋体"/>
          <w:sz w:val="24"/>
          <w:szCs w:val="24"/>
        </w:rPr>
      </w:pPr>
      <w:r>
        <w:rPr>
          <w:rFonts w:ascii="宋体" w:hAnsi="宋体" w:hint="eastAsia"/>
          <w:sz w:val="24"/>
          <w:szCs w:val="24"/>
        </w:rPr>
        <w:t>性别：</w:t>
      </w:r>
      <w:r>
        <w:rPr>
          <w:rFonts w:ascii="宋体" w:hAnsi="宋体" w:hint="eastAsia"/>
          <w:sz w:val="24"/>
          <w:szCs w:val="24"/>
        </w:rPr>
        <w:t xml:space="preserve">       </w:t>
      </w:r>
      <w:r>
        <w:rPr>
          <w:rFonts w:ascii="宋体" w:hAnsi="宋体" w:hint="eastAsia"/>
          <w:sz w:val="24"/>
          <w:szCs w:val="24"/>
        </w:rPr>
        <w:t>年龄：</w:t>
      </w:r>
      <w:r>
        <w:rPr>
          <w:rFonts w:ascii="宋体" w:hAnsi="宋体" w:hint="eastAsia"/>
          <w:sz w:val="24"/>
          <w:szCs w:val="24"/>
        </w:rPr>
        <w:t xml:space="preserve">          </w:t>
      </w:r>
      <w:r>
        <w:rPr>
          <w:rFonts w:ascii="宋体" w:hAnsi="宋体" w:hint="eastAsia"/>
          <w:sz w:val="24"/>
          <w:szCs w:val="24"/>
        </w:rPr>
        <w:t>身份证号码：</w:t>
      </w:r>
    </w:p>
    <w:p w:rsidR="00CE080B" w:rsidRDefault="0040065A">
      <w:pPr>
        <w:tabs>
          <w:tab w:val="left" w:pos="490"/>
        </w:tabs>
        <w:spacing w:line="440" w:lineRule="exact"/>
        <w:rPr>
          <w:rFonts w:ascii="宋体" w:hAnsi="宋体"/>
          <w:sz w:val="24"/>
          <w:szCs w:val="24"/>
        </w:rPr>
      </w:pPr>
      <w:r>
        <w:rPr>
          <w:rFonts w:ascii="宋体" w:hAnsi="宋体" w:hint="eastAsia"/>
          <w:sz w:val="24"/>
          <w:szCs w:val="24"/>
        </w:rPr>
        <w:t>现家庭详细住址：</w:t>
      </w:r>
    </w:p>
    <w:p w:rsidR="00CE080B" w:rsidRDefault="0040065A">
      <w:pPr>
        <w:tabs>
          <w:tab w:val="left" w:pos="490"/>
        </w:tabs>
        <w:spacing w:line="440" w:lineRule="exact"/>
        <w:rPr>
          <w:rFonts w:ascii="宋体" w:hAnsi="宋体"/>
          <w:sz w:val="24"/>
          <w:szCs w:val="24"/>
        </w:rPr>
      </w:pPr>
      <w:r>
        <w:rPr>
          <w:rFonts w:ascii="宋体" w:hAnsi="宋体" w:hint="eastAsia"/>
          <w:sz w:val="24"/>
          <w:szCs w:val="24"/>
        </w:rPr>
        <w:t>代理人无转委托权。特此委托。</w:t>
      </w:r>
    </w:p>
    <w:p w:rsidR="00CE080B" w:rsidRDefault="00CE080B">
      <w:pPr>
        <w:tabs>
          <w:tab w:val="left" w:pos="765"/>
        </w:tabs>
        <w:spacing w:line="440" w:lineRule="exact"/>
        <w:rPr>
          <w:rFonts w:ascii="宋体" w:hAnsi="宋体"/>
          <w:sz w:val="24"/>
          <w:szCs w:val="24"/>
        </w:rPr>
      </w:pPr>
    </w:p>
    <w:p w:rsidR="00CE080B" w:rsidRDefault="0040065A">
      <w:pPr>
        <w:tabs>
          <w:tab w:val="left" w:pos="765"/>
        </w:tabs>
        <w:spacing w:line="440" w:lineRule="exact"/>
        <w:rPr>
          <w:rFonts w:ascii="宋体" w:hAnsi="宋体"/>
          <w:sz w:val="24"/>
          <w:szCs w:val="24"/>
        </w:rPr>
      </w:pPr>
      <w:r>
        <w:rPr>
          <w:rFonts w:ascii="宋体" w:hAnsi="宋体" w:hint="eastAsia"/>
          <w:sz w:val="24"/>
          <w:szCs w:val="24"/>
        </w:rPr>
        <w:t>授权单位：</w:t>
      </w:r>
      <w:r>
        <w:rPr>
          <w:rFonts w:ascii="宋体" w:hAnsi="宋体" w:hint="eastAsia"/>
          <w:sz w:val="24"/>
          <w:szCs w:val="24"/>
        </w:rPr>
        <w:t>(</w:t>
      </w:r>
      <w:r>
        <w:rPr>
          <w:rFonts w:ascii="宋体" w:hAnsi="宋体" w:hint="eastAsia"/>
          <w:sz w:val="24"/>
          <w:szCs w:val="24"/>
        </w:rPr>
        <w:t>盖章</w:t>
      </w:r>
      <w:r>
        <w:rPr>
          <w:rFonts w:ascii="宋体" w:hAnsi="宋体" w:hint="eastAsia"/>
          <w:sz w:val="24"/>
          <w:szCs w:val="24"/>
        </w:rPr>
        <w:t xml:space="preserve">)           </w:t>
      </w:r>
      <w:r>
        <w:rPr>
          <w:rFonts w:ascii="宋体" w:hAnsi="宋体" w:hint="eastAsia"/>
          <w:sz w:val="24"/>
          <w:szCs w:val="24"/>
        </w:rPr>
        <w:t>授权单位法定代表人：</w:t>
      </w:r>
      <w:r>
        <w:rPr>
          <w:rFonts w:ascii="宋体" w:hAnsi="宋体" w:hint="eastAsia"/>
          <w:sz w:val="24"/>
          <w:szCs w:val="24"/>
        </w:rPr>
        <w:t>(</w:t>
      </w:r>
      <w:r>
        <w:rPr>
          <w:rFonts w:ascii="宋体" w:hAnsi="宋体" w:hint="eastAsia"/>
          <w:sz w:val="24"/>
          <w:szCs w:val="24"/>
        </w:rPr>
        <w:t>签字</w:t>
      </w:r>
      <w:r>
        <w:rPr>
          <w:rFonts w:ascii="宋体" w:hAnsi="宋体" w:hint="eastAsia"/>
          <w:sz w:val="24"/>
          <w:szCs w:val="24"/>
        </w:rPr>
        <w:t xml:space="preserve">)      </w:t>
      </w:r>
    </w:p>
    <w:p w:rsidR="00CE080B" w:rsidRDefault="00CE080B">
      <w:pPr>
        <w:tabs>
          <w:tab w:val="left" w:pos="765"/>
        </w:tabs>
        <w:spacing w:line="440" w:lineRule="exact"/>
        <w:rPr>
          <w:rFonts w:ascii="宋体" w:hAnsi="宋体"/>
          <w:sz w:val="24"/>
          <w:szCs w:val="24"/>
        </w:rPr>
      </w:pPr>
    </w:p>
    <w:p w:rsidR="00CE080B" w:rsidRDefault="0040065A">
      <w:pPr>
        <w:tabs>
          <w:tab w:val="left" w:pos="765"/>
        </w:tabs>
        <w:spacing w:line="440" w:lineRule="exact"/>
        <w:ind w:firstLineChars="1500" w:firstLine="3600"/>
        <w:rPr>
          <w:rFonts w:ascii="宋体" w:hAnsi="宋体"/>
          <w:sz w:val="24"/>
          <w:szCs w:val="24"/>
        </w:rPr>
      </w:pPr>
      <w:r>
        <w:rPr>
          <w:rFonts w:ascii="宋体" w:hAnsi="宋体" w:hint="eastAsia"/>
          <w:sz w:val="24"/>
          <w:szCs w:val="24"/>
        </w:rPr>
        <w:t>授权日期：年月日</w:t>
      </w:r>
    </w:p>
    <w:p w:rsidR="00CE080B" w:rsidRDefault="0040065A">
      <w:pPr>
        <w:pStyle w:val="1"/>
        <w:jc w:val="left"/>
        <w:rPr>
          <w:rFonts w:ascii="宋体" w:hAnsi="宋体"/>
          <w:sz w:val="24"/>
          <w:szCs w:val="24"/>
        </w:rPr>
      </w:pPr>
      <w:r>
        <w:rPr>
          <w:rFonts w:ascii="宋体" w:hAnsi="宋体" w:hint="eastAsia"/>
          <w:sz w:val="24"/>
          <w:szCs w:val="24"/>
        </w:rPr>
        <w:t>附：被授权人身份证复印件（正反，签字盖章）</w:t>
      </w:r>
    </w:p>
    <w:p w:rsidR="00CE080B" w:rsidRDefault="00CE080B"/>
    <w:p w:rsidR="00CE080B" w:rsidRDefault="00CE080B">
      <w:pPr>
        <w:pStyle w:val="1"/>
        <w:jc w:val="center"/>
        <w:rPr>
          <w:rFonts w:ascii="宋体" w:hAnsi="宋体"/>
          <w:sz w:val="24"/>
          <w:szCs w:val="24"/>
        </w:rPr>
      </w:pPr>
    </w:p>
    <w:p w:rsidR="00CE080B" w:rsidRDefault="00CE080B">
      <w:pPr>
        <w:pStyle w:val="Default"/>
      </w:pPr>
    </w:p>
    <w:p w:rsidR="00CE080B" w:rsidRDefault="0040065A">
      <w:pPr>
        <w:pStyle w:val="1"/>
        <w:jc w:val="center"/>
        <w:rPr>
          <w:rStyle w:val="16"/>
          <w:rFonts w:eastAsia="黑体"/>
          <w:color w:val="000000"/>
          <w:sz w:val="44"/>
          <w:szCs w:val="44"/>
        </w:rPr>
      </w:pPr>
      <w:r>
        <w:rPr>
          <w:rFonts w:ascii="黑体" w:eastAsia="黑体" w:hAnsi="黑体" w:hint="eastAsia"/>
          <w:sz w:val="44"/>
          <w:szCs w:val="44"/>
        </w:rPr>
        <w:lastRenderedPageBreak/>
        <w:t>第四章项目需求</w:t>
      </w:r>
    </w:p>
    <w:p w:rsidR="00CE080B" w:rsidRDefault="0040065A">
      <w:pPr>
        <w:spacing w:line="360" w:lineRule="auto"/>
        <w:rPr>
          <w:rFonts w:ascii="宋体" w:hAnsi="宋体"/>
          <w:b/>
          <w:sz w:val="24"/>
          <w:szCs w:val="24"/>
        </w:rPr>
      </w:pPr>
      <w:r>
        <w:rPr>
          <w:rFonts w:ascii="宋体" w:hAnsi="宋体" w:hint="eastAsia"/>
          <w:b/>
          <w:sz w:val="24"/>
          <w:szCs w:val="24"/>
        </w:rPr>
        <w:t>一、录播教室简介：</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录播教室是用于将课堂授课或课件等课堂上的所有内容的现场情景录制下来，并能在网上播出的现代化教室。随着国家“精品课程”建设项目的开展，以及计算机多媒体技术、网络技术等新技术的不断更新发展，推动了教学手段现代化进程。在现代化教学过程中，精品课程建设已成为各大院校教学质量与教学改革工程的重要组成部分。录播系统成为主要的方式。该系统应用了现代多媒体网络技术，协同控制录制机、摄像机、拾音器、调音台等现代视听设备，营造出现代化多媒体视</w:t>
      </w:r>
      <w:r>
        <w:rPr>
          <w:rFonts w:ascii="宋体" w:hAnsi="宋体" w:hint="eastAsia"/>
          <w:sz w:val="24"/>
          <w:szCs w:val="24"/>
        </w:rPr>
        <w:t>听教学环境。使多媒体教学设备得到了充分地发挥和利用，丰富了教学手段，扩充了教学资源，减轻了学生跟踪拍摄及教师讲课的工作劳动强度。此外，声像并茂的教学形式，使学生更易于领会接受授课内容，极大程度上提高了教学质量。录播系统是录播教室建设的核心部分，系统设计是否完善直接关系到课程录播教室的实用效果。录播系统可以将教师在课堂中的教学内容以及与学生的互动过程完整的记录下来。不仅能够作为教学研究的课件资料，同时也是优质的教育资源，便于学生课后学习和讨论。系统通过网络进行集控式管理，具有自动化录制、直播、点播、导播、自动</w:t>
      </w:r>
      <w:r>
        <w:rPr>
          <w:rFonts w:ascii="宋体" w:hAnsi="宋体" w:hint="eastAsia"/>
          <w:sz w:val="24"/>
          <w:szCs w:val="24"/>
        </w:rPr>
        <w:t>跟踪和自动上传存贮等多种功能，基本满足了学校精品视频公开课、精品课程、远程教育、线上线下混合式教学的视频制作和重要会议、学术报告等的录制任务。</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我校将利用现有教室场地和摄像机、笔记本电脑等设备，建设支持理论课、实训课等各类课堂教学实况视频录制与网络播出的环境与设施，达到既满足固定场地教学录播功能要求，又兼顾移动录播教学使用的需求。</w:t>
      </w:r>
    </w:p>
    <w:p w:rsidR="00CE080B" w:rsidRDefault="0040065A">
      <w:pPr>
        <w:spacing w:line="360" w:lineRule="auto"/>
        <w:rPr>
          <w:rFonts w:ascii="宋体" w:hAnsi="宋体"/>
          <w:b/>
          <w:sz w:val="24"/>
          <w:szCs w:val="24"/>
        </w:rPr>
      </w:pPr>
      <w:r>
        <w:rPr>
          <w:rFonts w:ascii="宋体" w:hAnsi="宋体" w:hint="eastAsia"/>
          <w:b/>
          <w:sz w:val="24"/>
          <w:szCs w:val="24"/>
        </w:rPr>
        <w:t>二、建设目标</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录播教室的建设应秉持满足学校大规模、常态化部署需求的准则，以建设简单、使用方便为目标，服务于教育教学的日常使用。通过领先的技术、合理的架构、简易的操作，实现信息化系统的常态化使用，进一步将教育部提出的“课堂用、经常用、普遍用”政策落到实处。应不断扩大优质资源的覆盖面，帮助学校高效建立校本数字教学资源库，为学生课外深入学习提供更好的途径，为年轻教师提升授课质量提供更多样的方法，更为教学管理、评课、教研提供更直接的依据。</w:t>
      </w:r>
    </w:p>
    <w:p w:rsidR="00CE080B" w:rsidRDefault="0040065A">
      <w:pPr>
        <w:spacing w:line="360" w:lineRule="auto"/>
        <w:ind w:firstLineChars="200" w:firstLine="482"/>
        <w:rPr>
          <w:rFonts w:ascii="宋体" w:hAnsi="宋体"/>
          <w:sz w:val="24"/>
          <w:szCs w:val="24"/>
        </w:rPr>
      </w:pPr>
      <w:r>
        <w:rPr>
          <w:rFonts w:ascii="宋体" w:hAnsi="宋体" w:hint="eastAsia"/>
          <w:b/>
          <w:sz w:val="24"/>
          <w:szCs w:val="24"/>
        </w:rPr>
        <w:lastRenderedPageBreak/>
        <w:t>建设目标一</w:t>
      </w:r>
      <w:r>
        <w:rPr>
          <w:rFonts w:ascii="宋体" w:hAnsi="宋体" w:hint="eastAsia"/>
          <w:sz w:val="24"/>
          <w:szCs w:val="24"/>
        </w:rPr>
        <w:t>：由于学校在专业的拍摄人员和导播人员方面资源有限，而录制课程的需求日益增多，需在</w:t>
      </w:r>
      <w:r>
        <w:rPr>
          <w:rFonts w:ascii="宋体" w:hAnsi="宋体" w:hint="eastAsia"/>
          <w:sz w:val="24"/>
          <w:szCs w:val="24"/>
        </w:rPr>
        <w:t>保证录制出优质课程数字化资源的前提下，实现对教师、学生、</w:t>
      </w:r>
      <w:r>
        <w:rPr>
          <w:rFonts w:ascii="宋体" w:hAnsi="宋体" w:hint="eastAsia"/>
          <w:sz w:val="24"/>
          <w:szCs w:val="24"/>
        </w:rPr>
        <w:t>PPT</w:t>
      </w:r>
      <w:r>
        <w:rPr>
          <w:rFonts w:ascii="宋体" w:hAnsi="宋体" w:hint="eastAsia"/>
          <w:sz w:val="24"/>
          <w:szCs w:val="24"/>
        </w:rPr>
        <w:t>、板书等机位的自动导播，真实完整的记录整个教学场景。</w:t>
      </w:r>
    </w:p>
    <w:p w:rsidR="00CE080B" w:rsidRDefault="0040065A">
      <w:pPr>
        <w:spacing w:line="360" w:lineRule="auto"/>
        <w:ind w:firstLineChars="200" w:firstLine="482"/>
        <w:rPr>
          <w:rFonts w:ascii="宋体" w:hAnsi="宋体"/>
          <w:sz w:val="24"/>
          <w:szCs w:val="24"/>
        </w:rPr>
      </w:pPr>
      <w:r>
        <w:rPr>
          <w:rFonts w:ascii="宋体" w:hAnsi="宋体" w:hint="eastAsia"/>
          <w:b/>
          <w:sz w:val="24"/>
          <w:szCs w:val="24"/>
        </w:rPr>
        <w:t>建设目标二：</w:t>
      </w:r>
      <w:r>
        <w:rPr>
          <w:rFonts w:ascii="宋体" w:hAnsi="宋体" w:hint="eastAsia"/>
          <w:sz w:val="24"/>
          <w:szCs w:val="24"/>
        </w:rPr>
        <w:t>随着该教室的建设，亟需实现学校级乃至区域化的教育资源统筹管理，实现以教学视频为核心的大规模教育资源存储、管理和共享，并进一步通过资源共享平台，满足在线教学、碎片化学习、教师自我反思自我成长、</w:t>
      </w:r>
      <w:r>
        <w:rPr>
          <w:rFonts w:ascii="宋体" w:hAnsi="宋体" w:hint="eastAsia"/>
          <w:sz w:val="24"/>
          <w:szCs w:val="24"/>
        </w:rPr>
        <w:t>MOOC</w:t>
      </w:r>
      <w:r>
        <w:rPr>
          <w:rFonts w:ascii="宋体" w:hAnsi="宋体" w:hint="eastAsia"/>
          <w:sz w:val="24"/>
          <w:szCs w:val="24"/>
        </w:rPr>
        <w:t>、网络教研、互动课程等各种教育业务应用的需求。</w:t>
      </w:r>
    </w:p>
    <w:p w:rsidR="00CE080B" w:rsidRDefault="0040065A">
      <w:pPr>
        <w:spacing w:line="360" w:lineRule="auto"/>
        <w:ind w:firstLineChars="200" w:firstLine="482"/>
        <w:rPr>
          <w:rFonts w:ascii="宋体" w:hAnsi="宋体"/>
          <w:sz w:val="24"/>
          <w:szCs w:val="24"/>
        </w:rPr>
      </w:pPr>
      <w:r>
        <w:rPr>
          <w:rFonts w:ascii="宋体" w:hAnsi="宋体" w:hint="eastAsia"/>
          <w:b/>
          <w:sz w:val="24"/>
          <w:szCs w:val="24"/>
        </w:rPr>
        <w:t>建设目标三：</w:t>
      </w:r>
      <w:r>
        <w:rPr>
          <w:rFonts w:ascii="宋体" w:hAnsi="宋体" w:hint="eastAsia"/>
          <w:sz w:val="24"/>
          <w:szCs w:val="24"/>
        </w:rPr>
        <w:t>借助现代化网络技术手段，开展贴合日常应用的教学管理工作，提高学生的学习效率，改进青年教师的教学方式，有效提升教育教学质量，并提</w:t>
      </w:r>
      <w:r>
        <w:rPr>
          <w:rFonts w:ascii="宋体" w:hAnsi="宋体" w:hint="eastAsia"/>
          <w:sz w:val="24"/>
          <w:szCs w:val="24"/>
        </w:rPr>
        <w:t>升信息化技术服务于教育教学与管理的能力。</w:t>
      </w:r>
    </w:p>
    <w:p w:rsidR="00CE080B" w:rsidRDefault="0040065A">
      <w:pPr>
        <w:spacing w:line="360" w:lineRule="auto"/>
        <w:ind w:firstLineChars="200" w:firstLine="482"/>
        <w:rPr>
          <w:rFonts w:ascii="宋体" w:hAnsi="宋体"/>
          <w:sz w:val="24"/>
          <w:szCs w:val="24"/>
        </w:rPr>
      </w:pPr>
      <w:r>
        <w:rPr>
          <w:rFonts w:ascii="宋体" w:hAnsi="宋体" w:hint="eastAsia"/>
          <w:b/>
          <w:sz w:val="24"/>
          <w:szCs w:val="24"/>
        </w:rPr>
        <w:t>建设目标四：</w:t>
      </w:r>
      <w:r>
        <w:rPr>
          <w:rFonts w:ascii="宋体" w:hAnsi="宋体" w:hint="eastAsia"/>
          <w:sz w:val="24"/>
          <w:szCs w:val="24"/>
        </w:rPr>
        <w:t>数据分析与呈现，为学校教育管理提供直观清晰的数据分析与展现工具，实时了解资源建设情况、学情数据分析、用户使用情况，作为管理决策的数据支撑。</w:t>
      </w:r>
    </w:p>
    <w:p w:rsidR="00CE080B" w:rsidRDefault="0040065A">
      <w:pPr>
        <w:spacing w:line="360" w:lineRule="auto"/>
        <w:ind w:firstLineChars="200" w:firstLine="482"/>
        <w:rPr>
          <w:rFonts w:ascii="宋体" w:hAnsi="宋体"/>
          <w:sz w:val="24"/>
          <w:szCs w:val="24"/>
        </w:rPr>
      </w:pPr>
      <w:r>
        <w:rPr>
          <w:rFonts w:ascii="宋体" w:hAnsi="宋体" w:hint="eastAsia"/>
          <w:b/>
          <w:sz w:val="24"/>
          <w:szCs w:val="24"/>
        </w:rPr>
        <w:t>建设目标五：（拓展目标）</w:t>
      </w:r>
      <w:r>
        <w:rPr>
          <w:rFonts w:ascii="宋体" w:hAnsi="宋体" w:hint="eastAsia"/>
          <w:sz w:val="24"/>
          <w:szCs w:val="24"/>
        </w:rPr>
        <w:t>为配合我校各种课外活动的开展，在需要使用高质量音频的场合，进行适合需要的高质音频处理。该教室同时也是一个能实现单独人声、小合唱、单独乐器、小合奏等的录音及处理的准专业级的录音棚。</w:t>
      </w:r>
    </w:p>
    <w:p w:rsidR="00CE080B" w:rsidRDefault="0040065A">
      <w:pPr>
        <w:spacing w:line="360" w:lineRule="auto"/>
        <w:rPr>
          <w:rFonts w:ascii="宋体" w:hAnsi="宋体"/>
          <w:b/>
          <w:sz w:val="24"/>
          <w:szCs w:val="24"/>
        </w:rPr>
      </w:pPr>
      <w:r>
        <w:rPr>
          <w:rFonts w:ascii="宋体" w:hAnsi="宋体" w:hint="eastAsia"/>
          <w:b/>
          <w:sz w:val="24"/>
          <w:szCs w:val="24"/>
        </w:rPr>
        <w:t>三、功能要求</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整个系统的设计以“化繁为简”为主线，重点突出录播教室的易建设性和专业级录播系统的易操作性，提供一应俱</w:t>
      </w:r>
      <w:r>
        <w:rPr>
          <w:rFonts w:ascii="宋体" w:hAnsi="宋体" w:hint="eastAsia"/>
          <w:sz w:val="24"/>
          <w:szCs w:val="24"/>
        </w:rPr>
        <w:t>全的录播系统功能和强大的智能应用。参与招标的单位，要根据目前我校教学发展的实际状况与财务能力，总体上以低投入、高实用为原则，结合现代化的视音频处理技术，详细制定我校的精品录播暨音频处理教室解决方案，以满足我校大规模、常态化使用的建设需求。其具体要求如下：</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、录播教室。</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）能在现有教室环境（可实地查看）下完成教学资源的采集；</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）教室内部署专业的摄像机（我校已有一套）、拾音器，能够满足课程观摩和录制需要；</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）系统集常态资源录制、自动跟踪导播于一体；</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）能完成高质量音频的采集与技术处理。</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hint="eastAsia"/>
          <w:sz w:val="24"/>
          <w:szCs w:val="24"/>
        </w:rPr>
        <w:t>、教学资源云</w:t>
      </w:r>
      <w:r>
        <w:rPr>
          <w:rFonts w:ascii="宋体" w:hAnsi="宋体" w:hint="eastAsia"/>
          <w:sz w:val="24"/>
          <w:szCs w:val="24"/>
        </w:rPr>
        <w:t>平台。</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利用教学资源云平台，建立本地校本资源库，推进各类精品课、优课、微课、慕课汇聚和共享，鼓励学生通过课程平台自主学习，提高预习、复习的效率。此外资源平台为老师提供了可视化教研数据的呈现，利用大数据技术，结合按教师、按学科、按班级等不同维度分析，透视教学过程中的师生行为，辅助教师成长，帮助教学管理人员进行科学决策。</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利用资源云平台，还可进行直播授课，在远端学生通过网络在家中听课并留言提问。教师适度与学生交互，让学生足不出户，即可感受到课堂氛围。还可以在不适合现场教学的情况下，实现停课不停学。</w:t>
      </w:r>
    </w:p>
    <w:p w:rsidR="00CE080B" w:rsidRDefault="0040065A">
      <w:pPr>
        <w:spacing w:line="360" w:lineRule="auto"/>
        <w:rPr>
          <w:rFonts w:ascii="宋体" w:hAnsi="宋体"/>
          <w:b/>
          <w:sz w:val="24"/>
          <w:szCs w:val="24"/>
        </w:rPr>
      </w:pPr>
      <w:r>
        <w:rPr>
          <w:rFonts w:ascii="宋体" w:hAnsi="宋体" w:hint="eastAsia"/>
          <w:b/>
          <w:sz w:val="24"/>
          <w:szCs w:val="24"/>
        </w:rPr>
        <w:t>四、技术要求</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、课堂教学全过程拍摄</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系统要支持至少</w:t>
      </w:r>
      <w:r>
        <w:rPr>
          <w:rFonts w:ascii="宋体" w:hAnsi="宋体" w:hint="eastAsia"/>
          <w:sz w:val="24"/>
          <w:szCs w:val="24"/>
        </w:rPr>
        <w:t>4</w:t>
      </w:r>
      <w:r>
        <w:rPr>
          <w:rFonts w:ascii="宋体" w:hAnsi="宋体" w:hint="eastAsia"/>
          <w:sz w:val="24"/>
          <w:szCs w:val="24"/>
        </w:rPr>
        <w:t>机位七通道的画面采集，包括老师近景、老师全景、学生近景、学生全景、板书、全景巡视和教师</w:t>
      </w:r>
      <w:r>
        <w:rPr>
          <w:rFonts w:ascii="宋体" w:hAnsi="宋体" w:hint="eastAsia"/>
          <w:sz w:val="24"/>
          <w:szCs w:val="24"/>
        </w:rPr>
        <w:t>PPT</w:t>
      </w:r>
      <w:r>
        <w:rPr>
          <w:rFonts w:ascii="宋体" w:hAnsi="宋体" w:hint="eastAsia"/>
          <w:sz w:val="24"/>
          <w:szCs w:val="24"/>
        </w:rPr>
        <w:t>，同时支持</w:t>
      </w:r>
      <w:r>
        <w:rPr>
          <w:rFonts w:ascii="宋体" w:hAnsi="宋体" w:hint="eastAsia"/>
          <w:sz w:val="24"/>
          <w:szCs w:val="24"/>
        </w:rPr>
        <w:t>RTSP</w:t>
      </w:r>
      <w:r>
        <w:rPr>
          <w:rFonts w:ascii="宋体" w:hAnsi="宋体" w:hint="eastAsia"/>
          <w:sz w:val="24"/>
          <w:szCs w:val="24"/>
        </w:rPr>
        <w:t>网络流视频输入和本地素材的通道播放，为课程录制带来更多选择。能够进行</w:t>
      </w:r>
      <w:r>
        <w:rPr>
          <w:rFonts w:ascii="宋体" w:hAnsi="宋体" w:hint="eastAsia"/>
          <w:sz w:val="24"/>
          <w:szCs w:val="24"/>
        </w:rPr>
        <w:t>PGM+</w:t>
      </w:r>
      <w:r>
        <w:rPr>
          <w:rFonts w:ascii="宋体" w:hAnsi="宋体" w:hint="eastAsia"/>
          <w:sz w:val="24"/>
          <w:szCs w:val="24"/>
        </w:rPr>
        <w:t>多路资源通道的视频录制，满足老师对视频后期制作的需求。</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录播系统支持广播级双视窗播出效果，可叠加校徽的角标，字幕实时编辑插入，多种切换特技的实时调用，即时多画面组合播出以及片头和片尾的编辑。</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将镜头表达规则与自动跟踪策略结合，实现全景、教师、板书、学生、课件等多镜头间准确化、合理化、</w:t>
      </w:r>
      <w:r>
        <w:rPr>
          <w:rFonts w:ascii="宋体" w:hAnsi="宋体" w:hint="eastAsia"/>
          <w:sz w:val="24"/>
          <w:szCs w:val="24"/>
        </w:rPr>
        <w:t>自动化、智能化的镜头组接，让简单的课程实录升级为符合电视语言规范的表达。</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、同时满足学习和教研的资源云平台</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）开放平台无缝对接</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开放式标准接口，确保平台的扩展性，适合与多种平台对接，保证资源的共享性。</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）统计分析</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支持用户点评、用户投票、用户推荐、用户收藏等功能，并自动对各个视频的点播人数、点播次数等信息进行细致准确的统计，快速筛选人气较高的优秀课程，提升优秀资源利用率，并且快速筛选人气较低的一般课程，实现零点播视频的快速定位及清理。</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）无插件资源点播和直播</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支持基于</w:t>
      </w:r>
      <w:r>
        <w:rPr>
          <w:rFonts w:ascii="宋体" w:hAnsi="宋体" w:hint="eastAsia"/>
          <w:sz w:val="24"/>
          <w:szCs w:val="24"/>
        </w:rPr>
        <w:t>flash</w:t>
      </w:r>
      <w:r>
        <w:rPr>
          <w:rFonts w:ascii="宋体" w:hAnsi="宋体" w:hint="eastAsia"/>
          <w:sz w:val="24"/>
          <w:szCs w:val="24"/>
        </w:rPr>
        <w:t>或</w:t>
      </w:r>
      <w:r>
        <w:rPr>
          <w:rFonts w:ascii="宋体" w:hAnsi="宋体" w:hint="eastAsia"/>
          <w:sz w:val="24"/>
          <w:szCs w:val="24"/>
        </w:rPr>
        <w:t>html5</w:t>
      </w:r>
      <w:r>
        <w:rPr>
          <w:rFonts w:ascii="宋体" w:hAnsi="宋体" w:hint="eastAsia"/>
          <w:sz w:val="24"/>
          <w:szCs w:val="24"/>
        </w:rPr>
        <w:t>的点播和直播服务，无须下载安装点播或直播客户端，用户即可直接在浏览器中点播课程或观看直播，方便快捷。直播和点播能满足于视频教学、教室评课、公开课网络发布、校园活动、会议直播等业务应用。</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）面向学生的富媒体课程展现</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专为课程学习定制的展示页面中，不但将教师、学生和</w:t>
      </w:r>
      <w:r>
        <w:rPr>
          <w:rFonts w:ascii="宋体" w:hAnsi="宋体" w:hint="eastAsia"/>
          <w:sz w:val="24"/>
          <w:szCs w:val="24"/>
        </w:rPr>
        <w:t>PPT</w:t>
      </w:r>
      <w:r>
        <w:rPr>
          <w:rFonts w:ascii="宋体" w:hAnsi="宋体" w:hint="eastAsia"/>
          <w:sz w:val="24"/>
          <w:szCs w:val="24"/>
        </w:rPr>
        <w:t>课件以三分屏形式提供给观看者，更将教师的课堂提问、随堂测验一同展示出来，让课程观看仿佛置身于课堂当中，身临其境的享受学习的过程。更通过智能语音识别，自动生成跳转项和</w:t>
      </w:r>
      <w:r>
        <w:rPr>
          <w:rFonts w:ascii="宋体" w:hAnsi="宋体" w:hint="eastAsia"/>
          <w:sz w:val="24"/>
          <w:szCs w:val="24"/>
        </w:rPr>
        <w:t>PPT</w:t>
      </w:r>
      <w:r>
        <w:rPr>
          <w:rFonts w:ascii="宋体" w:hAnsi="宋体" w:hint="eastAsia"/>
          <w:sz w:val="24"/>
          <w:szCs w:val="24"/>
        </w:rPr>
        <w:t>课件，提高学习效率。</w:t>
      </w:r>
    </w:p>
    <w:p w:rsidR="00CE080B" w:rsidRDefault="0040065A">
      <w:pPr>
        <w:spacing w:line="360" w:lineRule="auto"/>
        <w:rPr>
          <w:rFonts w:ascii="宋体" w:hAnsi="宋体"/>
          <w:b/>
          <w:sz w:val="24"/>
          <w:szCs w:val="24"/>
        </w:rPr>
      </w:pPr>
      <w:r>
        <w:rPr>
          <w:rFonts w:ascii="宋体" w:hAnsi="宋体" w:hint="eastAsia"/>
          <w:b/>
          <w:sz w:val="24"/>
          <w:szCs w:val="24"/>
        </w:rPr>
        <w:t>五、装修要求</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在满足</w:t>
      </w:r>
      <w:r>
        <w:rPr>
          <w:rFonts w:ascii="宋体" w:hAnsi="宋体" w:hint="eastAsia"/>
          <w:sz w:val="24"/>
          <w:szCs w:val="24"/>
        </w:rPr>
        <w:t>正常课堂录播以外，还应能兼顾我校将来的高质量音频录制需求，因此需做声学处理。教室与外界之间应采用双层隔音处理，其墙体、地板、顶部、门体、窗户等部位要做防驻波（声频段）处理，其声学环境要达到国家相关规范要求；教室的长宽高三者要互不相等，且任意两者不能成整数倍关系；教室的混响时间应在</w:t>
      </w:r>
      <w:r>
        <w:rPr>
          <w:rFonts w:ascii="宋体" w:hAnsi="宋体" w:hint="eastAsia"/>
          <w:sz w:val="24"/>
          <w:szCs w:val="24"/>
        </w:rPr>
        <w:t>0.4-0.2S</w:t>
      </w:r>
      <w:r>
        <w:rPr>
          <w:rFonts w:ascii="宋体" w:hAnsi="宋体" w:hint="eastAsia"/>
          <w:sz w:val="24"/>
          <w:szCs w:val="24"/>
        </w:rPr>
        <w:t>之间，混响声频响应曲线应尽量平直，特别是</w:t>
      </w:r>
      <w:r>
        <w:rPr>
          <w:rFonts w:ascii="宋体" w:hAnsi="宋体" w:hint="eastAsia"/>
          <w:sz w:val="24"/>
          <w:szCs w:val="24"/>
        </w:rPr>
        <w:t>200Hz</w:t>
      </w:r>
      <w:r>
        <w:rPr>
          <w:rFonts w:ascii="宋体" w:hAnsi="宋体" w:hint="eastAsia"/>
          <w:sz w:val="24"/>
          <w:szCs w:val="24"/>
        </w:rPr>
        <w:t>内不能有明显突起；教室内部在声频段应无驻波；室内空调应采用静音空调，且空调外机与墙体之间要有防震动处理。</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装修所用所有材料，必须符合环保要求。投标单位须提供详细的装修</w:t>
      </w:r>
      <w:r>
        <w:rPr>
          <w:rFonts w:ascii="宋体" w:hAnsi="宋体" w:hint="eastAsia"/>
          <w:sz w:val="24"/>
          <w:szCs w:val="24"/>
        </w:rPr>
        <w:t>设计图及、安装施工进度计划表。</w:t>
      </w:r>
    </w:p>
    <w:p w:rsidR="00CE080B" w:rsidRDefault="0040065A">
      <w:pPr>
        <w:spacing w:line="360" w:lineRule="auto"/>
        <w:ind w:firstLineChars="200" w:firstLine="482"/>
        <w:rPr>
          <w:rFonts w:ascii="宋体" w:hAnsi="宋体"/>
          <w:sz w:val="24"/>
          <w:szCs w:val="24"/>
        </w:rPr>
      </w:pPr>
      <w:r>
        <w:rPr>
          <w:rFonts w:ascii="宋体" w:hAnsi="宋体" w:hint="eastAsia"/>
          <w:b/>
          <w:bCs/>
          <w:sz w:val="24"/>
          <w:szCs w:val="24"/>
        </w:rPr>
        <w:t>注：音频处理设备不在此次招标范围内，将另外招标。</w:t>
      </w:r>
    </w:p>
    <w:p w:rsidR="00CE080B" w:rsidRDefault="0040065A">
      <w:pPr>
        <w:spacing w:line="360" w:lineRule="auto"/>
        <w:rPr>
          <w:rFonts w:ascii="宋体" w:hAnsi="宋体"/>
          <w:b/>
          <w:sz w:val="24"/>
          <w:szCs w:val="24"/>
        </w:rPr>
      </w:pPr>
      <w:r>
        <w:rPr>
          <w:rFonts w:ascii="宋体" w:hAnsi="宋体" w:hint="eastAsia"/>
          <w:b/>
          <w:sz w:val="24"/>
          <w:szCs w:val="24"/>
        </w:rPr>
        <w:t>六、其他要求</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、维护要求</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）所有设备（含配件）均应有叁年（含）以上质保期；</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）所有软件均需提供正式版，不得使用试用版、限期（次）版；</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）整体试运行阶段必须有技术人员驻场指导。</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、供应商资质要求</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t>供应商应具备关键产品的一级代理资质，需提供的产品检测报告、相关证书、截图等材料，未按要求提供的视为不满足要求。</w:t>
      </w:r>
    </w:p>
    <w:p w:rsidR="00CE080B" w:rsidRDefault="0040065A">
      <w:pPr>
        <w:snapToGrid w:val="0"/>
        <w:spacing w:line="440" w:lineRule="exact"/>
        <w:rPr>
          <w:rFonts w:ascii="宋体"/>
          <w:b/>
          <w:bCs/>
          <w:sz w:val="24"/>
          <w:szCs w:val="24"/>
        </w:rPr>
      </w:pPr>
      <w:r>
        <w:rPr>
          <w:rFonts w:ascii="宋体" w:hAnsi="宋体" w:hint="eastAsia"/>
          <w:b/>
          <w:bCs/>
          <w:sz w:val="24"/>
          <w:szCs w:val="24"/>
        </w:rPr>
        <w:t>七、特别说明</w:t>
      </w:r>
    </w:p>
    <w:p w:rsidR="00CE080B" w:rsidRDefault="0040065A">
      <w:pPr>
        <w:snapToGrid w:val="0"/>
        <w:spacing w:line="440" w:lineRule="exact"/>
        <w:rPr>
          <w:rFonts w:ascii="宋体"/>
          <w:b/>
          <w:bCs/>
          <w:sz w:val="24"/>
          <w:szCs w:val="24"/>
        </w:rPr>
      </w:pPr>
      <w:r>
        <w:rPr>
          <w:rFonts w:ascii="宋体" w:hAnsi="宋体"/>
          <w:b/>
          <w:bCs/>
          <w:sz w:val="24"/>
          <w:szCs w:val="24"/>
        </w:rPr>
        <w:lastRenderedPageBreak/>
        <w:t>1.</w:t>
      </w:r>
      <w:r>
        <w:rPr>
          <w:rFonts w:ascii="宋体" w:hAnsi="宋体" w:hint="eastAsia"/>
          <w:b/>
          <w:bCs/>
          <w:sz w:val="24"/>
          <w:szCs w:val="24"/>
        </w:rPr>
        <w:t>投标人选投设备的品牌可以是招标人引用的参考品牌，如果在参考品牌之外自选品牌的，其技术标准与性能要</w:t>
      </w:r>
      <w:r>
        <w:rPr>
          <w:rFonts w:ascii="宋体" w:hAnsi="宋体" w:hint="eastAsia"/>
          <w:b/>
          <w:bCs/>
          <w:sz w:val="24"/>
          <w:szCs w:val="24"/>
        </w:rPr>
        <w:t>求应相当于或者优于招标人引用的参考品牌和技术要求，并由评标委员会进行认定。</w:t>
      </w:r>
    </w:p>
    <w:p w:rsidR="00CE080B" w:rsidRDefault="0040065A">
      <w:pPr>
        <w:snapToGrid w:val="0"/>
        <w:spacing w:line="440" w:lineRule="exact"/>
        <w:ind w:firstLineChars="200" w:firstLine="482"/>
        <w:rPr>
          <w:rFonts w:ascii="宋体"/>
          <w:b/>
          <w:bCs/>
          <w:sz w:val="24"/>
          <w:szCs w:val="24"/>
        </w:rPr>
      </w:pPr>
      <w:r>
        <w:rPr>
          <w:rFonts w:ascii="宋体" w:hAnsi="宋体"/>
          <w:b/>
          <w:bCs/>
          <w:sz w:val="24"/>
          <w:szCs w:val="24"/>
        </w:rPr>
        <w:t>2.</w:t>
      </w:r>
      <w:r>
        <w:rPr>
          <w:rFonts w:ascii="宋体" w:hAnsi="宋体" w:hint="eastAsia"/>
          <w:b/>
          <w:bCs/>
          <w:sz w:val="24"/>
          <w:szCs w:val="24"/>
        </w:rPr>
        <w:t>招标人除了采购招标文件中列出的设备，为实现其系统功能而需要配置或使用的设备、线缆、支架、辅材等，均由投标人自行列出，计入总价。</w:t>
      </w:r>
    </w:p>
    <w:p w:rsidR="00CE080B" w:rsidRDefault="0040065A">
      <w:pPr>
        <w:widowControl/>
        <w:spacing w:line="420" w:lineRule="exact"/>
        <w:ind w:firstLineChars="200" w:firstLine="482"/>
        <w:rPr>
          <w:rFonts w:ascii="宋体" w:hAnsi="宋体"/>
          <w:b/>
          <w:bCs/>
          <w:sz w:val="24"/>
          <w:szCs w:val="24"/>
        </w:rPr>
      </w:pPr>
      <w:r>
        <w:rPr>
          <w:rFonts w:ascii="宋体" w:hAnsi="宋体"/>
          <w:b/>
          <w:bCs/>
          <w:sz w:val="24"/>
          <w:szCs w:val="24"/>
        </w:rPr>
        <w:t>3.</w:t>
      </w:r>
      <w:r>
        <w:rPr>
          <w:rFonts w:ascii="宋体" w:hAnsi="宋体" w:hint="eastAsia"/>
          <w:b/>
          <w:bCs/>
          <w:sz w:val="24"/>
          <w:szCs w:val="24"/>
        </w:rPr>
        <w:t>投标人须提供投标产品配置及分项报价表。</w:t>
      </w:r>
    </w:p>
    <w:p w:rsidR="00CE080B" w:rsidRDefault="00CE080B">
      <w:pPr>
        <w:widowControl/>
        <w:spacing w:line="420" w:lineRule="exact"/>
        <w:ind w:firstLineChars="200" w:firstLine="482"/>
        <w:rPr>
          <w:rFonts w:ascii="宋体" w:hAnsi="宋体"/>
          <w:b/>
          <w:bCs/>
          <w:color w:val="000000"/>
          <w:sz w:val="24"/>
          <w:szCs w:val="24"/>
        </w:rPr>
      </w:pPr>
    </w:p>
    <w:p w:rsidR="00CE080B" w:rsidRDefault="00CE080B">
      <w:pPr>
        <w:widowControl/>
        <w:jc w:val="center"/>
        <w:textAlignment w:val="center"/>
        <w:rPr>
          <w:rFonts w:ascii="仿宋" w:eastAsia="仿宋" w:hAnsi="仿宋" w:cs="仿宋"/>
          <w:b/>
          <w:color w:val="000000"/>
          <w:kern w:val="0"/>
          <w:sz w:val="24"/>
          <w:szCs w:val="24"/>
          <w:lang/>
        </w:rPr>
        <w:sectPr w:rsidR="00CE080B">
          <w:headerReference w:type="default" r:id="rId17"/>
          <w:pgSz w:w="11906" w:h="16838"/>
          <w:pgMar w:top="1440" w:right="1800" w:bottom="1440" w:left="1800" w:header="851" w:footer="992" w:gutter="0"/>
          <w:cols w:space="425"/>
          <w:docGrid w:type="lines" w:linePitch="312"/>
        </w:sectPr>
      </w:pPr>
    </w:p>
    <w:tbl>
      <w:tblPr>
        <w:tblW w:w="13623" w:type="dxa"/>
        <w:tblCellMar>
          <w:left w:w="0" w:type="dxa"/>
          <w:right w:w="0" w:type="dxa"/>
        </w:tblCellMar>
        <w:tblLook w:val="04A0"/>
      </w:tblPr>
      <w:tblGrid>
        <w:gridCol w:w="600"/>
        <w:gridCol w:w="1200"/>
        <w:gridCol w:w="8847"/>
        <w:gridCol w:w="992"/>
        <w:gridCol w:w="992"/>
        <w:gridCol w:w="992"/>
      </w:tblGrid>
      <w:tr w:rsidR="00CE080B">
        <w:trPr>
          <w:trHeight w:val="480"/>
        </w:trPr>
        <w:tc>
          <w:tcPr>
            <w:tcW w:w="1362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pStyle w:val="Default"/>
              <w:jc w:val="center"/>
              <w:rPr>
                <w:rFonts w:ascii="黑体" w:eastAsia="黑体" w:hAnsi="黑体"/>
                <w:b/>
                <w:bCs/>
                <w:sz w:val="44"/>
                <w:szCs w:val="44"/>
              </w:rPr>
            </w:pPr>
            <w:r>
              <w:rPr>
                <w:rFonts w:ascii="仿宋" w:eastAsia="仿宋" w:hAnsi="仿宋" w:cs="仿宋" w:hint="eastAsia"/>
                <w:b/>
                <w:lang/>
              </w:rPr>
              <w:lastRenderedPageBreak/>
              <w:t>录播教室设备清单</w:t>
            </w:r>
          </w:p>
        </w:tc>
      </w:tr>
      <w:tr w:rsidR="00CE080B">
        <w:trPr>
          <w:trHeight w:val="48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序号</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货物名称</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技术参数要求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参照品牌或相当于</w:t>
            </w:r>
          </w:p>
        </w:tc>
      </w:tr>
      <w:tr w:rsidR="00CE080B">
        <w:trPr>
          <w:trHeight w:val="48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专业级精品录播主机</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 xml:space="preserve">1. </w:t>
            </w:r>
            <w:r>
              <w:rPr>
                <w:rFonts w:ascii="仿宋" w:eastAsia="仿宋" w:hAnsi="仿宋" w:cs="仿宋" w:hint="eastAsia"/>
                <w:color w:val="000000"/>
                <w:kern w:val="0"/>
                <w:sz w:val="20"/>
                <w:szCs w:val="20"/>
                <w:lang/>
              </w:rPr>
              <w:t>为保证系统的安全性、高稳定性和易用性，主机应采用工业级别嵌入式</w:t>
            </w:r>
            <w:r>
              <w:rPr>
                <w:rFonts w:ascii="仿宋" w:eastAsia="仿宋" w:hAnsi="仿宋" w:cs="仿宋" w:hint="eastAsia"/>
                <w:color w:val="000000"/>
                <w:kern w:val="0"/>
                <w:sz w:val="20"/>
                <w:szCs w:val="20"/>
                <w:lang/>
              </w:rPr>
              <w:t>ARM+DSP</w:t>
            </w:r>
            <w:r>
              <w:rPr>
                <w:rFonts w:ascii="仿宋" w:eastAsia="仿宋" w:hAnsi="仿宋" w:cs="仿宋" w:hint="eastAsia"/>
                <w:color w:val="000000"/>
                <w:kern w:val="0"/>
                <w:sz w:val="20"/>
                <w:szCs w:val="20"/>
                <w:lang/>
              </w:rPr>
              <w:t>架构，单板卡设计，无风扇静音设计（非工控板</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采集卡架构）；内置嵌入式</w:t>
            </w:r>
            <w:r>
              <w:rPr>
                <w:rFonts w:ascii="仿宋" w:eastAsia="仿宋" w:hAnsi="仿宋" w:cs="仿宋" w:hint="eastAsia"/>
                <w:color w:val="000000"/>
                <w:kern w:val="0"/>
                <w:sz w:val="20"/>
                <w:szCs w:val="20"/>
                <w:lang/>
              </w:rPr>
              <w:t>Linux</w:t>
            </w:r>
            <w:r>
              <w:rPr>
                <w:rFonts w:ascii="仿宋" w:eastAsia="仿宋" w:hAnsi="仿宋" w:cs="仿宋" w:hint="eastAsia"/>
                <w:color w:val="000000"/>
                <w:kern w:val="0"/>
                <w:sz w:val="20"/>
                <w:szCs w:val="20"/>
                <w:lang/>
              </w:rPr>
              <w:t>操作系统；</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中广上洋、融科联创、江西电广</w:t>
            </w: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录播与跟踪应实现一体化设计，一台设备完成视频录制、教师跟踪拍摄、学生跟踪拍摄、板书跟踪拍摄，同时支持直播、点播、远程互动、导播管理、存储、切换、视音频编码等功能；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为录制出高质量的优质视频，要求系统的视频输入信号须支持</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1080p30</w:t>
            </w:r>
            <w:r>
              <w:rPr>
                <w:rFonts w:ascii="仿宋" w:eastAsia="仿宋" w:hAnsi="仿宋" w:cs="仿宋" w:hint="eastAsia"/>
                <w:color w:val="000000"/>
                <w:kern w:val="0"/>
                <w:sz w:val="20"/>
                <w:szCs w:val="20"/>
                <w:lang/>
              </w:rPr>
              <w:t>帧高清模式；视频输入考虑到二次编码和网络延时造成视频质量不佳的问题，摄像机拍摄的视频信号应采用</w:t>
            </w:r>
            <w:r>
              <w:rPr>
                <w:rFonts w:ascii="仿宋" w:eastAsia="仿宋" w:hAnsi="仿宋" w:cs="仿宋" w:hint="eastAsia"/>
                <w:color w:val="000000"/>
                <w:kern w:val="0"/>
                <w:sz w:val="20"/>
                <w:szCs w:val="20"/>
                <w:lang/>
              </w:rPr>
              <w:t>SDI</w:t>
            </w:r>
            <w:r>
              <w:rPr>
                <w:rFonts w:ascii="仿宋" w:eastAsia="仿宋" w:hAnsi="仿宋" w:cs="仿宋" w:hint="eastAsia"/>
                <w:color w:val="000000"/>
                <w:kern w:val="0"/>
                <w:sz w:val="20"/>
                <w:szCs w:val="20"/>
                <w:lang/>
              </w:rPr>
              <w:t>接入而非网络接入；</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 xml:space="preserve">4. </w:t>
            </w:r>
            <w:r>
              <w:rPr>
                <w:rFonts w:ascii="仿宋" w:eastAsia="仿宋" w:hAnsi="仿宋" w:cs="仿宋" w:hint="eastAsia"/>
                <w:color w:val="000000"/>
                <w:kern w:val="0"/>
                <w:sz w:val="20"/>
                <w:szCs w:val="20"/>
                <w:lang/>
              </w:rPr>
              <w:t>为满足课程的拍摄需求，录播主机须支持</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SDI</w:t>
            </w:r>
            <w:r>
              <w:rPr>
                <w:rFonts w:ascii="仿宋" w:eastAsia="仿宋" w:hAnsi="仿宋" w:cs="仿宋" w:hint="eastAsia"/>
                <w:color w:val="000000"/>
                <w:kern w:val="0"/>
                <w:sz w:val="20"/>
                <w:szCs w:val="20"/>
                <w:lang/>
              </w:rPr>
              <w:t>高清视频输入接口、≥</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HDMI</w:t>
            </w:r>
            <w:r>
              <w:rPr>
                <w:rFonts w:ascii="仿宋" w:eastAsia="仿宋" w:hAnsi="仿宋" w:cs="仿宋" w:hint="eastAsia"/>
                <w:color w:val="000000"/>
                <w:kern w:val="0"/>
                <w:sz w:val="20"/>
                <w:szCs w:val="20"/>
                <w:lang/>
              </w:rPr>
              <w:t>视频输入接口、≥</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VGA</w:t>
            </w:r>
            <w:r>
              <w:rPr>
                <w:rFonts w:ascii="仿宋" w:eastAsia="仿宋" w:hAnsi="仿宋" w:cs="仿宋" w:hint="eastAsia"/>
                <w:color w:val="000000"/>
                <w:kern w:val="0"/>
                <w:sz w:val="20"/>
                <w:szCs w:val="20"/>
                <w:lang/>
              </w:rPr>
              <w:t>视频输入接口；</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 xml:space="preserve">5. </w:t>
            </w:r>
            <w:r>
              <w:rPr>
                <w:rFonts w:ascii="仿宋" w:eastAsia="仿宋" w:hAnsi="仿宋" w:cs="仿宋" w:hint="eastAsia"/>
                <w:color w:val="000000"/>
                <w:kern w:val="0"/>
                <w:sz w:val="20"/>
                <w:szCs w:val="20"/>
                <w:lang/>
              </w:rPr>
              <w:t>为了便于进行本地录播控制并且实时输出切换后的视频，录播主机须支持</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HDMI</w:t>
            </w:r>
            <w:r>
              <w:rPr>
                <w:rFonts w:ascii="仿宋" w:eastAsia="仿宋" w:hAnsi="仿宋" w:cs="仿宋" w:hint="eastAsia"/>
                <w:color w:val="000000"/>
                <w:kern w:val="0"/>
                <w:sz w:val="20"/>
                <w:szCs w:val="20"/>
                <w:lang/>
              </w:rPr>
              <w:t>视频输出、≥</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VGA</w:t>
            </w:r>
            <w:r>
              <w:rPr>
                <w:rFonts w:ascii="仿宋" w:eastAsia="仿宋" w:hAnsi="仿宋" w:cs="仿宋" w:hint="eastAsia"/>
                <w:color w:val="000000"/>
                <w:kern w:val="0"/>
                <w:sz w:val="20"/>
                <w:szCs w:val="20"/>
                <w:lang/>
              </w:rPr>
              <w:t>视频输出；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录播主机须支持</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通道画面输出接口，支持手动选择包括最终合成画面在内的任意一路通道画面进行输出，不需要接其他转换设备；该接口可以直接将通道画面输出到大屏、非编等设备中，无延迟、非网络接口；分辨率可选择设置，最大支持</w:t>
            </w:r>
            <w:r>
              <w:rPr>
                <w:rFonts w:ascii="仿宋" w:eastAsia="仿宋" w:hAnsi="仿宋" w:cs="仿宋" w:hint="eastAsia"/>
                <w:color w:val="000000"/>
                <w:kern w:val="0"/>
                <w:sz w:val="20"/>
                <w:szCs w:val="20"/>
                <w:lang/>
              </w:rPr>
              <w:t xml:space="preserve">1920*1080 </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录播主机在不外接音频处理器的情况下，应具备基本的音频接入功能；录播主机须满足</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路教师区域拾音、≥</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路学生区域拾音，至少具有</w:t>
            </w: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路音频输入及</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路音频输出；要求主机采用主流</w:t>
            </w:r>
            <w:r>
              <w:rPr>
                <w:rFonts w:ascii="仿宋" w:eastAsia="仿宋" w:hAnsi="仿宋" w:cs="仿宋" w:hint="eastAsia"/>
                <w:color w:val="000000"/>
                <w:kern w:val="0"/>
                <w:sz w:val="20"/>
                <w:szCs w:val="20"/>
                <w:lang/>
              </w:rPr>
              <w:t>AAC</w:t>
            </w:r>
            <w:r>
              <w:rPr>
                <w:rFonts w:ascii="仿宋" w:eastAsia="仿宋" w:hAnsi="仿宋" w:cs="仿宋" w:hint="eastAsia"/>
                <w:color w:val="000000"/>
                <w:kern w:val="0"/>
                <w:sz w:val="20"/>
                <w:szCs w:val="20"/>
                <w:lang/>
              </w:rPr>
              <w:t>音频编码方式；</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为了便于连接摄像机、导播台、中控主机等设备，录播主机须支持</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RS485</w:t>
            </w:r>
            <w:r>
              <w:rPr>
                <w:rFonts w:ascii="仿宋" w:eastAsia="仿宋" w:hAnsi="仿宋" w:cs="仿宋" w:hint="eastAsia"/>
                <w:color w:val="000000"/>
                <w:kern w:val="0"/>
                <w:sz w:val="20"/>
                <w:szCs w:val="20"/>
                <w:lang/>
              </w:rPr>
              <w:t>和</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RS232</w:t>
            </w:r>
            <w:r>
              <w:rPr>
                <w:rFonts w:ascii="仿宋" w:eastAsia="仿宋" w:hAnsi="仿宋" w:cs="仿宋" w:hint="eastAsia"/>
                <w:color w:val="000000"/>
                <w:kern w:val="0"/>
                <w:sz w:val="20"/>
                <w:szCs w:val="20"/>
                <w:lang/>
              </w:rPr>
              <w:t>控制接口；</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录播主机须提供</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个</w:t>
            </w:r>
            <w:r>
              <w:rPr>
                <w:rFonts w:ascii="仿宋" w:eastAsia="仿宋" w:hAnsi="仿宋" w:cs="仿宋" w:hint="eastAsia"/>
                <w:color w:val="000000"/>
                <w:kern w:val="0"/>
                <w:sz w:val="20"/>
                <w:szCs w:val="20"/>
                <w:lang/>
              </w:rPr>
              <w:t>USB</w:t>
            </w:r>
            <w:r>
              <w:rPr>
                <w:rFonts w:ascii="仿宋" w:eastAsia="仿宋" w:hAnsi="仿宋" w:cs="仿宋" w:hint="eastAsia"/>
                <w:color w:val="000000"/>
                <w:kern w:val="0"/>
                <w:sz w:val="20"/>
                <w:szCs w:val="20"/>
                <w:lang/>
              </w:rPr>
              <w:t>接口，支持连接鼠标用于本地导播；支持连接</w:t>
            </w:r>
            <w:r>
              <w:rPr>
                <w:rFonts w:ascii="仿宋" w:eastAsia="仿宋" w:hAnsi="仿宋" w:cs="仿宋" w:hint="eastAsia"/>
                <w:color w:val="000000"/>
                <w:kern w:val="0"/>
                <w:sz w:val="20"/>
                <w:szCs w:val="20"/>
                <w:lang/>
              </w:rPr>
              <w:t>U</w:t>
            </w:r>
            <w:r>
              <w:rPr>
                <w:rFonts w:ascii="仿宋" w:eastAsia="仿宋" w:hAnsi="仿宋" w:cs="仿宋" w:hint="eastAsia"/>
                <w:color w:val="000000"/>
                <w:kern w:val="0"/>
                <w:sz w:val="20"/>
                <w:szCs w:val="20"/>
                <w:lang/>
              </w:rPr>
              <w:t>盘</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移动硬盘用于视频实时录制存储及快速拷贝带走，要求具有</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USB3.0</w:t>
            </w:r>
            <w:r>
              <w:rPr>
                <w:rFonts w:ascii="仿宋" w:eastAsia="仿宋" w:hAnsi="仿宋" w:cs="仿宋" w:hint="eastAsia"/>
                <w:color w:val="000000"/>
                <w:kern w:val="0"/>
                <w:sz w:val="20"/>
                <w:szCs w:val="20"/>
                <w:lang/>
              </w:rPr>
              <w:t>接口；</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录播主机须提供</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RJ45LAN</w:t>
            </w:r>
            <w:r>
              <w:rPr>
                <w:rFonts w:ascii="仿宋" w:eastAsia="仿宋" w:hAnsi="仿宋" w:cs="仿宋" w:hint="eastAsia"/>
                <w:color w:val="000000"/>
                <w:kern w:val="0"/>
                <w:sz w:val="20"/>
                <w:szCs w:val="20"/>
                <w:lang/>
              </w:rPr>
              <w:t>网络接口；</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11.</w:t>
            </w:r>
            <w:r>
              <w:rPr>
                <w:rFonts w:ascii="仿宋" w:eastAsia="仿宋" w:hAnsi="仿宋" w:cs="仿宋" w:hint="eastAsia"/>
                <w:color w:val="000000"/>
                <w:kern w:val="0"/>
                <w:sz w:val="20"/>
                <w:szCs w:val="20"/>
                <w:lang/>
              </w:rPr>
              <w:t>录播主机须支持单流单文件的电影模式与资源模式的同时录制。为了保留更多的素材，方便后期编辑，要求至少支持</w:t>
            </w:r>
            <w:r>
              <w:rPr>
                <w:rFonts w:ascii="仿宋" w:eastAsia="仿宋" w:hAnsi="仿宋" w:cs="仿宋" w:hint="eastAsia"/>
                <w:color w:val="000000"/>
                <w:kern w:val="0"/>
                <w:sz w:val="20"/>
                <w:szCs w:val="20"/>
                <w:lang/>
              </w:rPr>
              <w:t>1+9</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1080P</w:t>
            </w:r>
            <w:r>
              <w:rPr>
                <w:rFonts w:ascii="仿宋" w:eastAsia="仿宋" w:hAnsi="仿宋" w:cs="仿宋" w:hint="eastAsia"/>
                <w:color w:val="000000"/>
                <w:kern w:val="0"/>
                <w:sz w:val="20"/>
                <w:szCs w:val="20"/>
                <w:lang/>
              </w:rPr>
              <w:t>音视频独立编码（</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路导播视频</w:t>
            </w: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路资源通道视频），最终独立保存为</w:t>
            </w: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路视频；（需提供功能截图复印件，加盖公章）</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w:t>
            </w:r>
            <w:r>
              <w:rPr>
                <w:rFonts w:ascii="仿宋" w:eastAsia="仿宋" w:hAnsi="仿宋" w:cs="仿宋" w:hint="eastAsia"/>
                <w:color w:val="000000"/>
                <w:kern w:val="0"/>
                <w:sz w:val="20"/>
                <w:szCs w:val="20"/>
                <w:lang/>
              </w:rPr>
              <w:t>录播主机应采用</w:t>
            </w:r>
            <w:r>
              <w:rPr>
                <w:rFonts w:ascii="仿宋" w:eastAsia="仿宋" w:hAnsi="仿宋" w:cs="仿宋" w:hint="eastAsia"/>
                <w:color w:val="000000"/>
                <w:kern w:val="0"/>
                <w:sz w:val="20"/>
                <w:szCs w:val="20"/>
                <w:lang/>
              </w:rPr>
              <w:t>H.264</w:t>
            </w:r>
            <w:r>
              <w:rPr>
                <w:rFonts w:ascii="仿宋" w:eastAsia="仿宋" w:hAnsi="仿宋" w:cs="仿宋" w:hint="eastAsia"/>
                <w:color w:val="000000"/>
                <w:kern w:val="0"/>
                <w:sz w:val="20"/>
                <w:szCs w:val="20"/>
                <w:lang/>
              </w:rPr>
              <w:t>视频编码方式；录制文件保存为标准的</w:t>
            </w:r>
            <w:r>
              <w:rPr>
                <w:rFonts w:ascii="仿宋" w:eastAsia="仿宋" w:hAnsi="仿宋" w:cs="仿宋" w:hint="eastAsia"/>
                <w:color w:val="000000"/>
                <w:kern w:val="0"/>
                <w:sz w:val="20"/>
                <w:szCs w:val="20"/>
                <w:lang/>
              </w:rPr>
              <w:t>MP4</w:t>
            </w:r>
            <w:r>
              <w:rPr>
                <w:rFonts w:ascii="仿宋" w:eastAsia="仿宋" w:hAnsi="仿宋" w:cs="仿宋" w:hint="eastAsia"/>
                <w:color w:val="000000"/>
                <w:kern w:val="0"/>
                <w:sz w:val="20"/>
                <w:szCs w:val="20"/>
                <w:lang/>
              </w:rPr>
              <w:t>格式视频文件，便于通过多种平台播放；视频编码码流，高清流设置范围为（</w:t>
            </w:r>
            <w:r>
              <w:rPr>
                <w:rFonts w:ascii="仿宋" w:eastAsia="仿宋" w:hAnsi="仿宋" w:cs="仿宋" w:hint="eastAsia"/>
                <w:color w:val="000000"/>
                <w:kern w:val="0"/>
                <w:sz w:val="20"/>
                <w:szCs w:val="20"/>
                <w:lang/>
              </w:rPr>
              <w:t>512kbps~8192kbps</w:t>
            </w:r>
            <w:r>
              <w:rPr>
                <w:rFonts w:ascii="仿宋" w:eastAsia="仿宋" w:hAnsi="仿宋" w:cs="仿宋" w:hint="eastAsia"/>
                <w:color w:val="000000"/>
                <w:kern w:val="0"/>
                <w:sz w:val="20"/>
                <w:szCs w:val="20"/>
                <w:lang/>
              </w:rPr>
              <w:t>），标清流设置范围为（</w:t>
            </w:r>
            <w:r>
              <w:rPr>
                <w:rFonts w:ascii="仿宋" w:eastAsia="仿宋" w:hAnsi="仿宋" w:cs="仿宋" w:hint="eastAsia"/>
                <w:color w:val="000000"/>
                <w:kern w:val="0"/>
                <w:sz w:val="20"/>
                <w:szCs w:val="20"/>
                <w:lang/>
              </w:rPr>
              <w:t>64kbps~1024kbps</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13.</w:t>
            </w:r>
            <w:r>
              <w:rPr>
                <w:rFonts w:ascii="仿宋" w:eastAsia="仿宋" w:hAnsi="仿宋" w:cs="仿宋" w:hint="eastAsia"/>
                <w:color w:val="000000"/>
                <w:kern w:val="0"/>
                <w:sz w:val="20"/>
                <w:szCs w:val="20"/>
                <w:lang/>
              </w:rPr>
              <w:t>录播主机须内置</w:t>
            </w:r>
            <w:r>
              <w:rPr>
                <w:rFonts w:ascii="仿宋" w:eastAsia="仿宋" w:hAnsi="仿宋" w:cs="仿宋" w:hint="eastAsia"/>
                <w:color w:val="000000"/>
                <w:kern w:val="0"/>
                <w:sz w:val="20"/>
                <w:szCs w:val="20"/>
                <w:lang/>
              </w:rPr>
              <w:t>MCU</w:t>
            </w:r>
            <w:r>
              <w:rPr>
                <w:rFonts w:ascii="仿宋" w:eastAsia="仿宋" w:hAnsi="仿宋" w:cs="仿宋" w:hint="eastAsia"/>
                <w:color w:val="000000"/>
                <w:kern w:val="0"/>
                <w:sz w:val="20"/>
                <w:szCs w:val="20"/>
                <w:lang/>
              </w:rPr>
              <w:t>功能模块，无须视频会议终端和</w:t>
            </w:r>
            <w:r>
              <w:rPr>
                <w:rFonts w:ascii="仿宋" w:eastAsia="仿宋" w:hAnsi="仿宋" w:cs="仿宋" w:hint="eastAsia"/>
                <w:color w:val="000000"/>
                <w:kern w:val="0"/>
                <w:sz w:val="20"/>
                <w:szCs w:val="20"/>
                <w:lang/>
              </w:rPr>
              <w:t>MCU</w:t>
            </w:r>
            <w:r>
              <w:rPr>
                <w:rFonts w:ascii="仿宋" w:eastAsia="仿宋" w:hAnsi="仿宋" w:cs="仿宋" w:hint="eastAsia"/>
                <w:color w:val="000000"/>
                <w:kern w:val="0"/>
                <w:sz w:val="20"/>
                <w:szCs w:val="20"/>
                <w:lang/>
              </w:rPr>
              <w:t>服务器的情况下即可实现至少</w:t>
            </w: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台录播主机之间的音视频在线互动；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14.</w:t>
            </w:r>
            <w:r>
              <w:rPr>
                <w:rFonts w:ascii="仿宋" w:eastAsia="仿宋" w:hAnsi="仿宋" w:cs="仿宋" w:hint="eastAsia"/>
                <w:color w:val="000000"/>
                <w:kern w:val="0"/>
                <w:sz w:val="20"/>
                <w:szCs w:val="20"/>
                <w:lang/>
              </w:rPr>
              <w:t>为便于使用，主机应可支持</w:t>
            </w:r>
            <w:r>
              <w:rPr>
                <w:rFonts w:ascii="仿宋" w:eastAsia="仿宋" w:hAnsi="仿宋" w:cs="仿宋" w:hint="eastAsia"/>
                <w:color w:val="000000"/>
                <w:kern w:val="0"/>
                <w:sz w:val="20"/>
                <w:szCs w:val="20"/>
                <w:lang/>
              </w:rPr>
              <w:t>VGA</w:t>
            </w:r>
            <w:r>
              <w:rPr>
                <w:rFonts w:ascii="仿宋" w:eastAsia="仿宋" w:hAnsi="仿宋" w:cs="仿宋" w:hint="eastAsia"/>
                <w:color w:val="000000"/>
                <w:kern w:val="0"/>
                <w:sz w:val="20"/>
                <w:szCs w:val="20"/>
                <w:lang/>
              </w:rPr>
              <w:t>视频输入的同步环出功能；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15.</w:t>
            </w:r>
            <w:r>
              <w:rPr>
                <w:rFonts w:ascii="仿宋" w:eastAsia="仿宋" w:hAnsi="仿宋" w:cs="仿宋" w:hint="eastAsia"/>
                <w:color w:val="000000"/>
                <w:kern w:val="0"/>
                <w:sz w:val="20"/>
                <w:szCs w:val="20"/>
                <w:lang/>
              </w:rPr>
              <w:t>录播主机内置</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2TB</w:t>
            </w:r>
            <w:r>
              <w:rPr>
                <w:rFonts w:ascii="仿宋" w:eastAsia="仿宋" w:hAnsi="仿宋" w:cs="仿宋" w:hint="eastAsia"/>
                <w:color w:val="000000"/>
                <w:kern w:val="0"/>
                <w:sz w:val="20"/>
                <w:szCs w:val="20"/>
                <w:lang/>
              </w:rPr>
              <w:t>硬盘，可实现</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路码流实时存储能力；在设备网页及设备输出的本地导播界面中具备对单个视频文件的播放、下载、与删除等功能；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16.</w:t>
            </w:r>
            <w:r>
              <w:rPr>
                <w:rFonts w:ascii="仿宋" w:eastAsia="仿宋" w:hAnsi="仿宋" w:cs="仿宋" w:hint="eastAsia"/>
                <w:color w:val="000000"/>
                <w:kern w:val="0"/>
                <w:sz w:val="20"/>
                <w:szCs w:val="20"/>
                <w:lang/>
              </w:rPr>
              <w:t>为了防止老师误碰，影响教学活动和课程录制，录播主机前面板上除了电源按键以外，应无其它多余按键；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17.</w:t>
            </w:r>
            <w:r>
              <w:rPr>
                <w:rFonts w:ascii="仿宋" w:eastAsia="仿宋" w:hAnsi="仿宋" w:cs="仿宋" w:hint="eastAsia"/>
                <w:color w:val="000000"/>
                <w:kern w:val="0"/>
                <w:sz w:val="20"/>
                <w:szCs w:val="20"/>
                <w:lang/>
              </w:rPr>
              <w:t>主机应具备国家强制性</w:t>
            </w:r>
            <w:r>
              <w:rPr>
                <w:rFonts w:ascii="仿宋" w:eastAsia="仿宋" w:hAnsi="仿宋" w:cs="仿宋" w:hint="eastAsia"/>
                <w:color w:val="000000"/>
                <w:kern w:val="0"/>
                <w:sz w:val="20"/>
                <w:szCs w:val="20"/>
                <w:lang/>
              </w:rPr>
              <w:t>CCC</w:t>
            </w:r>
            <w:r>
              <w:rPr>
                <w:rFonts w:ascii="仿宋" w:eastAsia="仿宋" w:hAnsi="仿宋" w:cs="仿宋" w:hint="eastAsia"/>
                <w:color w:val="000000"/>
                <w:kern w:val="0"/>
                <w:sz w:val="20"/>
                <w:szCs w:val="20"/>
                <w:lang/>
              </w:rPr>
              <w:t>认证证书。（提供相应证书的复印件加盖公章）</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智能录播系统软件</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系统须为嵌入式录播管理系统，出厂即安装于录播主机内；</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套</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中广上洋、融科联创、江西电广</w:t>
            </w: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要求支持网络导播与本地导播两种导播方式，网络导播兼容</w:t>
            </w:r>
            <w:r>
              <w:rPr>
                <w:rFonts w:ascii="仿宋" w:eastAsia="仿宋" w:hAnsi="仿宋" w:cs="仿宋" w:hint="eastAsia"/>
                <w:color w:val="000000"/>
                <w:kern w:val="0"/>
                <w:sz w:val="20"/>
                <w:szCs w:val="20"/>
                <w:lang/>
              </w:rPr>
              <w:t>IE</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360</w:t>
            </w:r>
            <w:r>
              <w:rPr>
                <w:rFonts w:ascii="仿宋" w:eastAsia="仿宋" w:hAnsi="仿宋" w:cs="仿宋" w:hint="eastAsia"/>
                <w:color w:val="000000"/>
                <w:kern w:val="0"/>
                <w:sz w:val="20"/>
                <w:szCs w:val="20"/>
                <w:lang/>
              </w:rPr>
              <w:t>等浏览器，首页须提供预览窗口，显示直播的画面；本地导播支持直接外接鼠标、显示器进行操作；</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系统本地导播，主机直接连接鼠标、显示器可进行系统的本地操作，集视频监视，视频切换、云台控制，音频调整，直播，录制</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暂停等控制；片头添加，特技效果，多画面效果，添加字幕、校徽</w:t>
            </w:r>
            <w:r>
              <w:rPr>
                <w:rFonts w:ascii="仿宋" w:eastAsia="仿宋" w:hAnsi="仿宋" w:cs="仿宋" w:hint="eastAsia"/>
                <w:color w:val="000000"/>
                <w:kern w:val="0"/>
                <w:sz w:val="20"/>
                <w:szCs w:val="20"/>
                <w:lang/>
              </w:rPr>
              <w:t>LOGO</w:t>
            </w:r>
            <w:r>
              <w:rPr>
                <w:rFonts w:ascii="仿宋" w:eastAsia="仿宋" w:hAnsi="仿宋" w:cs="仿宋" w:hint="eastAsia"/>
                <w:color w:val="000000"/>
                <w:kern w:val="0"/>
                <w:sz w:val="20"/>
                <w:szCs w:val="20"/>
                <w:lang/>
              </w:rPr>
              <w:t>等功能，并在一个页面中显示。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4. B/S</w:t>
            </w:r>
            <w:r>
              <w:rPr>
                <w:rFonts w:ascii="仿宋" w:eastAsia="仿宋" w:hAnsi="仿宋" w:cs="仿宋" w:hint="eastAsia"/>
                <w:color w:val="000000"/>
                <w:kern w:val="0"/>
                <w:sz w:val="20"/>
                <w:szCs w:val="20"/>
                <w:lang/>
              </w:rPr>
              <w:t>架构网络导播，集视频监视，视频切换、云台控制，音频调整，直播</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录制、暂停等控制；片头添加，特技效果，多画面效果，添加字幕、校徽</w:t>
            </w:r>
            <w:r>
              <w:rPr>
                <w:rFonts w:ascii="仿宋" w:eastAsia="仿宋" w:hAnsi="仿宋" w:cs="仿宋" w:hint="eastAsia"/>
                <w:color w:val="000000"/>
                <w:kern w:val="0"/>
                <w:sz w:val="20"/>
                <w:szCs w:val="20"/>
                <w:lang/>
              </w:rPr>
              <w:t>LOGO</w:t>
            </w:r>
            <w:r>
              <w:rPr>
                <w:rFonts w:ascii="仿宋" w:eastAsia="仿宋" w:hAnsi="仿宋" w:cs="仿宋" w:hint="eastAsia"/>
                <w:color w:val="000000"/>
                <w:kern w:val="0"/>
                <w:sz w:val="20"/>
                <w:szCs w:val="20"/>
                <w:lang/>
              </w:rPr>
              <w:t>等功能，并在一个浏览器页面中显示；（提供软件截图复印件，加盖公章）</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 xml:space="preserve">5. </w:t>
            </w:r>
            <w:r>
              <w:rPr>
                <w:rFonts w:ascii="仿宋" w:eastAsia="仿宋" w:hAnsi="仿宋" w:cs="仿宋" w:hint="eastAsia"/>
                <w:color w:val="000000"/>
                <w:kern w:val="0"/>
                <w:sz w:val="20"/>
                <w:szCs w:val="20"/>
                <w:lang/>
              </w:rPr>
              <w:t>为了便于操作，录播主界面应可以实时显示录制状态、录制时长、硬盘容量等信息；</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 xml:space="preserve">6. </w:t>
            </w:r>
            <w:r>
              <w:rPr>
                <w:rFonts w:ascii="仿宋" w:eastAsia="仿宋" w:hAnsi="仿宋" w:cs="仿宋" w:hint="eastAsia"/>
                <w:color w:val="000000"/>
                <w:kern w:val="0"/>
                <w:sz w:val="20"/>
                <w:szCs w:val="20"/>
                <w:lang/>
              </w:rPr>
              <w:t>录播系统须支持</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路高清视频的实时预览显示、直播输出监视；</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 xml:space="preserve">7. </w:t>
            </w:r>
            <w:r>
              <w:rPr>
                <w:rFonts w:ascii="仿宋" w:eastAsia="仿宋" w:hAnsi="仿宋" w:cs="仿宋" w:hint="eastAsia"/>
                <w:color w:val="000000"/>
                <w:kern w:val="0"/>
                <w:sz w:val="20"/>
                <w:szCs w:val="20"/>
                <w:lang/>
              </w:rPr>
              <w:t>视频叠加及合成组合播出不少于</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种模式，需包含双视窗、画中画、三分屏等；切换特技效果不少于</w:t>
            </w:r>
            <w:r>
              <w:rPr>
                <w:rFonts w:ascii="仿宋" w:eastAsia="仿宋" w:hAnsi="仿宋" w:cs="仿宋" w:hint="eastAsia"/>
                <w:color w:val="000000"/>
                <w:kern w:val="0"/>
                <w:sz w:val="20"/>
                <w:szCs w:val="20"/>
                <w:lang/>
              </w:rPr>
              <w:t>16</w:t>
            </w:r>
            <w:r>
              <w:rPr>
                <w:rFonts w:ascii="仿宋" w:eastAsia="仿宋" w:hAnsi="仿宋" w:cs="仿宋" w:hint="eastAsia"/>
                <w:color w:val="000000"/>
                <w:kern w:val="0"/>
                <w:sz w:val="20"/>
                <w:szCs w:val="20"/>
                <w:lang/>
              </w:rPr>
              <w:t>种模式，需包含擦除、覆盖、淡进淡出等主流切换特效；</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96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录制模式：系统须同时提供单流单画面的电影模式和多流多画面的资源模式供用户选择，既可以单独录制电影模式也可以同时录制资源模式，以备电影模式下出现垃圾画面，采用非线性编辑后期制作时可以从资源模式的文件中进行提取编辑、修补，或用户通过资源模式文件自编新的课件；要求支持至少对</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路导播合成视频和</w:t>
            </w: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路资源通道视频同时进行录制；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为提高后期编辑效率，要求录播系统在录制时能同步记录镜头导切点信息，并生成用于后期剪辑的故事板文件；使用非编进行剪辑时，通过故事板文件将视音频素材一键导入到非编中，并参照这些信息快速完成镜头替换和剪辑；（提供软件截图复印件，加盖公章）</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录播系统须支持通过鼠标点击，实现摄像机云台方向调节控制，变焦倍数调整，亮度调整等摄像机控制功能，每路摄像机支持</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个预置位设置和调用；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11.</w:t>
            </w:r>
            <w:r>
              <w:rPr>
                <w:rFonts w:ascii="仿宋" w:eastAsia="仿宋" w:hAnsi="仿宋" w:cs="仿宋" w:hint="eastAsia"/>
                <w:color w:val="000000"/>
                <w:kern w:val="0"/>
                <w:sz w:val="20"/>
                <w:szCs w:val="20"/>
                <w:lang/>
              </w:rPr>
              <w:t>录播系统须支持手动、自动、半自动模式的导播切换方式；</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w:t>
            </w:r>
            <w:r>
              <w:rPr>
                <w:rFonts w:ascii="仿宋" w:eastAsia="仿宋" w:hAnsi="仿宋" w:cs="仿宋" w:hint="eastAsia"/>
                <w:color w:val="000000"/>
                <w:kern w:val="0"/>
                <w:sz w:val="20"/>
                <w:szCs w:val="20"/>
                <w:lang/>
              </w:rPr>
              <w:t>录播系统须支持电影模式的直播功能，即单流的标准流媒体格式文件，支持高清流和标清流同时直播，直播分辨率在</w:t>
            </w:r>
            <w:r>
              <w:rPr>
                <w:rFonts w:ascii="仿宋" w:eastAsia="仿宋" w:hAnsi="仿宋" w:cs="仿宋" w:hint="eastAsia"/>
                <w:color w:val="000000"/>
                <w:kern w:val="0"/>
                <w:sz w:val="20"/>
                <w:szCs w:val="20"/>
                <w:lang/>
              </w:rPr>
              <w:t>1920*1080</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320*180</w:t>
            </w:r>
            <w:r>
              <w:rPr>
                <w:rFonts w:ascii="仿宋" w:eastAsia="仿宋" w:hAnsi="仿宋" w:cs="仿宋" w:hint="eastAsia"/>
                <w:color w:val="000000"/>
                <w:kern w:val="0"/>
                <w:sz w:val="20"/>
                <w:szCs w:val="20"/>
                <w:lang/>
              </w:rPr>
              <w:t>可调，直播码率高清流设置范围为（</w:t>
            </w:r>
            <w:r>
              <w:rPr>
                <w:rFonts w:ascii="仿宋" w:eastAsia="仿宋" w:hAnsi="仿宋" w:cs="仿宋" w:hint="eastAsia"/>
                <w:color w:val="000000"/>
                <w:kern w:val="0"/>
                <w:sz w:val="20"/>
                <w:szCs w:val="20"/>
                <w:lang/>
              </w:rPr>
              <w:t>512kbps~8192kbps</w:t>
            </w:r>
            <w:r>
              <w:rPr>
                <w:rFonts w:ascii="仿宋" w:eastAsia="仿宋" w:hAnsi="仿宋" w:cs="仿宋" w:hint="eastAsia"/>
                <w:color w:val="000000"/>
                <w:kern w:val="0"/>
                <w:sz w:val="20"/>
                <w:szCs w:val="20"/>
                <w:lang/>
              </w:rPr>
              <w:t>），标清流设置范围为（</w:t>
            </w:r>
            <w:r>
              <w:rPr>
                <w:rFonts w:ascii="仿宋" w:eastAsia="仿宋" w:hAnsi="仿宋" w:cs="仿宋" w:hint="eastAsia"/>
                <w:color w:val="000000"/>
                <w:kern w:val="0"/>
                <w:sz w:val="20"/>
                <w:szCs w:val="20"/>
                <w:lang/>
              </w:rPr>
              <w:t>64kbps~1024kbps</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13.</w:t>
            </w:r>
            <w:r>
              <w:rPr>
                <w:rFonts w:ascii="仿宋" w:eastAsia="仿宋" w:hAnsi="仿宋" w:cs="仿宋" w:hint="eastAsia"/>
                <w:color w:val="000000"/>
                <w:kern w:val="0"/>
                <w:sz w:val="20"/>
                <w:szCs w:val="20"/>
                <w:lang/>
              </w:rPr>
              <w:t>录播系统应自带直播、点播功能，支持</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30</w:t>
            </w:r>
            <w:r>
              <w:rPr>
                <w:rFonts w:ascii="仿宋" w:eastAsia="仿宋" w:hAnsi="仿宋" w:cs="仿宋" w:hint="eastAsia"/>
                <w:color w:val="000000"/>
                <w:kern w:val="0"/>
                <w:sz w:val="20"/>
                <w:szCs w:val="20"/>
                <w:lang/>
              </w:rPr>
              <w:t>个人同时观看直播或点播主机录像视频；</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14.</w:t>
            </w:r>
            <w:r>
              <w:rPr>
                <w:rFonts w:ascii="仿宋" w:eastAsia="仿宋" w:hAnsi="仿宋" w:cs="仿宋" w:hint="eastAsia"/>
                <w:color w:val="000000"/>
                <w:kern w:val="0"/>
                <w:sz w:val="20"/>
                <w:szCs w:val="20"/>
                <w:lang/>
              </w:rPr>
              <w:t>录播系统须支持远程下载录像，方便用户不需要进入现场就能导出录播主机内的录像文件；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15.</w:t>
            </w:r>
            <w:r>
              <w:rPr>
                <w:rFonts w:ascii="仿宋" w:eastAsia="仿宋" w:hAnsi="仿宋" w:cs="仿宋" w:hint="eastAsia"/>
                <w:color w:val="000000"/>
                <w:kern w:val="0"/>
                <w:sz w:val="20"/>
                <w:szCs w:val="20"/>
                <w:lang/>
              </w:rPr>
              <w:t>录播系统须支持多种形式的远程互动，可以实现双师课堂、专递课堂、远程教研及多方会议等多种应用；系统须内置</w:t>
            </w:r>
            <w:r>
              <w:rPr>
                <w:rFonts w:ascii="仿宋" w:eastAsia="仿宋" w:hAnsi="仿宋" w:cs="仿宋" w:hint="eastAsia"/>
                <w:color w:val="000000"/>
                <w:kern w:val="0"/>
                <w:sz w:val="20"/>
                <w:szCs w:val="20"/>
                <w:lang/>
              </w:rPr>
              <w:t>MCU</w:t>
            </w:r>
            <w:r>
              <w:rPr>
                <w:rFonts w:ascii="仿宋" w:eastAsia="仿宋" w:hAnsi="仿宋" w:cs="仿宋" w:hint="eastAsia"/>
                <w:color w:val="000000"/>
                <w:kern w:val="0"/>
                <w:sz w:val="20"/>
                <w:szCs w:val="20"/>
                <w:lang/>
              </w:rPr>
              <w:t>功能模块，无须视频会议终端和</w:t>
            </w:r>
            <w:r>
              <w:rPr>
                <w:rFonts w:ascii="仿宋" w:eastAsia="仿宋" w:hAnsi="仿宋" w:cs="仿宋" w:hint="eastAsia"/>
                <w:color w:val="000000"/>
                <w:kern w:val="0"/>
                <w:sz w:val="20"/>
                <w:szCs w:val="20"/>
                <w:lang/>
              </w:rPr>
              <w:t>MCU</w:t>
            </w:r>
            <w:r>
              <w:rPr>
                <w:rFonts w:ascii="仿宋" w:eastAsia="仿宋" w:hAnsi="仿宋" w:cs="仿宋" w:hint="eastAsia"/>
                <w:color w:val="000000"/>
                <w:kern w:val="0"/>
                <w:sz w:val="20"/>
                <w:szCs w:val="20"/>
                <w:lang/>
              </w:rPr>
              <w:t>服务器的情况下即可实现至少</w:t>
            </w: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台录播主机之间的音视频在线互动；系统还可以作为视频会议终端，接入</w:t>
            </w:r>
            <w:r>
              <w:rPr>
                <w:rFonts w:ascii="仿宋" w:eastAsia="仿宋" w:hAnsi="仿宋" w:cs="仿宋" w:hint="eastAsia"/>
                <w:color w:val="000000"/>
                <w:kern w:val="0"/>
                <w:sz w:val="20"/>
                <w:szCs w:val="20"/>
                <w:lang/>
              </w:rPr>
              <w:t>MCU</w:t>
            </w:r>
            <w:r>
              <w:rPr>
                <w:rFonts w:ascii="仿宋" w:eastAsia="仿宋" w:hAnsi="仿宋" w:cs="仿宋" w:hint="eastAsia"/>
                <w:color w:val="000000"/>
                <w:kern w:val="0"/>
                <w:sz w:val="20"/>
                <w:szCs w:val="20"/>
                <w:lang/>
              </w:rPr>
              <w:t>服务器，实现多方、多地、大规模的远程互动应用；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16.</w:t>
            </w:r>
            <w:r>
              <w:rPr>
                <w:rFonts w:ascii="仿宋" w:eastAsia="仿宋" w:hAnsi="仿宋" w:cs="仿宋" w:hint="eastAsia"/>
                <w:color w:val="000000"/>
                <w:kern w:val="0"/>
                <w:sz w:val="20"/>
                <w:szCs w:val="20"/>
                <w:lang/>
              </w:rPr>
              <w:t>提供录播系统的软件著作权证书并加盖厂家公章；</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17.</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NTP</w:t>
            </w:r>
            <w:r>
              <w:rPr>
                <w:rFonts w:ascii="仿宋" w:eastAsia="仿宋" w:hAnsi="仿宋" w:cs="仿宋" w:hint="eastAsia"/>
                <w:color w:val="000000"/>
                <w:kern w:val="0"/>
                <w:sz w:val="20"/>
                <w:szCs w:val="20"/>
                <w:lang/>
              </w:rPr>
              <w:t>服务自动校时功能。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 xml:space="preserve">18. </w:t>
            </w:r>
            <w:r>
              <w:rPr>
                <w:rFonts w:ascii="仿宋" w:eastAsia="仿宋" w:hAnsi="仿宋" w:cs="仿宋" w:hint="eastAsia"/>
                <w:color w:val="000000"/>
                <w:kern w:val="0"/>
                <w:sz w:val="20"/>
                <w:szCs w:val="20"/>
                <w:lang/>
              </w:rPr>
              <w:t>支持终端</w:t>
            </w:r>
            <w:r>
              <w:rPr>
                <w:rFonts w:ascii="仿宋" w:eastAsia="仿宋" w:hAnsi="仿宋" w:cs="仿宋" w:hint="eastAsia"/>
                <w:color w:val="000000"/>
                <w:kern w:val="0"/>
                <w:sz w:val="20"/>
                <w:szCs w:val="20"/>
                <w:lang/>
              </w:rPr>
              <w:t>APP</w:t>
            </w:r>
            <w:r>
              <w:rPr>
                <w:rFonts w:ascii="仿宋" w:eastAsia="仿宋" w:hAnsi="仿宋" w:cs="仿宋" w:hint="eastAsia"/>
                <w:color w:val="000000"/>
                <w:kern w:val="0"/>
                <w:sz w:val="20"/>
                <w:szCs w:val="20"/>
                <w:lang/>
              </w:rPr>
              <w:t>控制，如手机、</w:t>
            </w:r>
            <w:r>
              <w:rPr>
                <w:rFonts w:ascii="仿宋" w:eastAsia="仿宋" w:hAnsi="仿宋" w:cs="仿宋" w:hint="eastAsia"/>
                <w:color w:val="000000"/>
                <w:kern w:val="0"/>
                <w:sz w:val="20"/>
                <w:szCs w:val="20"/>
                <w:lang/>
              </w:rPr>
              <w:t>PAD</w:t>
            </w:r>
            <w:r>
              <w:rPr>
                <w:rFonts w:ascii="仿宋" w:eastAsia="仿宋" w:hAnsi="仿宋" w:cs="仿宋" w:hint="eastAsia"/>
                <w:color w:val="000000"/>
                <w:kern w:val="0"/>
                <w:sz w:val="20"/>
                <w:szCs w:val="20"/>
                <w:lang/>
              </w:rPr>
              <w:t>等。可控制系统的工作模式，开始停止录制、景别切换等常用操作。</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 xml:space="preserve">19. </w:t>
            </w:r>
            <w:r>
              <w:rPr>
                <w:rFonts w:ascii="仿宋" w:eastAsia="仿宋" w:hAnsi="仿宋" w:cs="仿宋" w:hint="eastAsia"/>
                <w:color w:val="000000"/>
                <w:kern w:val="0"/>
                <w:sz w:val="20"/>
                <w:szCs w:val="20"/>
                <w:lang/>
              </w:rPr>
              <w:t>支持将系统导播界面功能融合到外接控制终端，如中控，专业导播控制台。</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20.</w:t>
            </w:r>
            <w:r>
              <w:rPr>
                <w:rFonts w:ascii="仿宋" w:eastAsia="仿宋" w:hAnsi="仿宋" w:cs="仿宋" w:hint="eastAsia"/>
                <w:color w:val="000000"/>
                <w:kern w:val="0"/>
                <w:sz w:val="20"/>
                <w:szCs w:val="20"/>
                <w:lang/>
              </w:rPr>
              <w:t>为降低系统操作复杂度，录播系统应集成自动导播策略。支持通过键鼠、激光笔等方式自动触发教师机的信号切换至主输出；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21.</w:t>
            </w:r>
            <w:r>
              <w:rPr>
                <w:rFonts w:ascii="仿宋" w:eastAsia="仿宋" w:hAnsi="仿宋" w:cs="仿宋" w:hint="eastAsia"/>
                <w:color w:val="000000"/>
                <w:kern w:val="0"/>
                <w:sz w:val="20"/>
                <w:szCs w:val="20"/>
                <w:lang/>
              </w:rPr>
              <w:t>可选语音自动识别功能，录制完成直接生成</w:t>
            </w:r>
            <w:r>
              <w:rPr>
                <w:rFonts w:ascii="仿宋" w:eastAsia="仿宋" w:hAnsi="仿宋" w:cs="仿宋" w:hint="eastAsia"/>
                <w:color w:val="000000"/>
                <w:kern w:val="0"/>
                <w:sz w:val="20"/>
                <w:szCs w:val="20"/>
                <w:lang/>
              </w:rPr>
              <w:t>SRT</w:t>
            </w:r>
            <w:r>
              <w:rPr>
                <w:rFonts w:ascii="仿宋" w:eastAsia="仿宋" w:hAnsi="仿宋" w:cs="仿宋" w:hint="eastAsia"/>
                <w:color w:val="000000"/>
                <w:kern w:val="0"/>
                <w:sz w:val="20"/>
                <w:szCs w:val="20"/>
                <w:lang/>
              </w:rPr>
              <w:t>字幕，增加后期编辑便捷性。</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教师跟踪摄像机</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高度集成一体化，双目设计</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不需要外接设备如跟踪主机或感应器，跟踪算法内置于摄像机内，摄像机集成度高，布线、安装、调试简捷易用，稳定性好，维护成本低；</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中广上洋、融科联创、江西电广</w:t>
            </w: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单台摄像机集成两路高清</w:t>
            </w:r>
            <w:r>
              <w:rPr>
                <w:rFonts w:ascii="仿宋" w:eastAsia="仿宋" w:hAnsi="仿宋" w:cs="仿宋" w:hint="eastAsia"/>
                <w:color w:val="000000"/>
                <w:kern w:val="0"/>
                <w:sz w:val="20"/>
                <w:szCs w:val="20"/>
                <w:lang/>
              </w:rPr>
              <w:t>214</w:t>
            </w:r>
            <w:r>
              <w:rPr>
                <w:rFonts w:ascii="仿宋" w:eastAsia="仿宋" w:hAnsi="仿宋" w:cs="仿宋" w:hint="eastAsia"/>
                <w:color w:val="000000"/>
                <w:kern w:val="0"/>
                <w:sz w:val="20"/>
                <w:szCs w:val="20"/>
                <w:lang/>
              </w:rPr>
              <w:t>万象素</w:t>
            </w:r>
            <w:r>
              <w:rPr>
                <w:rFonts w:ascii="仿宋" w:eastAsia="仿宋" w:hAnsi="仿宋" w:cs="仿宋" w:hint="eastAsia"/>
                <w:color w:val="000000"/>
                <w:kern w:val="0"/>
                <w:sz w:val="20"/>
                <w:szCs w:val="20"/>
                <w:lang/>
              </w:rPr>
              <w:t>,1/2.8</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CMOS,</w:t>
            </w:r>
            <w:r>
              <w:rPr>
                <w:rFonts w:ascii="仿宋" w:eastAsia="仿宋" w:hAnsi="仿宋" w:cs="仿宋" w:hint="eastAsia"/>
                <w:color w:val="000000"/>
                <w:kern w:val="0"/>
                <w:sz w:val="20"/>
                <w:szCs w:val="20"/>
                <w:lang/>
              </w:rPr>
              <w:t>最高可达</w:t>
            </w:r>
            <w:r>
              <w:rPr>
                <w:rFonts w:ascii="仿宋" w:eastAsia="仿宋" w:hAnsi="仿宋" w:cs="仿宋" w:hint="eastAsia"/>
                <w:color w:val="000000"/>
                <w:kern w:val="0"/>
                <w:sz w:val="20"/>
                <w:szCs w:val="20"/>
                <w:lang/>
              </w:rPr>
              <w:t>1080P60</w:t>
            </w:r>
            <w:r>
              <w:rPr>
                <w:rFonts w:ascii="仿宋" w:eastAsia="仿宋" w:hAnsi="仿宋" w:cs="仿宋" w:hint="eastAsia"/>
                <w:color w:val="000000"/>
                <w:kern w:val="0"/>
                <w:sz w:val="20"/>
                <w:szCs w:val="20"/>
                <w:lang/>
              </w:rPr>
              <w:t>输出的</w:t>
            </w:r>
            <w:r>
              <w:rPr>
                <w:rFonts w:ascii="仿宋" w:eastAsia="仿宋" w:hAnsi="仿宋" w:cs="仿宋" w:hint="eastAsia"/>
                <w:color w:val="000000"/>
                <w:kern w:val="0"/>
                <w:sz w:val="20"/>
                <w:szCs w:val="20"/>
                <w:lang/>
              </w:rPr>
              <w:t>20</w:t>
            </w:r>
            <w:r>
              <w:rPr>
                <w:rFonts w:ascii="仿宋" w:eastAsia="仿宋" w:hAnsi="仿宋" w:cs="仿宋" w:hint="eastAsia"/>
                <w:color w:val="000000"/>
                <w:kern w:val="0"/>
                <w:sz w:val="20"/>
                <w:szCs w:val="20"/>
                <w:lang/>
              </w:rPr>
              <w:t>倍光学变焦特写摄像机和定焦广角全景摄像机；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单台摄像机集成全高清的特写摄像机和全高清的全景摄像机，不会有特写摄像机和全景摄像机因为使用时间长或外力等原因相对位置改变，而造成跟踪不准确的情况；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特写摄像机和广角摄像机视频颜色、亮度等一致；</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广角摄像机无畸变；</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跟踪采用图像分析</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人脸跟踪双项技术，可以锁定跟踪单个目标</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即使教师长时间完全静止在讲台上，在教师脸部不被完全遮挡的情况下，摄像机仍能一直锁定跟踪教师，不会跟踪其他目标；教师走下讲台后能继续跟踪</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跟踪范围覆盖到整个教室跟踪时，教师在人脸不被完全遮挡的情况下，不会被其他运动目标干扰；</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跟踪平稳，目标小范围走动或者躯体动作不会造成摄像机晃动，且灵敏度可调；</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具有锁定跟踪、摄像机运动时切换、摄像机运动速度快时切换等多种跟踪模式可选择；</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配合板书分析半球，教师机可实现板书特写拍摄，并具有固定板书画面和水平跟踪两种板书拍摄模式；</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具有教师身高自适应技术，始终保持不同身高教师的头部在画面中的合适位置；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11.</w:t>
            </w:r>
            <w:r>
              <w:rPr>
                <w:rFonts w:ascii="仿宋" w:eastAsia="仿宋" w:hAnsi="仿宋" w:cs="仿宋" w:hint="eastAsia"/>
                <w:color w:val="000000"/>
                <w:kern w:val="0"/>
                <w:sz w:val="20"/>
                <w:szCs w:val="20"/>
                <w:lang/>
              </w:rPr>
              <w:t>教师机内置学生机全景、学生机特写、老师机全景、老师机特写、板书特写、电脑屏幕六机位之间的导播切换策略；</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w:t>
            </w:r>
            <w:r>
              <w:rPr>
                <w:rFonts w:ascii="仿宋" w:eastAsia="仿宋" w:hAnsi="仿宋" w:cs="仿宋" w:hint="eastAsia"/>
                <w:color w:val="000000"/>
                <w:kern w:val="0"/>
                <w:sz w:val="20"/>
                <w:szCs w:val="20"/>
                <w:lang/>
              </w:rPr>
              <w:t>可通过教师机串口同时控制教师机和学生机；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13.</w:t>
            </w:r>
            <w:r>
              <w:rPr>
                <w:rFonts w:ascii="仿宋" w:eastAsia="仿宋" w:hAnsi="仿宋" w:cs="仿宋" w:hint="eastAsia"/>
                <w:color w:val="000000"/>
                <w:kern w:val="0"/>
                <w:sz w:val="20"/>
                <w:szCs w:val="20"/>
                <w:lang/>
              </w:rPr>
              <w:t>自带最低不少于</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个抗干扰屏蔽区域功能，可以屏蔽掉教室内液晶一体机、投影机、反光的黑板、门窗等对跟踪定位的影响，抗干扰能力强。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14.</w:t>
            </w:r>
            <w:r>
              <w:rPr>
                <w:rFonts w:ascii="仿宋" w:eastAsia="仿宋" w:hAnsi="仿宋" w:cs="仿宋" w:hint="eastAsia"/>
                <w:color w:val="000000"/>
                <w:kern w:val="0"/>
                <w:sz w:val="20"/>
                <w:szCs w:val="20"/>
                <w:lang/>
              </w:rPr>
              <w:t>教师机支持两路最高达</w:t>
            </w:r>
            <w:r>
              <w:rPr>
                <w:rFonts w:ascii="仿宋" w:eastAsia="仿宋" w:hAnsi="仿宋" w:cs="仿宋" w:hint="eastAsia"/>
                <w:color w:val="000000"/>
                <w:kern w:val="0"/>
                <w:sz w:val="20"/>
                <w:szCs w:val="20"/>
                <w:lang/>
              </w:rPr>
              <w:t>1080P60</w:t>
            </w:r>
            <w:r>
              <w:rPr>
                <w:rFonts w:ascii="仿宋" w:eastAsia="仿宋" w:hAnsi="仿宋" w:cs="仿宋" w:hint="eastAsia"/>
                <w:color w:val="000000"/>
                <w:kern w:val="0"/>
                <w:sz w:val="20"/>
                <w:szCs w:val="20"/>
                <w:lang/>
              </w:rPr>
              <w:t>的全高清</w:t>
            </w:r>
            <w:r>
              <w:rPr>
                <w:rFonts w:ascii="仿宋" w:eastAsia="仿宋" w:hAnsi="仿宋" w:cs="仿宋" w:hint="eastAsia"/>
                <w:color w:val="000000"/>
                <w:kern w:val="0"/>
                <w:sz w:val="20"/>
                <w:szCs w:val="20"/>
                <w:lang/>
              </w:rPr>
              <w:t>SDI</w:t>
            </w:r>
            <w:r>
              <w:rPr>
                <w:rFonts w:ascii="仿宋" w:eastAsia="仿宋" w:hAnsi="仿宋" w:cs="仿宋" w:hint="eastAsia"/>
                <w:color w:val="000000"/>
                <w:kern w:val="0"/>
                <w:sz w:val="20"/>
                <w:szCs w:val="20"/>
                <w:lang/>
              </w:rPr>
              <w:t>输出，同时支持单网口同时输出四路码流：特写摄像机和全景摄像机分别两路最高达</w:t>
            </w:r>
            <w:r>
              <w:rPr>
                <w:rFonts w:ascii="仿宋" w:eastAsia="仿宋" w:hAnsi="仿宋" w:cs="仿宋" w:hint="eastAsia"/>
                <w:color w:val="000000"/>
                <w:kern w:val="0"/>
                <w:sz w:val="20"/>
                <w:szCs w:val="20"/>
                <w:lang/>
              </w:rPr>
              <w:t>1080P60</w:t>
            </w:r>
            <w:r>
              <w:rPr>
                <w:rFonts w:ascii="仿宋" w:eastAsia="仿宋" w:hAnsi="仿宋" w:cs="仿宋" w:hint="eastAsia"/>
                <w:color w:val="000000"/>
                <w:kern w:val="0"/>
                <w:sz w:val="20"/>
                <w:szCs w:val="20"/>
                <w:lang/>
              </w:rPr>
              <w:t>的全高清</w:t>
            </w:r>
            <w:r>
              <w:rPr>
                <w:rFonts w:ascii="仿宋" w:eastAsia="仿宋" w:hAnsi="仿宋" w:cs="仿宋" w:hint="eastAsia"/>
                <w:color w:val="000000"/>
                <w:kern w:val="0"/>
                <w:sz w:val="20"/>
                <w:szCs w:val="20"/>
                <w:lang/>
              </w:rPr>
              <w:t>H.265/H.264</w:t>
            </w:r>
            <w:r>
              <w:rPr>
                <w:rFonts w:ascii="仿宋" w:eastAsia="仿宋" w:hAnsi="仿宋" w:cs="仿宋" w:hint="eastAsia"/>
                <w:color w:val="000000"/>
                <w:kern w:val="0"/>
                <w:sz w:val="20"/>
                <w:szCs w:val="20"/>
                <w:lang/>
              </w:rPr>
              <w:t>网络视频流输出；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15.</w:t>
            </w:r>
            <w:r>
              <w:rPr>
                <w:rFonts w:ascii="仿宋" w:eastAsia="仿宋" w:hAnsi="仿宋" w:cs="仿宋" w:hint="eastAsia"/>
                <w:color w:val="000000"/>
                <w:kern w:val="0"/>
                <w:sz w:val="20"/>
                <w:szCs w:val="20"/>
                <w:lang/>
              </w:rPr>
              <w:t>教师机内部可配置为特写和全景两路网络视频流的自动切换模式，摄像机内部即可完成视频切换；</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16.</w:t>
            </w:r>
            <w:r>
              <w:rPr>
                <w:rFonts w:ascii="仿宋" w:eastAsia="仿宋" w:hAnsi="仿宋" w:cs="仿宋" w:hint="eastAsia"/>
                <w:color w:val="000000"/>
                <w:kern w:val="0"/>
                <w:sz w:val="20"/>
                <w:szCs w:val="20"/>
                <w:lang/>
              </w:rPr>
              <w:t>教师机内部即可完成学生全景、学生特写、教师全景、教师特写四路视频的网络码流切换，并以电影模式输出；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17.</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ONVIF</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RTSP</w:t>
            </w:r>
            <w:r>
              <w:rPr>
                <w:rFonts w:ascii="仿宋" w:eastAsia="仿宋" w:hAnsi="仿宋" w:cs="仿宋" w:hint="eastAsia"/>
                <w:color w:val="000000"/>
                <w:kern w:val="0"/>
                <w:sz w:val="20"/>
                <w:szCs w:val="20"/>
                <w:lang/>
              </w:rPr>
              <w:t>等网络协议，支持</w:t>
            </w:r>
            <w:r>
              <w:rPr>
                <w:rFonts w:ascii="仿宋" w:eastAsia="仿宋" w:hAnsi="仿宋" w:cs="仿宋" w:hint="eastAsia"/>
                <w:color w:val="000000"/>
                <w:kern w:val="0"/>
                <w:sz w:val="20"/>
                <w:szCs w:val="20"/>
                <w:lang/>
              </w:rPr>
              <w:t>RTMP</w:t>
            </w:r>
            <w:r>
              <w:rPr>
                <w:rFonts w:ascii="仿宋" w:eastAsia="仿宋" w:hAnsi="仿宋" w:cs="仿宋" w:hint="eastAsia"/>
                <w:color w:val="000000"/>
                <w:kern w:val="0"/>
                <w:sz w:val="20"/>
                <w:szCs w:val="20"/>
                <w:lang/>
              </w:rPr>
              <w:t>推流，支持</w:t>
            </w:r>
            <w:r>
              <w:rPr>
                <w:rFonts w:ascii="仿宋" w:eastAsia="仿宋" w:hAnsi="仿宋" w:cs="仿宋" w:hint="eastAsia"/>
                <w:color w:val="000000"/>
                <w:kern w:val="0"/>
                <w:sz w:val="20"/>
                <w:szCs w:val="20"/>
                <w:lang/>
              </w:rPr>
              <w:t>FMS</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CRTMPSERVER</w:t>
            </w:r>
            <w:r>
              <w:rPr>
                <w:rFonts w:ascii="仿宋" w:eastAsia="仿宋" w:hAnsi="仿宋" w:cs="仿宋" w:hint="eastAsia"/>
                <w:color w:val="000000"/>
                <w:kern w:val="0"/>
                <w:sz w:val="20"/>
                <w:szCs w:val="20"/>
                <w:lang/>
              </w:rPr>
              <w:t>等多种推流服务器；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18.</w:t>
            </w:r>
            <w:r>
              <w:rPr>
                <w:rFonts w:ascii="仿宋" w:eastAsia="仿宋" w:hAnsi="仿宋" w:cs="仿宋" w:hint="eastAsia"/>
                <w:color w:val="000000"/>
                <w:kern w:val="0"/>
                <w:sz w:val="20"/>
                <w:szCs w:val="20"/>
                <w:lang/>
              </w:rPr>
              <w:t>支持网络</w:t>
            </w:r>
            <w:r>
              <w:rPr>
                <w:rFonts w:ascii="仿宋" w:eastAsia="仿宋" w:hAnsi="仿宋" w:cs="仿宋" w:hint="eastAsia"/>
                <w:color w:val="000000"/>
                <w:kern w:val="0"/>
                <w:sz w:val="20"/>
                <w:szCs w:val="20"/>
                <w:lang/>
              </w:rPr>
              <w:t>VISCA</w:t>
            </w:r>
            <w:r>
              <w:rPr>
                <w:rFonts w:ascii="仿宋" w:eastAsia="仿宋" w:hAnsi="仿宋" w:cs="仿宋" w:hint="eastAsia"/>
                <w:color w:val="000000"/>
                <w:kern w:val="0"/>
                <w:sz w:val="20"/>
                <w:szCs w:val="20"/>
                <w:lang/>
              </w:rPr>
              <w:t>控制；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19.</w:t>
            </w:r>
            <w:r>
              <w:rPr>
                <w:rFonts w:ascii="仿宋" w:eastAsia="仿宋" w:hAnsi="仿宋" w:cs="仿宋" w:hint="eastAsia"/>
                <w:color w:val="000000"/>
                <w:kern w:val="0"/>
                <w:sz w:val="20"/>
                <w:szCs w:val="20"/>
                <w:lang/>
              </w:rPr>
              <w:t>同时支持网络控制和串口控制，支持网络和串口返码；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20.</w:t>
            </w:r>
            <w:r>
              <w:rPr>
                <w:rFonts w:ascii="仿宋" w:eastAsia="仿宋" w:hAnsi="仿宋" w:cs="仿宋" w:hint="eastAsia"/>
                <w:color w:val="000000"/>
                <w:kern w:val="0"/>
                <w:sz w:val="20"/>
                <w:szCs w:val="20"/>
                <w:lang/>
              </w:rPr>
              <w:t>通过控制软件可自定义摄像机跟踪状态返码；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21.</w:t>
            </w:r>
            <w:r>
              <w:rPr>
                <w:rFonts w:ascii="仿宋" w:eastAsia="仿宋" w:hAnsi="仿宋" w:cs="仿宋" w:hint="eastAsia"/>
                <w:color w:val="000000"/>
                <w:kern w:val="0"/>
                <w:sz w:val="20"/>
                <w:szCs w:val="20"/>
                <w:lang/>
              </w:rPr>
              <w:t>免费提供网络客户端软件，视频浏览、摄像机控制、跟踪参数设置等均可以通过网络进行，简单易用。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学生跟踪摄像机</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高度集成一体化，双目设计</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不需要外接设备如跟踪主机或感应器，跟踪算法内置于摄像机内，摄像机集成度高，布线、安装、调试简捷易用，稳定性好，维护成本低；</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中广上洋、融科联</w:t>
            </w:r>
            <w:r>
              <w:rPr>
                <w:rFonts w:ascii="仿宋" w:eastAsia="仿宋" w:hAnsi="仿宋" w:cs="仿宋" w:hint="eastAsia"/>
                <w:color w:val="000000"/>
                <w:kern w:val="0"/>
                <w:sz w:val="20"/>
                <w:szCs w:val="20"/>
                <w:lang/>
              </w:rPr>
              <w:lastRenderedPageBreak/>
              <w:t>创、江西电广</w:t>
            </w: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单台摄像机集成两路高清</w:t>
            </w:r>
            <w:r>
              <w:rPr>
                <w:rFonts w:ascii="仿宋" w:eastAsia="仿宋" w:hAnsi="仿宋" w:cs="仿宋" w:hint="eastAsia"/>
                <w:color w:val="000000"/>
                <w:kern w:val="0"/>
                <w:sz w:val="20"/>
                <w:szCs w:val="20"/>
                <w:lang/>
              </w:rPr>
              <w:t>214</w:t>
            </w:r>
            <w:r>
              <w:rPr>
                <w:rFonts w:ascii="仿宋" w:eastAsia="仿宋" w:hAnsi="仿宋" w:cs="仿宋" w:hint="eastAsia"/>
                <w:color w:val="000000"/>
                <w:kern w:val="0"/>
                <w:sz w:val="20"/>
                <w:szCs w:val="20"/>
                <w:lang/>
              </w:rPr>
              <w:t>万象素</w:t>
            </w:r>
            <w:r>
              <w:rPr>
                <w:rFonts w:ascii="仿宋" w:eastAsia="仿宋" w:hAnsi="仿宋" w:cs="仿宋" w:hint="eastAsia"/>
                <w:color w:val="000000"/>
                <w:kern w:val="0"/>
                <w:sz w:val="20"/>
                <w:szCs w:val="20"/>
                <w:lang/>
              </w:rPr>
              <w:t>,1/2.8</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CMOS,</w:t>
            </w:r>
            <w:r>
              <w:rPr>
                <w:rFonts w:ascii="仿宋" w:eastAsia="仿宋" w:hAnsi="仿宋" w:cs="仿宋" w:hint="eastAsia"/>
                <w:color w:val="000000"/>
                <w:kern w:val="0"/>
                <w:sz w:val="20"/>
                <w:szCs w:val="20"/>
                <w:lang/>
              </w:rPr>
              <w:t>最高可达</w:t>
            </w:r>
            <w:r>
              <w:rPr>
                <w:rFonts w:ascii="仿宋" w:eastAsia="仿宋" w:hAnsi="仿宋" w:cs="仿宋" w:hint="eastAsia"/>
                <w:color w:val="000000"/>
                <w:kern w:val="0"/>
                <w:sz w:val="20"/>
                <w:szCs w:val="20"/>
                <w:lang/>
              </w:rPr>
              <w:t>1080P60</w:t>
            </w:r>
            <w:r>
              <w:rPr>
                <w:rFonts w:ascii="仿宋" w:eastAsia="仿宋" w:hAnsi="仿宋" w:cs="仿宋" w:hint="eastAsia"/>
                <w:color w:val="000000"/>
                <w:kern w:val="0"/>
                <w:sz w:val="20"/>
                <w:szCs w:val="20"/>
                <w:lang/>
              </w:rPr>
              <w:t>输出的</w:t>
            </w:r>
            <w:r>
              <w:rPr>
                <w:rFonts w:ascii="仿宋" w:eastAsia="仿宋" w:hAnsi="仿宋" w:cs="仿宋" w:hint="eastAsia"/>
                <w:color w:val="000000"/>
                <w:kern w:val="0"/>
                <w:sz w:val="20"/>
                <w:szCs w:val="20"/>
                <w:lang/>
              </w:rPr>
              <w:t>20</w:t>
            </w:r>
            <w:r>
              <w:rPr>
                <w:rFonts w:ascii="仿宋" w:eastAsia="仿宋" w:hAnsi="仿宋" w:cs="仿宋" w:hint="eastAsia"/>
                <w:color w:val="000000"/>
                <w:kern w:val="0"/>
                <w:sz w:val="20"/>
                <w:szCs w:val="20"/>
                <w:lang/>
              </w:rPr>
              <w:t>倍光学变焦特写摄像机和定焦广角全景摄像机；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单台摄像机集成全高清的特写摄像机和全高清的全景摄像机，不会有特写摄像机和全景摄像机因为使用时间长或外力等原因相对位置改变，而造成跟踪不准确的情况；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特写摄像机和广角摄像机视频颜色、亮度等一致；</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广角摄像机无畸变；</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当单个学生站立时，对单目标进行特写拍摄，当两个目标站立时，把两个目标框住进行特写，当多个学生连续逐个站立时，会连续逐个显示多个学生的特写画面（而不是一下切换到学生全景）；全部学生坐下时</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切换到全景画面；</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学生的举手、教师或者学生在教室的走动不会造成误跟踪，只定位有起立动作的学生；</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可识别学生起立后离开座位的动作；</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自带最低不少于</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个抗干扰屏蔽区域功能，可以屏蔽掉教室内液晶一体机、门窗、窗帘等对跟踪定位的影响，抗干扰能力强；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不受教室形状影响，即使阶梯教室也可适用；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11.</w:t>
            </w:r>
            <w:r>
              <w:rPr>
                <w:rFonts w:ascii="仿宋" w:eastAsia="仿宋" w:hAnsi="仿宋" w:cs="仿宋" w:hint="eastAsia"/>
                <w:color w:val="000000"/>
                <w:kern w:val="0"/>
                <w:sz w:val="20"/>
                <w:szCs w:val="20"/>
                <w:lang/>
              </w:rPr>
              <w:t>安装位置灵活，不局限于教室前面正中位置，可以是整个教室前部墙壁，不局限于黑的正上方，也不会是学生易于触碰的高度；</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w:t>
            </w:r>
            <w:r>
              <w:rPr>
                <w:rFonts w:ascii="仿宋" w:eastAsia="仿宋" w:hAnsi="仿宋" w:cs="仿宋" w:hint="eastAsia"/>
                <w:color w:val="000000"/>
                <w:kern w:val="0"/>
                <w:sz w:val="20"/>
                <w:szCs w:val="20"/>
                <w:lang/>
              </w:rPr>
              <w:t>学生机支持两路最高达</w:t>
            </w:r>
            <w:r>
              <w:rPr>
                <w:rFonts w:ascii="仿宋" w:eastAsia="仿宋" w:hAnsi="仿宋" w:cs="仿宋" w:hint="eastAsia"/>
                <w:color w:val="000000"/>
                <w:kern w:val="0"/>
                <w:sz w:val="20"/>
                <w:szCs w:val="20"/>
                <w:lang/>
              </w:rPr>
              <w:t>1080P60</w:t>
            </w:r>
            <w:r>
              <w:rPr>
                <w:rFonts w:ascii="仿宋" w:eastAsia="仿宋" w:hAnsi="仿宋" w:cs="仿宋" w:hint="eastAsia"/>
                <w:color w:val="000000"/>
                <w:kern w:val="0"/>
                <w:sz w:val="20"/>
                <w:szCs w:val="20"/>
                <w:lang/>
              </w:rPr>
              <w:t>的全高清</w:t>
            </w:r>
            <w:r>
              <w:rPr>
                <w:rFonts w:ascii="仿宋" w:eastAsia="仿宋" w:hAnsi="仿宋" w:cs="仿宋" w:hint="eastAsia"/>
                <w:color w:val="000000"/>
                <w:kern w:val="0"/>
                <w:sz w:val="20"/>
                <w:szCs w:val="20"/>
                <w:lang/>
              </w:rPr>
              <w:t>SDI</w:t>
            </w:r>
            <w:r>
              <w:rPr>
                <w:rFonts w:ascii="仿宋" w:eastAsia="仿宋" w:hAnsi="仿宋" w:cs="仿宋" w:hint="eastAsia"/>
                <w:color w:val="000000"/>
                <w:kern w:val="0"/>
                <w:sz w:val="20"/>
                <w:szCs w:val="20"/>
                <w:lang/>
              </w:rPr>
              <w:t>输出，同时支持单网口同时输出四路码流：特写摄像机和全景摄像机分别两路最高达</w:t>
            </w:r>
            <w:r>
              <w:rPr>
                <w:rFonts w:ascii="仿宋" w:eastAsia="仿宋" w:hAnsi="仿宋" w:cs="仿宋" w:hint="eastAsia"/>
                <w:color w:val="000000"/>
                <w:kern w:val="0"/>
                <w:sz w:val="20"/>
                <w:szCs w:val="20"/>
                <w:lang/>
              </w:rPr>
              <w:t>1080P60</w:t>
            </w:r>
            <w:r>
              <w:rPr>
                <w:rFonts w:ascii="仿宋" w:eastAsia="仿宋" w:hAnsi="仿宋" w:cs="仿宋" w:hint="eastAsia"/>
                <w:color w:val="000000"/>
                <w:kern w:val="0"/>
                <w:sz w:val="20"/>
                <w:szCs w:val="20"/>
                <w:lang/>
              </w:rPr>
              <w:t>的全高清</w:t>
            </w:r>
            <w:r>
              <w:rPr>
                <w:rFonts w:ascii="仿宋" w:eastAsia="仿宋" w:hAnsi="仿宋" w:cs="仿宋" w:hint="eastAsia"/>
                <w:color w:val="000000"/>
                <w:kern w:val="0"/>
                <w:sz w:val="20"/>
                <w:szCs w:val="20"/>
                <w:lang/>
              </w:rPr>
              <w:t>H.265/H.264</w:t>
            </w:r>
            <w:r>
              <w:rPr>
                <w:rFonts w:ascii="仿宋" w:eastAsia="仿宋" w:hAnsi="仿宋" w:cs="仿宋" w:hint="eastAsia"/>
                <w:color w:val="000000"/>
                <w:kern w:val="0"/>
                <w:sz w:val="20"/>
                <w:szCs w:val="20"/>
                <w:lang/>
              </w:rPr>
              <w:t>网络视频流输出；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13.</w:t>
            </w:r>
            <w:r>
              <w:rPr>
                <w:rFonts w:ascii="仿宋" w:eastAsia="仿宋" w:hAnsi="仿宋" w:cs="仿宋" w:hint="eastAsia"/>
                <w:color w:val="000000"/>
                <w:kern w:val="0"/>
                <w:sz w:val="20"/>
                <w:szCs w:val="20"/>
                <w:lang/>
              </w:rPr>
              <w:t>学生机内部可配置为特写和全景两路网络视频流的自动切换模式，摄像机内部即可完成视频切换；</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14.</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ONVIF</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RTSP</w:t>
            </w:r>
            <w:r>
              <w:rPr>
                <w:rFonts w:ascii="仿宋" w:eastAsia="仿宋" w:hAnsi="仿宋" w:cs="仿宋" w:hint="eastAsia"/>
                <w:color w:val="000000"/>
                <w:kern w:val="0"/>
                <w:sz w:val="20"/>
                <w:szCs w:val="20"/>
                <w:lang/>
              </w:rPr>
              <w:t>等网络协议，支持</w:t>
            </w:r>
            <w:r>
              <w:rPr>
                <w:rFonts w:ascii="仿宋" w:eastAsia="仿宋" w:hAnsi="仿宋" w:cs="仿宋" w:hint="eastAsia"/>
                <w:color w:val="000000"/>
                <w:kern w:val="0"/>
                <w:sz w:val="20"/>
                <w:szCs w:val="20"/>
                <w:lang/>
              </w:rPr>
              <w:t>RTMP</w:t>
            </w:r>
            <w:r>
              <w:rPr>
                <w:rFonts w:ascii="仿宋" w:eastAsia="仿宋" w:hAnsi="仿宋" w:cs="仿宋" w:hint="eastAsia"/>
                <w:color w:val="000000"/>
                <w:kern w:val="0"/>
                <w:sz w:val="20"/>
                <w:szCs w:val="20"/>
                <w:lang/>
              </w:rPr>
              <w:t>推流，支持</w:t>
            </w:r>
            <w:r>
              <w:rPr>
                <w:rFonts w:ascii="仿宋" w:eastAsia="仿宋" w:hAnsi="仿宋" w:cs="仿宋" w:hint="eastAsia"/>
                <w:color w:val="000000"/>
                <w:kern w:val="0"/>
                <w:sz w:val="20"/>
                <w:szCs w:val="20"/>
                <w:lang/>
              </w:rPr>
              <w:t>FMS</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CRTMPSERVER</w:t>
            </w:r>
            <w:r>
              <w:rPr>
                <w:rFonts w:ascii="仿宋" w:eastAsia="仿宋" w:hAnsi="仿宋" w:cs="仿宋" w:hint="eastAsia"/>
                <w:color w:val="000000"/>
                <w:kern w:val="0"/>
                <w:sz w:val="20"/>
                <w:szCs w:val="20"/>
                <w:lang/>
              </w:rPr>
              <w:t>等多种推流服务器；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15.</w:t>
            </w:r>
            <w:r>
              <w:rPr>
                <w:rFonts w:ascii="仿宋" w:eastAsia="仿宋" w:hAnsi="仿宋" w:cs="仿宋" w:hint="eastAsia"/>
                <w:color w:val="000000"/>
                <w:kern w:val="0"/>
                <w:sz w:val="20"/>
                <w:szCs w:val="20"/>
                <w:lang/>
              </w:rPr>
              <w:t>支持网络</w:t>
            </w:r>
            <w:r>
              <w:rPr>
                <w:rFonts w:ascii="仿宋" w:eastAsia="仿宋" w:hAnsi="仿宋" w:cs="仿宋" w:hint="eastAsia"/>
                <w:color w:val="000000"/>
                <w:kern w:val="0"/>
                <w:sz w:val="20"/>
                <w:szCs w:val="20"/>
                <w:lang/>
              </w:rPr>
              <w:t>VISCA</w:t>
            </w:r>
            <w:r>
              <w:rPr>
                <w:rFonts w:ascii="仿宋" w:eastAsia="仿宋" w:hAnsi="仿宋" w:cs="仿宋" w:hint="eastAsia"/>
                <w:color w:val="000000"/>
                <w:kern w:val="0"/>
                <w:sz w:val="20"/>
                <w:szCs w:val="20"/>
                <w:lang/>
              </w:rPr>
              <w:t>控制；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16.</w:t>
            </w:r>
            <w:r>
              <w:rPr>
                <w:rFonts w:ascii="仿宋" w:eastAsia="仿宋" w:hAnsi="仿宋" w:cs="仿宋" w:hint="eastAsia"/>
                <w:color w:val="000000"/>
                <w:kern w:val="0"/>
                <w:sz w:val="20"/>
                <w:szCs w:val="20"/>
                <w:lang/>
              </w:rPr>
              <w:t>同时支持网络控制和串口控制，支持网络和串口返码；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17.</w:t>
            </w:r>
            <w:r>
              <w:rPr>
                <w:rFonts w:ascii="仿宋" w:eastAsia="仿宋" w:hAnsi="仿宋" w:cs="仿宋" w:hint="eastAsia"/>
                <w:color w:val="000000"/>
                <w:kern w:val="0"/>
                <w:sz w:val="20"/>
                <w:szCs w:val="20"/>
                <w:lang/>
              </w:rPr>
              <w:t>通过控制软件可自定义摄像机跟踪状态返码；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18.</w:t>
            </w:r>
            <w:r>
              <w:rPr>
                <w:rFonts w:ascii="仿宋" w:eastAsia="仿宋" w:hAnsi="仿宋" w:cs="仿宋" w:hint="eastAsia"/>
                <w:color w:val="000000"/>
                <w:kern w:val="0"/>
                <w:sz w:val="20"/>
                <w:szCs w:val="20"/>
                <w:lang/>
              </w:rPr>
              <w:t>免费提供网络客户端软件，视频浏览、摄像机控制、跟踪参数设置等均可以通过网络进行，简单易用。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板书跟踪摄像机</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H.265</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H.264</w:t>
            </w:r>
            <w:r>
              <w:rPr>
                <w:rFonts w:ascii="仿宋" w:eastAsia="仿宋" w:hAnsi="仿宋" w:cs="仿宋" w:hint="eastAsia"/>
                <w:color w:val="000000"/>
                <w:kern w:val="0"/>
                <w:sz w:val="20"/>
                <w:szCs w:val="20"/>
                <w:lang/>
              </w:rPr>
              <w:t>编码；</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中广上洋、融科联创、江西电广</w:t>
            </w: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支持双码流，支持多级别视频质量配置；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支持全高清全数字</w:t>
            </w:r>
            <w:r>
              <w:rPr>
                <w:rFonts w:ascii="仿宋" w:eastAsia="仿宋" w:hAnsi="仿宋" w:cs="仿宋" w:hint="eastAsia"/>
                <w:color w:val="000000"/>
                <w:kern w:val="0"/>
                <w:sz w:val="20"/>
                <w:szCs w:val="20"/>
                <w:lang/>
              </w:rPr>
              <w:t>1080P60</w:t>
            </w:r>
            <w:r>
              <w:rPr>
                <w:rFonts w:ascii="仿宋" w:eastAsia="仿宋" w:hAnsi="仿宋" w:cs="仿宋" w:hint="eastAsia"/>
                <w:color w:val="000000"/>
                <w:kern w:val="0"/>
                <w:sz w:val="20"/>
                <w:szCs w:val="20"/>
                <w:lang/>
              </w:rPr>
              <w:t>视频输出；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4.214</w:t>
            </w:r>
            <w:r>
              <w:rPr>
                <w:rFonts w:ascii="仿宋" w:eastAsia="仿宋" w:hAnsi="仿宋" w:cs="仿宋" w:hint="eastAsia"/>
                <w:color w:val="000000"/>
                <w:kern w:val="0"/>
                <w:sz w:val="20"/>
                <w:szCs w:val="20"/>
                <w:lang/>
              </w:rPr>
              <w:t>万像素，</w:t>
            </w:r>
            <w:r>
              <w:rPr>
                <w:rFonts w:ascii="仿宋" w:eastAsia="仿宋" w:hAnsi="仿宋" w:cs="仿宋" w:hint="eastAsia"/>
                <w:color w:val="000000"/>
                <w:kern w:val="0"/>
                <w:sz w:val="20"/>
                <w:szCs w:val="20"/>
                <w:lang/>
              </w:rPr>
              <w:t>1/2.8</w:t>
            </w:r>
            <w:r>
              <w:rPr>
                <w:rFonts w:ascii="仿宋" w:eastAsia="仿宋" w:hAnsi="仿宋" w:cs="仿宋" w:hint="eastAsia"/>
                <w:color w:val="000000"/>
                <w:kern w:val="0"/>
                <w:sz w:val="20"/>
                <w:szCs w:val="20"/>
                <w:lang/>
              </w:rPr>
              <w:t>英寸</w:t>
            </w:r>
            <w:r>
              <w:rPr>
                <w:rFonts w:ascii="仿宋" w:eastAsia="仿宋" w:hAnsi="仿宋" w:cs="仿宋" w:hint="eastAsia"/>
                <w:color w:val="000000"/>
                <w:kern w:val="0"/>
                <w:sz w:val="20"/>
                <w:szCs w:val="20"/>
                <w:lang/>
              </w:rPr>
              <w:t>CMOS</w:t>
            </w:r>
            <w:r>
              <w:rPr>
                <w:rFonts w:ascii="仿宋" w:eastAsia="仿宋" w:hAnsi="仿宋" w:cs="仿宋" w:hint="eastAsia"/>
                <w:color w:val="000000"/>
                <w:kern w:val="0"/>
                <w:sz w:val="20"/>
                <w:szCs w:val="20"/>
                <w:lang/>
              </w:rPr>
              <w:t>传感器；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HD-SDI</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HDMI</w:t>
            </w:r>
            <w:r>
              <w:rPr>
                <w:rFonts w:ascii="仿宋" w:eastAsia="仿宋" w:hAnsi="仿宋" w:cs="仿宋" w:hint="eastAsia"/>
                <w:color w:val="000000"/>
                <w:kern w:val="0"/>
                <w:sz w:val="20"/>
                <w:szCs w:val="20"/>
                <w:lang/>
              </w:rPr>
              <w:t>等高清视频输出接口；</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内置中英文操作菜单；</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7.240</w:t>
            </w:r>
            <w:r>
              <w:rPr>
                <w:rFonts w:ascii="仿宋" w:eastAsia="仿宋" w:hAnsi="仿宋" w:cs="仿宋" w:hint="eastAsia"/>
                <w:color w:val="000000"/>
                <w:kern w:val="0"/>
                <w:sz w:val="20"/>
                <w:szCs w:val="20"/>
                <w:lang/>
              </w:rPr>
              <w:t>倍变焦</w:t>
            </w:r>
            <w:r>
              <w:rPr>
                <w:rFonts w:ascii="仿宋" w:eastAsia="仿宋" w:hAnsi="仿宋" w:cs="仿宋" w:hint="eastAsia"/>
                <w:color w:val="000000"/>
                <w:kern w:val="0"/>
                <w:sz w:val="20"/>
                <w:szCs w:val="20"/>
                <w:lang/>
              </w:rPr>
              <w:t>(20</w:t>
            </w:r>
            <w:r>
              <w:rPr>
                <w:rFonts w:ascii="仿宋" w:eastAsia="仿宋" w:hAnsi="仿宋" w:cs="仿宋" w:hint="eastAsia"/>
                <w:color w:val="000000"/>
                <w:kern w:val="0"/>
                <w:sz w:val="20"/>
                <w:szCs w:val="20"/>
                <w:lang/>
              </w:rPr>
              <w:t>倍光学</w:t>
            </w:r>
            <w:r>
              <w:rPr>
                <w:rFonts w:ascii="仿宋" w:eastAsia="仿宋" w:hAnsi="仿宋" w:cs="仿宋" w:hint="eastAsia"/>
                <w:color w:val="000000"/>
                <w:kern w:val="0"/>
                <w:sz w:val="20"/>
                <w:szCs w:val="20"/>
                <w:lang/>
              </w:rPr>
              <w:t>,12</w:t>
            </w:r>
            <w:r>
              <w:rPr>
                <w:rFonts w:ascii="仿宋" w:eastAsia="仿宋" w:hAnsi="仿宋" w:cs="仿宋" w:hint="eastAsia"/>
                <w:color w:val="000000"/>
                <w:kern w:val="0"/>
                <w:sz w:val="20"/>
                <w:szCs w:val="20"/>
                <w:lang/>
              </w:rPr>
              <w:t>倍数字</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路音频输入和</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路音频输出；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精密蜗杆转动，定位精确，运行平稳；</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支持多种协议及多种控制接口；</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11.</w:t>
            </w:r>
            <w:r>
              <w:rPr>
                <w:rFonts w:ascii="仿宋" w:eastAsia="仿宋" w:hAnsi="仿宋" w:cs="仿宋" w:hint="eastAsia"/>
                <w:color w:val="000000"/>
                <w:kern w:val="0"/>
                <w:sz w:val="20"/>
                <w:szCs w:val="20"/>
                <w:lang/>
              </w:rPr>
              <w:t>配多功能</w:t>
            </w:r>
            <w:r>
              <w:rPr>
                <w:rFonts w:ascii="仿宋" w:eastAsia="仿宋" w:hAnsi="仿宋" w:cs="仿宋" w:hint="eastAsia"/>
                <w:color w:val="000000"/>
                <w:kern w:val="0"/>
                <w:sz w:val="20"/>
                <w:szCs w:val="20"/>
                <w:lang/>
              </w:rPr>
              <w:t>IR</w:t>
            </w:r>
            <w:r>
              <w:rPr>
                <w:rFonts w:ascii="仿宋" w:eastAsia="仿宋" w:hAnsi="仿宋" w:cs="仿宋" w:hint="eastAsia"/>
                <w:color w:val="000000"/>
                <w:kern w:val="0"/>
                <w:sz w:val="20"/>
                <w:szCs w:val="20"/>
                <w:lang/>
              </w:rPr>
              <w:t>遥控器；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w:t>
            </w:r>
            <w:r>
              <w:rPr>
                <w:rFonts w:ascii="仿宋" w:eastAsia="仿宋" w:hAnsi="仿宋" w:cs="仿宋" w:hint="eastAsia"/>
                <w:color w:val="000000"/>
                <w:kern w:val="0"/>
                <w:sz w:val="20"/>
                <w:szCs w:val="20"/>
                <w:lang/>
              </w:rPr>
              <w:t>智能曝光有效解决投影、电视等设备对拍摄人物的影响</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定位摄像机</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POE</w:t>
            </w:r>
            <w:r>
              <w:rPr>
                <w:rFonts w:ascii="仿宋" w:eastAsia="仿宋" w:hAnsi="仿宋" w:cs="仿宋" w:hint="eastAsia"/>
                <w:color w:val="000000"/>
                <w:kern w:val="0"/>
                <w:sz w:val="20"/>
                <w:szCs w:val="20"/>
                <w:lang/>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中广上洋、融科联创、江西电广</w:t>
            </w: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去除教师阴影等干扰</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大大降低误检率</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增加可靠性</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可通过网络实时浏览板书检测视频及检测结果，参数设置简单</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简单鼠标画框即可</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板书检测状态码可自定义。</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吊麦</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、类型：</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电容式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只</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海普迪、技湛、森格玛</w:t>
            </w: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、指向性：</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心型</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、频率响应：</w:t>
            </w:r>
            <w:r>
              <w:rPr>
                <w:rFonts w:ascii="仿宋" w:eastAsia="仿宋" w:hAnsi="仿宋" w:cs="仿宋" w:hint="eastAsia"/>
                <w:color w:val="000000"/>
                <w:kern w:val="0"/>
                <w:sz w:val="20"/>
                <w:szCs w:val="20"/>
                <w:lang/>
              </w:rPr>
              <w:t xml:space="preserve"> 50Hz~16kHz</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、灵敏度：</w:t>
            </w:r>
            <w:r>
              <w:rPr>
                <w:rFonts w:ascii="仿宋" w:eastAsia="仿宋" w:hAnsi="仿宋" w:cs="仿宋" w:hint="eastAsia"/>
                <w:color w:val="000000"/>
                <w:kern w:val="0"/>
                <w:sz w:val="20"/>
                <w:szCs w:val="20"/>
                <w:lang/>
              </w:rPr>
              <w:t xml:space="preserve"> -47dB</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3dB(0dB=1V/Pa@1kHz)</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、输出阻抗：</w:t>
            </w:r>
            <w:r>
              <w:rPr>
                <w:rFonts w:ascii="仿宋" w:eastAsia="仿宋" w:hAnsi="仿宋" w:cs="仿宋" w:hint="eastAsia"/>
                <w:color w:val="000000"/>
                <w:kern w:val="0"/>
                <w:sz w:val="20"/>
                <w:szCs w:val="20"/>
                <w:lang/>
              </w:rPr>
              <w:t xml:space="preserve"> 2.2k</w:t>
            </w:r>
            <w:r>
              <w:rPr>
                <w:rFonts w:ascii="仿宋" w:eastAsia="仿宋" w:hAnsi="仿宋" w:cs="仿宋" w:hint="eastAsia"/>
                <w:color w:val="000000"/>
                <w:kern w:val="0"/>
                <w:sz w:val="20"/>
                <w:szCs w:val="20"/>
                <w:lang/>
              </w:rPr>
              <w:t>Ω（</w:t>
            </w:r>
            <w:r>
              <w:rPr>
                <w:rFonts w:ascii="仿宋" w:eastAsia="仿宋" w:hAnsi="仿宋" w:cs="仿宋" w:hint="eastAsia"/>
                <w:color w:val="000000"/>
                <w:kern w:val="0"/>
                <w:sz w:val="20"/>
                <w:szCs w:val="20"/>
                <w:lang/>
              </w:rPr>
              <w:t>at 1kHz</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、使用电压：</w:t>
            </w:r>
            <w:r>
              <w:rPr>
                <w:rFonts w:ascii="仿宋" w:eastAsia="仿宋" w:hAnsi="仿宋" w:cs="仿宋" w:hint="eastAsia"/>
                <w:color w:val="000000"/>
                <w:kern w:val="0"/>
                <w:sz w:val="20"/>
                <w:szCs w:val="20"/>
                <w:lang/>
              </w:rPr>
              <w:t xml:space="preserve"> 9-48V</w:t>
            </w:r>
            <w:r>
              <w:rPr>
                <w:rFonts w:ascii="仿宋" w:eastAsia="仿宋" w:hAnsi="仿宋" w:cs="仿宋" w:hint="eastAsia"/>
                <w:color w:val="000000"/>
                <w:kern w:val="0"/>
                <w:sz w:val="20"/>
                <w:szCs w:val="20"/>
                <w:lang/>
              </w:rPr>
              <w:t>幻像供电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、工作温度</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贮藏温度：</w:t>
            </w:r>
            <w:r>
              <w:rPr>
                <w:rFonts w:ascii="仿宋" w:eastAsia="仿宋" w:hAnsi="仿宋" w:cs="仿宋" w:hint="eastAsia"/>
                <w:color w:val="000000"/>
                <w:kern w:val="0"/>
                <w:sz w:val="20"/>
                <w:szCs w:val="20"/>
                <w:lang/>
              </w:rPr>
              <w:t xml:space="preserve"> 0-45</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/-20-70</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 xml:space="preserve">(32 - 113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 xml:space="preserve">F/-4 to 158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F)</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、工作湿度</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贮藏湿度：</w:t>
            </w:r>
            <w:r>
              <w:rPr>
                <w:rFonts w:ascii="仿宋" w:eastAsia="仿宋" w:hAnsi="仿宋" w:cs="仿宋" w:hint="eastAsia"/>
                <w:color w:val="000000"/>
                <w:kern w:val="0"/>
                <w:sz w:val="20"/>
                <w:szCs w:val="20"/>
                <w:lang/>
              </w:rPr>
              <w:t xml:space="preserve"> 10%-90%(</w:t>
            </w:r>
            <w:r>
              <w:rPr>
                <w:rFonts w:ascii="仿宋" w:eastAsia="仿宋" w:hAnsi="仿宋" w:cs="仿宋" w:hint="eastAsia"/>
                <w:color w:val="000000"/>
                <w:kern w:val="0"/>
                <w:sz w:val="20"/>
                <w:szCs w:val="20"/>
                <w:lang/>
              </w:rPr>
              <w:t>非凝结</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、输出连接器</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线缆：</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标准</w:t>
            </w:r>
            <w:r>
              <w:rPr>
                <w:rFonts w:ascii="仿宋" w:eastAsia="仿宋" w:hAnsi="仿宋" w:cs="仿宋" w:hint="eastAsia"/>
                <w:color w:val="000000"/>
                <w:kern w:val="0"/>
                <w:sz w:val="20"/>
                <w:szCs w:val="20"/>
                <w:lang/>
              </w:rPr>
              <w:t>XLR-3</w:t>
            </w:r>
            <w:r>
              <w:rPr>
                <w:rFonts w:ascii="仿宋" w:eastAsia="仿宋" w:hAnsi="仿宋" w:cs="仿宋" w:hint="eastAsia"/>
                <w:color w:val="000000"/>
                <w:kern w:val="0"/>
                <w:sz w:val="20"/>
                <w:szCs w:val="20"/>
                <w:lang/>
              </w:rPr>
              <w:t>公型</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双绞屏蔽</w:t>
            </w:r>
            <w:r>
              <w:rPr>
                <w:rFonts w:ascii="仿宋" w:eastAsia="仿宋" w:hAnsi="仿宋" w:cs="仿宋" w:hint="eastAsia"/>
                <w:color w:val="000000"/>
                <w:kern w:val="0"/>
                <w:sz w:val="20"/>
                <w:szCs w:val="20"/>
                <w:lang/>
              </w:rPr>
              <w:t>MIC</w:t>
            </w:r>
            <w:r>
              <w:rPr>
                <w:rFonts w:ascii="仿宋" w:eastAsia="仿宋" w:hAnsi="仿宋" w:cs="仿宋" w:hint="eastAsia"/>
                <w:color w:val="000000"/>
                <w:kern w:val="0"/>
                <w:sz w:val="20"/>
                <w:szCs w:val="20"/>
                <w:lang/>
              </w:rPr>
              <w:t>电缆</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数字音频处理器</w:t>
            </w: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、高度</w:t>
            </w:r>
            <w:r>
              <w:rPr>
                <w:rFonts w:ascii="仿宋" w:eastAsia="仿宋" w:hAnsi="仿宋" w:cs="仿宋" w:hint="eastAsia"/>
                <w:color w:val="000000"/>
                <w:kern w:val="0"/>
                <w:sz w:val="20"/>
                <w:szCs w:val="20"/>
                <w:lang/>
              </w:rPr>
              <w:t>1U</w:t>
            </w:r>
            <w:r>
              <w:rPr>
                <w:rFonts w:ascii="仿宋" w:eastAsia="仿宋" w:hAnsi="仿宋" w:cs="仿宋" w:hint="eastAsia"/>
                <w:color w:val="000000"/>
                <w:kern w:val="0"/>
                <w:sz w:val="20"/>
                <w:szCs w:val="20"/>
                <w:lang/>
              </w:rPr>
              <w:t>，音频处理部分和功率放大器集成到一个机箱内；前面板设计简洁美观，不多于三个操控按钮；</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海普迪、技湛、森格玛</w:t>
            </w: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、具有</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路平衡式输入，采用凤凰端子，可接</w:t>
            </w:r>
            <w:r>
              <w:rPr>
                <w:rFonts w:ascii="仿宋" w:eastAsia="仿宋" w:hAnsi="仿宋" w:cs="仿宋" w:hint="eastAsia"/>
                <w:color w:val="000000"/>
                <w:kern w:val="0"/>
                <w:sz w:val="20"/>
                <w:szCs w:val="20"/>
                <w:lang/>
              </w:rPr>
              <w:t>48V</w:t>
            </w:r>
            <w:r>
              <w:rPr>
                <w:rFonts w:ascii="仿宋" w:eastAsia="仿宋" w:hAnsi="仿宋" w:cs="仿宋" w:hint="eastAsia"/>
                <w:color w:val="000000"/>
                <w:kern w:val="0"/>
                <w:sz w:val="20"/>
                <w:szCs w:val="20"/>
                <w:lang/>
              </w:rPr>
              <w:t>幻象供电麦克、低延时无线麦克风输入（任何频段），无线麦克风和有线麦克风支持闪避设置；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、具有</w:t>
            </w: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路平衡式输出，采用凤凰端子；</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路（左右声道）功放输出，每通道支持</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路并联，每路最大</w:t>
            </w:r>
            <w:r>
              <w:rPr>
                <w:rFonts w:ascii="仿宋" w:eastAsia="仿宋" w:hAnsi="仿宋" w:cs="仿宋" w:hint="eastAsia"/>
                <w:color w:val="000000"/>
                <w:kern w:val="0"/>
                <w:sz w:val="20"/>
                <w:szCs w:val="20"/>
                <w:lang/>
              </w:rPr>
              <w:t>100W</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、所有输入输出通道具有独立的物理增益调节旋钮；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、卓越丰富的信号处理模块：</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滤波功能模块，包括高通滤波器、低通滤波器；支持参量均衡调节功能，配备</w:t>
            </w: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段参量均衡调节模块；内置限幅器、压缩限制器等功能模块；支持音量调节功能，支持音量平衡、音量调节；可保存当前所有参数为配置文件，可载入参数配置文件；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、提供</w:t>
            </w:r>
            <w:r>
              <w:rPr>
                <w:rFonts w:ascii="仿宋" w:eastAsia="仿宋" w:hAnsi="仿宋" w:cs="仿宋" w:hint="eastAsia"/>
                <w:color w:val="000000"/>
                <w:kern w:val="0"/>
                <w:sz w:val="20"/>
                <w:szCs w:val="20"/>
                <w:lang/>
              </w:rPr>
              <w:t>RMS</w:t>
            </w:r>
            <w:r>
              <w:rPr>
                <w:rFonts w:ascii="仿宋" w:eastAsia="仿宋" w:hAnsi="仿宋" w:cs="仿宋" w:hint="eastAsia"/>
                <w:color w:val="000000"/>
                <w:kern w:val="0"/>
                <w:sz w:val="20"/>
                <w:szCs w:val="20"/>
                <w:lang/>
              </w:rPr>
              <w:t>均值和</w:t>
            </w:r>
            <w:r>
              <w:rPr>
                <w:rFonts w:ascii="仿宋" w:eastAsia="仿宋" w:hAnsi="仿宋" w:cs="仿宋" w:hint="eastAsia"/>
                <w:color w:val="000000"/>
                <w:kern w:val="0"/>
                <w:sz w:val="20"/>
                <w:szCs w:val="20"/>
                <w:lang/>
              </w:rPr>
              <w:t>Peak</w:t>
            </w:r>
            <w:r>
              <w:rPr>
                <w:rFonts w:ascii="仿宋" w:eastAsia="仿宋" w:hAnsi="仿宋" w:cs="仿宋" w:hint="eastAsia"/>
                <w:color w:val="000000"/>
                <w:kern w:val="0"/>
                <w:sz w:val="20"/>
                <w:szCs w:val="20"/>
                <w:lang/>
              </w:rPr>
              <w:t>峰值两种电平表，可监测当前音频信号幅度；</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、采样率</w:t>
            </w:r>
            <w:r>
              <w:rPr>
                <w:rFonts w:ascii="仿宋" w:eastAsia="仿宋" w:hAnsi="仿宋" w:cs="仿宋" w:hint="eastAsia"/>
                <w:color w:val="000000"/>
                <w:kern w:val="0"/>
                <w:sz w:val="20"/>
                <w:szCs w:val="20"/>
                <w:lang/>
              </w:rPr>
              <w:t>32kHz</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A/D</w:t>
            </w:r>
            <w:r>
              <w:rPr>
                <w:rFonts w:ascii="仿宋" w:eastAsia="仿宋" w:hAnsi="仿宋" w:cs="仿宋" w:hint="eastAsia"/>
                <w:color w:val="000000"/>
                <w:kern w:val="0"/>
                <w:sz w:val="20"/>
                <w:szCs w:val="20"/>
                <w:lang/>
              </w:rPr>
              <w:t>和</w:t>
            </w:r>
            <w:r>
              <w:rPr>
                <w:rFonts w:ascii="仿宋" w:eastAsia="仿宋" w:hAnsi="仿宋" w:cs="仿宋" w:hint="eastAsia"/>
                <w:color w:val="000000"/>
                <w:kern w:val="0"/>
                <w:sz w:val="20"/>
                <w:szCs w:val="20"/>
                <w:lang/>
              </w:rPr>
              <w:t>D/A</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24-bit</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、先进的</w:t>
            </w:r>
            <w:r>
              <w:rPr>
                <w:rFonts w:ascii="仿宋" w:eastAsia="仿宋" w:hAnsi="仿宋" w:cs="仿宋" w:hint="eastAsia"/>
                <w:color w:val="000000"/>
                <w:kern w:val="0"/>
                <w:sz w:val="20"/>
                <w:szCs w:val="20"/>
                <w:lang/>
              </w:rPr>
              <w:t>AEC</w:t>
            </w:r>
            <w:r>
              <w:rPr>
                <w:rFonts w:ascii="仿宋" w:eastAsia="仿宋" w:hAnsi="仿宋" w:cs="仿宋" w:hint="eastAsia"/>
                <w:color w:val="000000"/>
                <w:kern w:val="0"/>
                <w:sz w:val="20"/>
                <w:szCs w:val="20"/>
                <w:lang/>
              </w:rPr>
              <w:t>自适应声学回声抑制功能：（要求提供权威检测机构出具的检测报告）</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回音消除尾音长度：</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512ms</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回声消除幅度：</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70dB</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收敛速度：≥</w:t>
            </w:r>
            <w:r>
              <w:rPr>
                <w:rFonts w:ascii="仿宋" w:eastAsia="仿宋" w:hAnsi="仿宋" w:cs="仿宋" w:hint="eastAsia"/>
                <w:color w:val="000000"/>
                <w:kern w:val="0"/>
                <w:sz w:val="20"/>
                <w:szCs w:val="20"/>
                <w:lang/>
              </w:rPr>
              <w:t>65dB/S</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、支持多麦克风智能混音、具备话筒优选功能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11</w:t>
            </w:r>
            <w:r>
              <w:rPr>
                <w:rFonts w:ascii="仿宋" w:eastAsia="仿宋" w:hAnsi="仿宋" w:cs="仿宋" w:hint="eastAsia"/>
                <w:color w:val="000000"/>
                <w:kern w:val="0"/>
                <w:sz w:val="20"/>
                <w:szCs w:val="20"/>
                <w:lang/>
              </w:rPr>
              <w:t>、信噪比≥</w:t>
            </w:r>
            <w:r>
              <w:rPr>
                <w:rFonts w:ascii="仿宋" w:eastAsia="仿宋" w:hAnsi="仿宋" w:cs="仿宋" w:hint="eastAsia"/>
                <w:color w:val="000000"/>
                <w:kern w:val="0"/>
                <w:sz w:val="20"/>
                <w:szCs w:val="20"/>
                <w:lang/>
              </w:rPr>
              <w:t>100dB</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w:t>
            </w:r>
            <w:r>
              <w:rPr>
                <w:rFonts w:ascii="仿宋" w:eastAsia="仿宋" w:hAnsi="仿宋" w:cs="仿宋" w:hint="eastAsia"/>
                <w:color w:val="000000"/>
                <w:kern w:val="0"/>
                <w:sz w:val="20"/>
                <w:szCs w:val="20"/>
                <w:lang/>
              </w:rPr>
              <w:t>、信号处理延时：</w:t>
            </w:r>
            <w:r>
              <w:rPr>
                <w:rFonts w:ascii="仿宋" w:eastAsia="仿宋" w:hAnsi="仿宋" w:cs="仿宋" w:hint="eastAsia"/>
                <w:color w:val="000000"/>
                <w:kern w:val="0"/>
                <w:sz w:val="20"/>
                <w:szCs w:val="20"/>
                <w:lang/>
              </w:rPr>
              <w:t>&lt;8ms</w:t>
            </w:r>
            <w:r>
              <w:rPr>
                <w:rFonts w:ascii="仿宋" w:eastAsia="仿宋" w:hAnsi="仿宋" w:cs="仿宋" w:hint="eastAsia"/>
                <w:color w:val="000000"/>
                <w:kern w:val="0"/>
                <w:sz w:val="20"/>
                <w:szCs w:val="20"/>
                <w:lang/>
              </w:rPr>
              <w:t>；无故障运行时间</w:t>
            </w:r>
            <w:r>
              <w:rPr>
                <w:rFonts w:ascii="仿宋" w:eastAsia="仿宋" w:hAnsi="仿宋" w:cs="仿宋" w:hint="eastAsia"/>
                <w:color w:val="000000"/>
                <w:kern w:val="0"/>
                <w:sz w:val="20"/>
                <w:szCs w:val="20"/>
                <w:lang/>
              </w:rPr>
              <w:t>(MTBF)</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60000</w:t>
            </w:r>
            <w:r>
              <w:rPr>
                <w:rFonts w:ascii="仿宋" w:eastAsia="仿宋" w:hAnsi="仿宋" w:cs="仿宋" w:hint="eastAsia"/>
                <w:color w:val="000000"/>
                <w:kern w:val="0"/>
                <w:sz w:val="20"/>
                <w:szCs w:val="20"/>
                <w:lang/>
              </w:rPr>
              <w:t>小时；（要求提供权威检测机构出具的检测报告）</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13</w:t>
            </w:r>
            <w:r>
              <w:rPr>
                <w:rFonts w:ascii="仿宋" w:eastAsia="仿宋" w:hAnsi="仿宋" w:cs="仿宋" w:hint="eastAsia"/>
                <w:color w:val="000000"/>
                <w:kern w:val="0"/>
                <w:sz w:val="20"/>
                <w:szCs w:val="20"/>
                <w:lang/>
              </w:rPr>
              <w:t>、动态自适应背景降噪技术，信噪比提升≥</w:t>
            </w:r>
            <w:r>
              <w:rPr>
                <w:rFonts w:ascii="仿宋" w:eastAsia="仿宋" w:hAnsi="仿宋" w:cs="仿宋" w:hint="eastAsia"/>
                <w:color w:val="000000"/>
                <w:kern w:val="0"/>
                <w:sz w:val="20"/>
                <w:szCs w:val="20"/>
                <w:lang/>
              </w:rPr>
              <w:t>18dB</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14</w:t>
            </w:r>
            <w:r>
              <w:rPr>
                <w:rFonts w:ascii="仿宋" w:eastAsia="仿宋" w:hAnsi="仿宋" w:cs="仿宋" w:hint="eastAsia"/>
                <w:color w:val="000000"/>
                <w:kern w:val="0"/>
                <w:sz w:val="20"/>
                <w:szCs w:val="20"/>
                <w:lang/>
              </w:rPr>
              <w:t>、调试控制接口：同时支持网口和串口调试；</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15</w:t>
            </w:r>
            <w:r>
              <w:rPr>
                <w:rFonts w:ascii="仿宋" w:eastAsia="仿宋" w:hAnsi="仿宋" w:cs="仿宋" w:hint="eastAsia"/>
                <w:color w:val="000000"/>
                <w:kern w:val="0"/>
                <w:sz w:val="20"/>
                <w:szCs w:val="20"/>
                <w:lang/>
              </w:rPr>
              <w:t>、支持讲桌桌面安装话筒控制按钮，一键关闭或开启话筒；</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16</w:t>
            </w:r>
            <w:r>
              <w:rPr>
                <w:rFonts w:ascii="仿宋" w:eastAsia="仿宋" w:hAnsi="仿宋" w:cs="仿宋" w:hint="eastAsia"/>
                <w:color w:val="000000"/>
                <w:kern w:val="0"/>
                <w:sz w:val="20"/>
                <w:szCs w:val="20"/>
                <w:lang/>
              </w:rPr>
              <w:t>、物理面板具有一键恢复出厂设置的按键；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17</w:t>
            </w:r>
            <w:r>
              <w:rPr>
                <w:rFonts w:ascii="仿宋" w:eastAsia="仿宋" w:hAnsi="仿宋" w:cs="仿宋" w:hint="eastAsia"/>
                <w:color w:val="000000"/>
                <w:kern w:val="0"/>
                <w:sz w:val="20"/>
                <w:szCs w:val="20"/>
                <w:lang/>
              </w:rPr>
              <w:t>、该项产品通过国家</w:t>
            </w:r>
            <w:r>
              <w:rPr>
                <w:rFonts w:ascii="仿宋" w:eastAsia="仿宋" w:hAnsi="仿宋" w:cs="仿宋" w:hint="eastAsia"/>
                <w:color w:val="000000"/>
                <w:kern w:val="0"/>
                <w:sz w:val="20"/>
                <w:szCs w:val="20"/>
                <w:lang/>
              </w:rPr>
              <w:t>3C</w:t>
            </w:r>
            <w:r>
              <w:rPr>
                <w:rFonts w:ascii="仿宋" w:eastAsia="仿宋" w:hAnsi="仿宋" w:cs="仿宋" w:hint="eastAsia"/>
                <w:color w:val="000000"/>
                <w:kern w:val="0"/>
                <w:sz w:val="20"/>
                <w:szCs w:val="20"/>
                <w:lang/>
              </w:rPr>
              <w:t>认证，提供产品证书加盖公章。</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数字无线麦克风</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一拖二</w:t>
            </w:r>
            <w:r>
              <w:rPr>
                <w:rFonts w:ascii="仿宋" w:eastAsia="仿宋" w:hAnsi="仿宋" w:cs="仿宋" w:hint="eastAsia"/>
                <w:color w:val="000000"/>
                <w:kern w:val="0"/>
                <w:sz w:val="20"/>
                <w:szCs w:val="20"/>
                <w:lang/>
              </w:rPr>
              <w:t>U</w:t>
            </w:r>
            <w:r>
              <w:rPr>
                <w:rFonts w:ascii="仿宋" w:eastAsia="仿宋" w:hAnsi="仿宋" w:cs="仿宋" w:hint="eastAsia"/>
                <w:color w:val="000000"/>
                <w:kern w:val="0"/>
                <w:sz w:val="20"/>
                <w:szCs w:val="20"/>
                <w:lang/>
              </w:rPr>
              <w:t>段无线麦，含</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台主机、</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个手持麦克风和</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个领夹麦克风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海普迪、技湛、森格玛</w:t>
            </w:r>
          </w:p>
        </w:tc>
      </w:tr>
      <w:tr w:rsidR="00CE080B">
        <w:trPr>
          <w:trHeight w:val="27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音响</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、系统类型：单</w:t>
            </w:r>
            <w:r>
              <w:rPr>
                <w:rFonts w:ascii="仿宋" w:eastAsia="仿宋" w:hAnsi="仿宋" w:cs="仿宋" w:hint="eastAsia"/>
                <w:color w:val="000000"/>
                <w:kern w:val="0"/>
                <w:sz w:val="20"/>
                <w:szCs w:val="20"/>
                <w:lang/>
              </w:rPr>
              <w:t>6.5"</w:t>
            </w:r>
            <w:r>
              <w:rPr>
                <w:rFonts w:ascii="仿宋" w:eastAsia="仿宋" w:hAnsi="仿宋" w:cs="仿宋" w:hint="eastAsia"/>
                <w:color w:val="000000"/>
                <w:kern w:val="0"/>
                <w:sz w:val="20"/>
                <w:szCs w:val="20"/>
                <w:lang/>
              </w:rPr>
              <w:t>专业全频音箱；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海普迪、塔吉特、技湛</w:t>
            </w: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、阻抗：</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Ω；</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、频响：</w:t>
            </w:r>
            <w:r>
              <w:rPr>
                <w:rFonts w:ascii="仿宋" w:eastAsia="仿宋" w:hAnsi="仿宋" w:cs="仿宋" w:hint="eastAsia"/>
                <w:color w:val="000000"/>
                <w:kern w:val="0"/>
                <w:sz w:val="20"/>
                <w:szCs w:val="20"/>
                <w:lang/>
              </w:rPr>
              <w:t xml:space="preserve"> 50Hz-18kHz</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、额定功率：</w:t>
            </w:r>
            <w:r>
              <w:rPr>
                <w:rFonts w:ascii="仿宋" w:eastAsia="仿宋" w:hAnsi="仿宋" w:cs="仿宋" w:hint="eastAsia"/>
                <w:color w:val="000000"/>
                <w:kern w:val="0"/>
                <w:sz w:val="20"/>
                <w:szCs w:val="20"/>
                <w:lang/>
              </w:rPr>
              <w:t xml:space="preserve"> 40W</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、承受功率：</w:t>
            </w:r>
            <w:r>
              <w:rPr>
                <w:rFonts w:ascii="仿宋" w:eastAsia="仿宋" w:hAnsi="仿宋" w:cs="仿宋" w:hint="eastAsia"/>
                <w:color w:val="000000"/>
                <w:kern w:val="0"/>
                <w:sz w:val="20"/>
                <w:szCs w:val="20"/>
                <w:lang/>
              </w:rPr>
              <w:t>100W</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、灵敏度：</w:t>
            </w:r>
            <w:r>
              <w:rPr>
                <w:rFonts w:ascii="仿宋" w:eastAsia="仿宋" w:hAnsi="仿宋" w:cs="仿宋" w:hint="eastAsia"/>
                <w:color w:val="000000"/>
                <w:kern w:val="0"/>
                <w:sz w:val="20"/>
                <w:szCs w:val="20"/>
                <w:lang/>
              </w:rPr>
              <w:t xml:space="preserve"> 110dB</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、指向性：</w:t>
            </w:r>
            <w:r>
              <w:rPr>
                <w:rFonts w:ascii="仿宋" w:eastAsia="仿宋" w:hAnsi="仿宋" w:cs="仿宋" w:hint="eastAsia"/>
                <w:color w:val="000000"/>
                <w:kern w:val="0"/>
                <w:sz w:val="20"/>
                <w:szCs w:val="20"/>
                <w:lang/>
              </w:rPr>
              <w:t>100</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H</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100</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V</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lastRenderedPageBreak/>
              <w:t>12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显示器</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23.8</w:t>
            </w:r>
            <w:r>
              <w:rPr>
                <w:rFonts w:ascii="仿宋" w:eastAsia="仿宋" w:hAnsi="仿宋" w:cs="仿宋" w:hint="eastAsia"/>
                <w:color w:val="000000"/>
                <w:kern w:val="0"/>
                <w:sz w:val="20"/>
                <w:szCs w:val="20"/>
                <w:lang/>
              </w:rPr>
              <w:t>英寸，不闪屏滤蓝光液晶电脑显示器，分辨率：</w:t>
            </w:r>
            <w:r>
              <w:rPr>
                <w:rFonts w:ascii="仿宋" w:eastAsia="仿宋" w:hAnsi="仿宋" w:cs="仿宋" w:hint="eastAsia"/>
                <w:color w:val="000000"/>
                <w:kern w:val="0"/>
                <w:sz w:val="20"/>
                <w:szCs w:val="20"/>
                <w:lang/>
              </w:rPr>
              <w:t>1920*1080,</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HDMI</w:t>
            </w:r>
            <w:r>
              <w:rPr>
                <w:rFonts w:ascii="仿宋" w:eastAsia="仿宋" w:hAnsi="仿宋" w:cs="仿宋" w:hint="eastAsia"/>
                <w:color w:val="000000"/>
                <w:kern w:val="0"/>
                <w:sz w:val="20"/>
                <w:szCs w:val="20"/>
                <w:lang/>
              </w:rPr>
              <w:t>接口。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三星、飞利浦、联想</w:t>
            </w:r>
          </w:p>
        </w:tc>
      </w:tr>
      <w:tr w:rsidR="00CE080B">
        <w:trPr>
          <w:trHeight w:val="96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录播中控系统</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配备</w:t>
            </w:r>
            <w:r>
              <w:rPr>
                <w:rFonts w:ascii="仿宋" w:eastAsia="仿宋" w:hAnsi="仿宋" w:cs="仿宋" w:hint="eastAsia"/>
                <w:color w:val="000000"/>
                <w:kern w:val="0"/>
                <w:sz w:val="20"/>
                <w:szCs w:val="20"/>
                <w:lang/>
              </w:rPr>
              <w:t>12</w:t>
            </w:r>
            <w:r>
              <w:rPr>
                <w:rFonts w:ascii="仿宋" w:eastAsia="仿宋" w:hAnsi="仿宋" w:cs="仿宋" w:hint="eastAsia"/>
                <w:color w:val="000000"/>
                <w:kern w:val="0"/>
                <w:sz w:val="20"/>
                <w:szCs w:val="20"/>
                <w:lang/>
              </w:rPr>
              <w:t>键电容感应式触摸控制面板，可实现系统开关、录制和直播控制；集成了</w:t>
            </w: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路电源管理、</w:t>
            </w:r>
            <w:r>
              <w:rPr>
                <w:rFonts w:ascii="仿宋" w:eastAsia="仿宋" w:hAnsi="仿宋" w:cs="仿宋" w:hint="eastAsia"/>
                <w:color w:val="000000"/>
                <w:kern w:val="0"/>
                <w:sz w:val="20"/>
                <w:szCs w:val="20"/>
                <w:lang/>
              </w:rPr>
              <w:t>3*2VGA</w:t>
            </w:r>
            <w:r>
              <w:rPr>
                <w:rFonts w:ascii="仿宋" w:eastAsia="仿宋" w:hAnsi="仿宋" w:cs="仿宋" w:hint="eastAsia"/>
                <w:color w:val="000000"/>
                <w:kern w:val="0"/>
                <w:sz w:val="20"/>
                <w:szCs w:val="20"/>
                <w:lang/>
              </w:rPr>
              <w:t>矩阵、</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PC</w:t>
            </w:r>
            <w:r>
              <w:rPr>
                <w:rFonts w:ascii="仿宋" w:eastAsia="仿宋" w:hAnsi="仿宋" w:cs="仿宋" w:hint="eastAsia"/>
                <w:color w:val="000000"/>
                <w:kern w:val="0"/>
                <w:sz w:val="20"/>
                <w:szCs w:val="20"/>
                <w:lang/>
              </w:rPr>
              <w:t>音频接入、</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路麦克风输入、</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路数控调音、</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路可编程</w:t>
            </w:r>
            <w:r>
              <w:rPr>
                <w:rFonts w:ascii="仿宋" w:eastAsia="仿宋" w:hAnsi="仿宋" w:cs="仿宋" w:hint="eastAsia"/>
                <w:color w:val="000000"/>
                <w:kern w:val="0"/>
                <w:sz w:val="20"/>
                <w:szCs w:val="20"/>
                <w:lang/>
              </w:rPr>
              <w:t>RS232</w:t>
            </w:r>
            <w:r>
              <w:rPr>
                <w:rFonts w:ascii="仿宋" w:eastAsia="仿宋" w:hAnsi="仿宋" w:cs="仿宋" w:hint="eastAsia"/>
                <w:color w:val="000000"/>
                <w:kern w:val="0"/>
                <w:sz w:val="20"/>
                <w:szCs w:val="20"/>
                <w:lang/>
              </w:rPr>
              <w:t>控制口、</w:t>
            </w: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选</w:t>
            </w:r>
            <w:r>
              <w:rPr>
                <w:rFonts w:ascii="仿宋" w:eastAsia="仿宋" w:hAnsi="仿宋" w:cs="仿宋" w:hint="eastAsia"/>
                <w:color w:val="000000"/>
                <w:kern w:val="0"/>
                <w:sz w:val="20"/>
                <w:szCs w:val="20"/>
                <w:lang/>
              </w:rPr>
              <w:t>1HDMI</w:t>
            </w:r>
            <w:r>
              <w:rPr>
                <w:rFonts w:ascii="仿宋" w:eastAsia="仿宋" w:hAnsi="仿宋" w:cs="仿宋" w:hint="eastAsia"/>
                <w:color w:val="000000"/>
                <w:kern w:val="0"/>
                <w:sz w:val="20"/>
                <w:szCs w:val="20"/>
                <w:lang/>
              </w:rPr>
              <w:t>高清切换，</w:t>
            </w: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个</w:t>
            </w:r>
            <w:r>
              <w:rPr>
                <w:rFonts w:ascii="仿宋" w:eastAsia="仿宋" w:hAnsi="仿宋" w:cs="仿宋" w:hint="eastAsia"/>
                <w:color w:val="000000"/>
                <w:kern w:val="0"/>
                <w:sz w:val="20"/>
                <w:szCs w:val="20"/>
                <w:lang/>
              </w:rPr>
              <w:t>RJ45</w:t>
            </w:r>
            <w:r>
              <w:rPr>
                <w:rFonts w:ascii="仿宋" w:eastAsia="仿宋" w:hAnsi="仿宋" w:cs="仿宋" w:hint="eastAsia"/>
                <w:color w:val="000000"/>
                <w:kern w:val="0"/>
                <w:sz w:val="20"/>
                <w:szCs w:val="20"/>
                <w:lang/>
              </w:rPr>
              <w:t>百兆网口。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中广上洋、融科联创、江西电广</w:t>
            </w:r>
          </w:p>
        </w:tc>
      </w:tr>
      <w:tr w:rsidR="00CE080B">
        <w:trPr>
          <w:trHeight w:val="72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14</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非线性编辑软件</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为提高后期编辑效率，要求录播系统在录制时能同步记录场记点和镜头导切点信息，并生成用于后期剪辑的故事板文件。使用非编进行剪辑时，通过故事板文件将素材一键导入到非编中，并参照这些信息快速完成镜头替换和剪辑；</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套</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中广上洋、融科联创、江西电广</w:t>
            </w: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系统具有超高清后期制作软件、音频制作软件、资源交互软件、媒体文件检测转码软件、多路采集工具软件、唱词制作软件、公告版制作软件、手写动画软件、序列动画合成软件、</w:t>
            </w:r>
            <w:r>
              <w:rPr>
                <w:rFonts w:ascii="仿宋" w:eastAsia="仿宋" w:hAnsi="仿宋" w:cs="仿宋" w:hint="eastAsia"/>
                <w:color w:val="000000"/>
                <w:kern w:val="0"/>
                <w:sz w:val="20"/>
                <w:szCs w:val="20"/>
                <w:lang/>
              </w:rPr>
              <w:t>PPT</w:t>
            </w:r>
            <w:r>
              <w:rPr>
                <w:rFonts w:ascii="仿宋" w:eastAsia="仿宋" w:hAnsi="仿宋" w:cs="仿宋" w:hint="eastAsia"/>
                <w:color w:val="000000"/>
                <w:kern w:val="0"/>
                <w:sz w:val="20"/>
                <w:szCs w:val="20"/>
                <w:lang/>
              </w:rPr>
              <w:t>转换软件、数据库智能备份软件、天气预报制作插件、非编网管软件。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为避免录课过程中不良环境光对视频画面颜色的影响，要求编辑系统能够快速校正视频颜色，并可对视频整体或者局部进行颜色调色，支持</w:t>
            </w:r>
            <w:r>
              <w:rPr>
                <w:rFonts w:ascii="仿宋" w:eastAsia="仿宋" w:hAnsi="仿宋" w:cs="仿宋" w:hint="eastAsia"/>
                <w:color w:val="000000"/>
                <w:kern w:val="0"/>
                <w:sz w:val="20"/>
                <w:szCs w:val="20"/>
                <w:lang/>
              </w:rPr>
              <w:t>RGB</w:t>
            </w:r>
            <w:r>
              <w:rPr>
                <w:rFonts w:ascii="仿宋" w:eastAsia="仿宋" w:hAnsi="仿宋" w:cs="仿宋" w:hint="eastAsia"/>
                <w:color w:val="000000"/>
                <w:kern w:val="0"/>
                <w:sz w:val="20"/>
                <w:szCs w:val="20"/>
                <w:lang/>
              </w:rPr>
              <w:t>曲线调色；（投标时提供软件功能截图）</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为避免录课过程中噪音、回音对课程音频的影响，要求视频编辑系统支持噪音抑制、回声处理、响度均衡等多种音频处理功能。（投标时提供软件功能截图）</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为使课程效果更具吸引力，要求视频编辑系统支持对课程文件叠加二三维窗口特技、转场特技；支持添加字幕及各类半透标板展示课程大纲，支持添加三维饼图、柱图、翻牌等效果展现教学内容和数据。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4K</w:t>
            </w:r>
            <w:r>
              <w:rPr>
                <w:rFonts w:ascii="仿宋" w:eastAsia="仿宋" w:hAnsi="仿宋" w:cs="仿宋" w:hint="eastAsia"/>
                <w:color w:val="000000"/>
                <w:kern w:val="0"/>
                <w:sz w:val="20"/>
                <w:szCs w:val="20"/>
                <w:lang/>
              </w:rPr>
              <w:t>超高清节目制作，</w:t>
            </w:r>
            <w:r>
              <w:rPr>
                <w:rFonts w:ascii="仿宋" w:eastAsia="仿宋" w:hAnsi="仿宋" w:cs="仿宋" w:hint="eastAsia"/>
                <w:color w:val="000000"/>
                <w:kern w:val="0"/>
                <w:sz w:val="20"/>
                <w:szCs w:val="20"/>
                <w:lang/>
              </w:rPr>
              <w:t>3840*2160</w:t>
            </w:r>
            <w:r>
              <w:rPr>
                <w:rFonts w:ascii="仿宋" w:eastAsia="仿宋" w:hAnsi="仿宋" w:cs="仿宋" w:hint="eastAsia"/>
                <w:color w:val="000000"/>
                <w:kern w:val="0"/>
                <w:sz w:val="20"/>
                <w:szCs w:val="20"/>
                <w:lang/>
              </w:rPr>
              <w:t>或</w:t>
            </w:r>
            <w:r>
              <w:rPr>
                <w:rFonts w:ascii="仿宋" w:eastAsia="仿宋" w:hAnsi="仿宋" w:cs="仿宋" w:hint="eastAsia"/>
                <w:color w:val="000000"/>
                <w:kern w:val="0"/>
                <w:sz w:val="20"/>
                <w:szCs w:val="20"/>
                <w:lang/>
              </w:rPr>
              <w:t>4096*2160</w:t>
            </w:r>
            <w:r>
              <w:rPr>
                <w:rFonts w:ascii="仿宋" w:eastAsia="仿宋" w:hAnsi="仿宋" w:cs="仿宋" w:hint="eastAsia"/>
                <w:color w:val="000000"/>
                <w:kern w:val="0"/>
                <w:sz w:val="20"/>
                <w:szCs w:val="20"/>
                <w:lang/>
              </w:rPr>
              <w:t>超高分辨率的源码剪辑，</w:t>
            </w:r>
            <w:r>
              <w:rPr>
                <w:rFonts w:ascii="仿宋" w:eastAsia="仿宋" w:hAnsi="仿宋" w:cs="仿宋" w:hint="eastAsia"/>
                <w:color w:val="000000"/>
                <w:kern w:val="0"/>
                <w:sz w:val="20"/>
                <w:szCs w:val="20"/>
                <w:lang/>
              </w:rPr>
              <w:t>4K</w:t>
            </w:r>
            <w:r>
              <w:rPr>
                <w:rFonts w:ascii="仿宋" w:eastAsia="仿宋" w:hAnsi="仿宋" w:cs="仿宋" w:hint="eastAsia"/>
                <w:color w:val="000000"/>
                <w:kern w:val="0"/>
                <w:sz w:val="20"/>
                <w:szCs w:val="20"/>
                <w:lang/>
              </w:rPr>
              <w:t>超高标清字幕和特技制作，具备完备的从采集、剪辑、监看到输出的</w:t>
            </w:r>
            <w:r>
              <w:rPr>
                <w:rFonts w:ascii="仿宋" w:eastAsia="仿宋" w:hAnsi="仿宋" w:cs="仿宋" w:hint="eastAsia"/>
                <w:color w:val="000000"/>
                <w:kern w:val="0"/>
                <w:sz w:val="20"/>
                <w:szCs w:val="20"/>
                <w:lang/>
              </w:rPr>
              <w:t>4K</w:t>
            </w:r>
            <w:r>
              <w:rPr>
                <w:rFonts w:ascii="仿宋" w:eastAsia="仿宋" w:hAnsi="仿宋" w:cs="仿宋" w:hint="eastAsia"/>
                <w:color w:val="000000"/>
                <w:kern w:val="0"/>
                <w:sz w:val="20"/>
                <w:szCs w:val="20"/>
                <w:lang/>
              </w:rPr>
              <w:t>原生制作流程；</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为方便教师使用，视频编辑系统应提供大量的教育模板，通过简单的替换文字、图片和视频后，就可以作为课程的片头片尾或者字幕特技使用；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8.</w:t>
            </w:r>
            <w:r>
              <w:rPr>
                <w:rStyle w:val="font21"/>
                <w:rFonts w:hint="default"/>
                <w:lang/>
              </w:rPr>
              <w:t>内嵌特技制作模块；支持故事板总</w:t>
            </w:r>
            <w:r>
              <w:rPr>
                <w:rStyle w:val="font21"/>
                <w:rFonts w:hint="default"/>
                <w:lang/>
              </w:rPr>
              <w:t>FX</w:t>
            </w:r>
            <w:r>
              <w:rPr>
                <w:rStyle w:val="font21"/>
                <w:rFonts w:hint="default"/>
                <w:lang/>
              </w:rPr>
              <w:t>轨，特技作用于全部轨道；支持故事板轨内</w:t>
            </w:r>
            <w:r>
              <w:rPr>
                <w:rStyle w:val="font21"/>
                <w:rFonts w:hint="default"/>
                <w:lang/>
              </w:rPr>
              <w:t>FX</w:t>
            </w:r>
            <w:r>
              <w:rPr>
                <w:rStyle w:val="font21"/>
                <w:rFonts w:hint="default"/>
                <w:lang/>
              </w:rPr>
              <w:t>轨，特技作用于当前轨道；支持独立</w:t>
            </w:r>
            <w:r>
              <w:rPr>
                <w:rStyle w:val="font21"/>
                <w:rFonts w:hint="default"/>
                <w:lang/>
              </w:rPr>
              <w:t>KEY</w:t>
            </w:r>
            <w:r>
              <w:rPr>
                <w:rStyle w:val="font21"/>
                <w:rFonts w:hint="default"/>
                <w:lang/>
              </w:rPr>
              <w:t>轨，可实现轨道图形键抠像；支持抠像特技；支持中心点跟踪特技；支持定点跟踪特技；支持无限手绘区域的动态马赛克；</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10.</w:t>
            </w:r>
            <w:r>
              <w:rPr>
                <w:rStyle w:val="font21"/>
                <w:rFonts w:hint="default"/>
                <w:lang/>
              </w:rPr>
              <w:t>具有先进的智能图像跟踪技术，可动态跟踪画面中的单点和多点，可自动提取运动对象的特征点，记录运动轨迹，跟踪效果更贴合、更逼真，可实现虚拟电视墙、文随人动、动态马赛克等效果；</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11.</w:t>
            </w:r>
            <w:r>
              <w:rPr>
                <w:rStyle w:val="font21"/>
                <w:rFonts w:hint="default"/>
                <w:lang/>
              </w:rPr>
              <w:t>便捷的手机视频编辑，自动识别手机视频和手机图片的重力感应，自动翻转呈现正常状态；一键添加手机视频特技，可自由截选输出区域；</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12.</w:t>
            </w:r>
            <w:r>
              <w:rPr>
                <w:rStyle w:val="font21"/>
                <w:rFonts w:hint="default"/>
                <w:lang/>
              </w:rPr>
              <w:t>内置三维字幕制作系统：支持故事板独立</w:t>
            </w:r>
            <w:r>
              <w:rPr>
                <w:rStyle w:val="font21"/>
                <w:rFonts w:hint="default"/>
                <w:lang/>
              </w:rPr>
              <w:t>CG</w:t>
            </w:r>
            <w:r>
              <w:rPr>
                <w:rStyle w:val="font21"/>
                <w:rFonts w:hint="default"/>
                <w:lang/>
              </w:rPr>
              <w:t>轨，字幕作用于全部轨道；字幕制作与非编时码轨实时双向联动，可精确制作图文字幕出现、消失的动画效果；</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13.</w:t>
            </w:r>
            <w:r>
              <w:rPr>
                <w:rStyle w:val="font21"/>
                <w:rFonts w:hint="default"/>
                <w:lang/>
              </w:rPr>
              <w:t>真三维场景的字幕创作，支持三维场景下三维物件、摄像机、灯光的关键帧制作；任意二维物件可转化为三维物件；支持立体字、球体、立方体等三维物件及三维效果的制作；支持三维柱图、饼图、翻牌动画等字幕制作；支持三维动态纹理、光影贴图；</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14.</w:t>
            </w:r>
            <w:r>
              <w:rPr>
                <w:rFonts w:ascii="仿宋" w:eastAsia="仿宋" w:hAnsi="仿宋" w:cs="仿宋" w:hint="eastAsia"/>
                <w:color w:val="000000"/>
                <w:kern w:val="0"/>
                <w:sz w:val="20"/>
                <w:szCs w:val="20"/>
                <w:lang/>
              </w:rPr>
              <w:t>★任意二维物件和文字均可转矢量图，实现任意轮廓塑造；大段文本可按边框自动软换行排版；起始位置标点符号自动缩进；</w:t>
            </w:r>
            <w:r>
              <w:rPr>
                <w:rFonts w:ascii="仿宋" w:eastAsia="仿宋" w:hAnsi="仿宋" w:cs="仿宋" w:hint="eastAsia"/>
                <w:color w:val="000000"/>
                <w:kern w:val="0"/>
                <w:sz w:val="20"/>
                <w:szCs w:val="20"/>
                <w:lang/>
              </w:rPr>
              <w:t>TAB</w:t>
            </w:r>
            <w:r>
              <w:rPr>
                <w:rFonts w:ascii="仿宋" w:eastAsia="仿宋" w:hAnsi="仿宋" w:cs="仿宋" w:hint="eastAsia"/>
                <w:color w:val="000000"/>
                <w:kern w:val="0"/>
                <w:sz w:val="20"/>
                <w:szCs w:val="20"/>
                <w:lang/>
              </w:rPr>
              <w:t>键对齐，解决多列（人名单）对齐问题；</w:t>
            </w:r>
            <w:r>
              <w:rPr>
                <w:rFonts w:ascii="仿宋" w:eastAsia="仿宋" w:hAnsi="仿宋" w:cs="仿宋" w:hint="eastAsia"/>
                <w:color w:val="000000"/>
                <w:kern w:val="0"/>
                <w:sz w:val="20"/>
                <w:szCs w:val="20"/>
                <w:lang/>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15.</w:t>
            </w:r>
            <w:r>
              <w:rPr>
                <w:rStyle w:val="font21"/>
                <w:rFonts w:hint="default"/>
                <w:lang/>
              </w:rPr>
              <w:t>★</w:t>
            </w:r>
            <w:r>
              <w:rPr>
                <w:rStyle w:val="font21"/>
                <w:rFonts w:hint="default"/>
                <w:lang/>
              </w:rPr>
              <w:t>字幕支持计时器、公告板、曲线文字、轨迹动画、曲线生长、布尔运算等物件模板的应用；内嵌的字幕资源库，提供丰富图元物件模板和标题字模板，用户可自行管理字幕资源库；支持可定义标题和正文的滚屏制作；支持输出</w:t>
            </w:r>
            <w:r>
              <w:rPr>
                <w:rStyle w:val="font21"/>
                <w:rFonts w:hint="default"/>
                <w:lang/>
              </w:rPr>
              <w:t>FLC</w:t>
            </w:r>
            <w:r>
              <w:rPr>
                <w:rStyle w:val="font21"/>
                <w:rFonts w:hint="default"/>
                <w:lang/>
              </w:rPr>
              <w:t>、</w:t>
            </w:r>
            <w:r>
              <w:rPr>
                <w:rStyle w:val="font21"/>
                <w:rFonts w:hint="default"/>
                <w:lang/>
              </w:rPr>
              <w:t>MOV</w:t>
            </w:r>
            <w:r>
              <w:rPr>
                <w:rStyle w:val="font21"/>
                <w:rFonts w:hint="default"/>
                <w:lang/>
              </w:rPr>
              <w:t>带通道文件；支持字幕的按步备份，异常退出可恢复字幕最后编辑状态；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96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16.</w:t>
            </w:r>
            <w:r>
              <w:rPr>
                <w:rStyle w:val="font21"/>
                <w:rFonts w:hint="default"/>
                <w:lang/>
              </w:rPr>
              <w:t>4K</w:t>
            </w:r>
            <w:r>
              <w:rPr>
                <w:rStyle w:val="font21"/>
                <w:rFonts w:hint="default"/>
                <w:lang/>
              </w:rPr>
              <w:t>格式兼容要求：支持</w:t>
            </w:r>
            <w:r>
              <w:rPr>
                <w:rStyle w:val="font21"/>
                <w:rFonts w:hint="default"/>
                <w:lang/>
              </w:rPr>
              <w:t>XAVC</w:t>
            </w:r>
            <w:r>
              <w:rPr>
                <w:rStyle w:val="font21"/>
                <w:rFonts w:hint="default"/>
                <w:lang/>
              </w:rPr>
              <w:t>、</w:t>
            </w:r>
            <w:r>
              <w:rPr>
                <w:rStyle w:val="font21"/>
                <w:rFonts w:hint="default"/>
                <w:lang/>
              </w:rPr>
              <w:t>AVC-Intra 4K</w:t>
            </w:r>
            <w:r>
              <w:rPr>
                <w:rStyle w:val="font21"/>
                <w:rFonts w:hint="default"/>
                <w:lang/>
              </w:rPr>
              <w:t>、</w:t>
            </w:r>
            <w:r>
              <w:rPr>
                <w:rStyle w:val="font21"/>
                <w:rFonts w:hint="default"/>
                <w:lang/>
              </w:rPr>
              <w:t xml:space="preserve"> AVC-Intra 4K LT</w:t>
            </w:r>
            <w:r>
              <w:rPr>
                <w:rStyle w:val="font21"/>
                <w:rFonts w:hint="default"/>
                <w:lang/>
              </w:rPr>
              <w:t>、</w:t>
            </w:r>
            <w:r>
              <w:rPr>
                <w:rStyle w:val="font21"/>
                <w:rFonts w:hint="default"/>
                <w:lang/>
              </w:rPr>
              <w:t>H.264(AVC)</w:t>
            </w:r>
            <w:r>
              <w:rPr>
                <w:rStyle w:val="font21"/>
                <w:rFonts w:hint="default"/>
                <w:lang/>
              </w:rPr>
              <w:t>、</w:t>
            </w:r>
            <w:r>
              <w:rPr>
                <w:rStyle w:val="font21"/>
                <w:rFonts w:hint="default"/>
                <w:lang/>
              </w:rPr>
              <w:t>H.265(HEVC)</w:t>
            </w:r>
            <w:r>
              <w:rPr>
                <w:rStyle w:val="font21"/>
                <w:rFonts w:hint="default"/>
                <w:lang/>
              </w:rPr>
              <w:t>、</w:t>
            </w:r>
            <w:r>
              <w:rPr>
                <w:rStyle w:val="font21"/>
                <w:rFonts w:hint="default"/>
                <w:lang/>
              </w:rPr>
              <w:t>ProRes 422</w:t>
            </w:r>
            <w:r>
              <w:rPr>
                <w:rStyle w:val="font21"/>
                <w:rFonts w:hint="default"/>
                <w:lang/>
              </w:rPr>
              <w:t>、</w:t>
            </w:r>
            <w:r>
              <w:rPr>
                <w:rStyle w:val="font21"/>
                <w:rFonts w:hint="default"/>
                <w:lang/>
              </w:rPr>
              <w:t xml:space="preserve"> ProRes 422 HQ</w:t>
            </w:r>
            <w:r>
              <w:rPr>
                <w:rStyle w:val="font21"/>
                <w:rFonts w:hint="default"/>
                <w:lang/>
              </w:rPr>
              <w:t>、</w:t>
            </w:r>
            <w:r>
              <w:rPr>
                <w:rStyle w:val="font21"/>
                <w:rFonts w:hint="default"/>
                <w:lang/>
              </w:rPr>
              <w:t>DNxHR HQX</w:t>
            </w:r>
            <w:r>
              <w:rPr>
                <w:rStyle w:val="font21"/>
                <w:rFonts w:hint="default"/>
                <w:lang/>
              </w:rPr>
              <w:t>、</w:t>
            </w:r>
            <w:r>
              <w:rPr>
                <w:rStyle w:val="font21"/>
                <w:rFonts w:hint="default"/>
                <w:lang/>
              </w:rPr>
              <w:t xml:space="preserve"> </w:t>
            </w:r>
            <w:r>
              <w:rPr>
                <w:rStyle w:val="font21"/>
                <w:rFonts w:hint="default"/>
                <w:lang/>
              </w:rPr>
              <w:t>DNxHR HQ</w:t>
            </w:r>
            <w:r>
              <w:rPr>
                <w:rStyle w:val="font21"/>
                <w:rFonts w:hint="default"/>
                <w:lang/>
              </w:rPr>
              <w:t>、</w:t>
            </w:r>
            <w:r>
              <w:rPr>
                <w:rStyle w:val="font21"/>
                <w:rFonts w:hint="default"/>
                <w:lang/>
              </w:rPr>
              <w:t xml:space="preserve"> DNxHR SQ</w:t>
            </w:r>
            <w:r>
              <w:rPr>
                <w:rStyle w:val="font21"/>
                <w:rFonts w:hint="default"/>
                <w:lang/>
              </w:rPr>
              <w:t>、</w:t>
            </w:r>
            <w:r>
              <w:rPr>
                <w:rStyle w:val="font21"/>
                <w:rFonts w:hint="default"/>
                <w:lang/>
              </w:rPr>
              <w:t>DPX</w:t>
            </w:r>
            <w:r>
              <w:rPr>
                <w:rStyle w:val="font21"/>
                <w:rFonts w:hint="default"/>
                <w:lang/>
              </w:rPr>
              <w:t>、</w:t>
            </w:r>
            <w:r>
              <w:rPr>
                <w:rStyle w:val="font21"/>
                <w:rFonts w:hint="default"/>
                <w:lang/>
              </w:rPr>
              <w:t>R3D</w:t>
            </w:r>
            <w:r>
              <w:rPr>
                <w:rStyle w:val="font21"/>
                <w:rFonts w:hint="default"/>
                <w:lang/>
              </w:rPr>
              <w:t>、</w:t>
            </w:r>
            <w:r>
              <w:rPr>
                <w:rStyle w:val="font21"/>
                <w:rFonts w:hint="default"/>
                <w:lang/>
              </w:rPr>
              <w:t>YUV/RGB 10bit</w:t>
            </w:r>
            <w:r>
              <w:rPr>
                <w:rStyle w:val="font21"/>
                <w:rFonts w:hint="default"/>
                <w:lang/>
              </w:rPr>
              <w:t>无压缩等</w:t>
            </w:r>
            <w:r>
              <w:rPr>
                <w:rStyle w:val="font21"/>
                <w:rFonts w:hint="default"/>
                <w:lang/>
              </w:rPr>
              <w:t>4K</w:t>
            </w:r>
            <w:r>
              <w:rPr>
                <w:rStyle w:val="font21"/>
                <w:rFonts w:hint="default"/>
                <w:lang/>
              </w:rPr>
              <w:t>超高清格式文件的导入和编辑；可将</w:t>
            </w:r>
            <w:r>
              <w:rPr>
                <w:rStyle w:val="font21"/>
                <w:rFonts w:hint="default"/>
                <w:lang/>
              </w:rPr>
              <w:t>DPX</w:t>
            </w:r>
            <w:r>
              <w:rPr>
                <w:rStyle w:val="font21"/>
                <w:rFonts w:hint="default"/>
                <w:lang/>
              </w:rPr>
              <w:t>格式的图片序列合成为带通道</w:t>
            </w:r>
            <w:r>
              <w:rPr>
                <w:rStyle w:val="font21"/>
                <w:rFonts w:hint="default"/>
                <w:lang/>
              </w:rPr>
              <w:t>4K</w:t>
            </w:r>
            <w:r>
              <w:rPr>
                <w:rStyle w:val="font21"/>
                <w:rFonts w:hint="default"/>
                <w:lang/>
              </w:rPr>
              <w:t>分辨率的文件；支持</w:t>
            </w:r>
            <w:r>
              <w:rPr>
                <w:rStyle w:val="font21"/>
                <w:rFonts w:hint="default"/>
                <w:lang/>
              </w:rPr>
              <w:t>XAVC</w:t>
            </w:r>
            <w:r>
              <w:rPr>
                <w:rStyle w:val="font21"/>
                <w:rFonts w:hint="default"/>
                <w:lang/>
              </w:rPr>
              <w:t>、</w:t>
            </w:r>
            <w:r>
              <w:rPr>
                <w:rStyle w:val="font21"/>
                <w:rFonts w:hint="default"/>
                <w:lang/>
              </w:rPr>
              <w:t>AVC</w:t>
            </w:r>
            <w:r>
              <w:rPr>
                <w:rStyle w:val="font21"/>
                <w:rFonts w:hint="default"/>
                <w:lang/>
              </w:rPr>
              <w:t>、</w:t>
            </w:r>
            <w:r>
              <w:rPr>
                <w:rStyle w:val="font21"/>
                <w:rFonts w:hint="default"/>
                <w:lang/>
              </w:rPr>
              <w:t>HEVC</w:t>
            </w:r>
            <w:r>
              <w:rPr>
                <w:rStyle w:val="font21"/>
                <w:rFonts w:hint="default"/>
                <w:lang/>
              </w:rPr>
              <w:t>、</w:t>
            </w:r>
            <w:r>
              <w:rPr>
                <w:rStyle w:val="font21"/>
                <w:rFonts w:hint="default"/>
                <w:lang/>
              </w:rPr>
              <w:t>ProRes 422</w:t>
            </w:r>
            <w:r>
              <w:rPr>
                <w:rStyle w:val="font21"/>
                <w:rFonts w:hint="default"/>
                <w:lang/>
              </w:rPr>
              <w:t>、</w:t>
            </w:r>
            <w:r>
              <w:rPr>
                <w:rStyle w:val="font21"/>
                <w:rFonts w:hint="default"/>
                <w:lang/>
              </w:rPr>
              <w:t xml:space="preserve"> YUV/RGB 10bit</w:t>
            </w:r>
            <w:r>
              <w:rPr>
                <w:rStyle w:val="font21"/>
                <w:rFonts w:hint="default"/>
                <w:lang/>
              </w:rPr>
              <w:t>无压缩</w:t>
            </w:r>
            <w:r>
              <w:rPr>
                <w:rStyle w:val="font21"/>
                <w:rFonts w:hint="default"/>
                <w:lang/>
              </w:rPr>
              <w:t>4K</w:t>
            </w:r>
            <w:r>
              <w:rPr>
                <w:rStyle w:val="font21"/>
                <w:rFonts w:hint="default"/>
                <w:lang/>
              </w:rPr>
              <w:t>超高清格式文件输出；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96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17.</w:t>
            </w:r>
            <w:r>
              <w:rPr>
                <w:rStyle w:val="font21"/>
                <w:rFonts w:hint="default"/>
                <w:lang/>
              </w:rPr>
              <w:t>HDR</w:t>
            </w:r>
            <w:r>
              <w:rPr>
                <w:rStyle w:val="font21"/>
                <w:rFonts w:hint="default"/>
                <w:lang/>
              </w:rPr>
              <w:t>编辑要求：可识别</w:t>
            </w:r>
            <w:r>
              <w:rPr>
                <w:rStyle w:val="font21"/>
                <w:rFonts w:hint="default"/>
                <w:lang/>
              </w:rPr>
              <w:t>PQ</w:t>
            </w:r>
            <w:r>
              <w:rPr>
                <w:rStyle w:val="font21"/>
                <w:rFonts w:hint="default"/>
                <w:lang/>
              </w:rPr>
              <w:t>、</w:t>
            </w:r>
            <w:r>
              <w:rPr>
                <w:rStyle w:val="font21"/>
                <w:rFonts w:hint="default"/>
                <w:lang/>
              </w:rPr>
              <w:t>HLG</w:t>
            </w:r>
            <w:r>
              <w:rPr>
                <w:rStyle w:val="font21"/>
                <w:rFonts w:hint="default"/>
                <w:lang/>
              </w:rPr>
              <w:t>、</w:t>
            </w:r>
            <w:r>
              <w:rPr>
                <w:rStyle w:val="font21"/>
                <w:rFonts w:hint="default"/>
                <w:lang/>
              </w:rPr>
              <w:t>V-Log</w:t>
            </w:r>
            <w:r>
              <w:rPr>
                <w:rStyle w:val="font21"/>
                <w:rFonts w:hint="default"/>
                <w:lang/>
              </w:rPr>
              <w:t>等不同</w:t>
            </w:r>
            <w:r>
              <w:rPr>
                <w:rStyle w:val="font21"/>
                <w:rFonts w:hint="default"/>
                <w:lang/>
              </w:rPr>
              <w:t>HDR</w:t>
            </w:r>
            <w:r>
              <w:rPr>
                <w:rStyle w:val="font21"/>
                <w:rFonts w:hint="default"/>
                <w:lang/>
              </w:rPr>
              <w:t>素材的色域和伽马曲线；可手动填写伽马曲线和颜色空间；运行色域可以在</w:t>
            </w:r>
            <w:r>
              <w:rPr>
                <w:rStyle w:val="font21"/>
                <w:rFonts w:hint="default"/>
                <w:lang/>
              </w:rPr>
              <w:t xml:space="preserve"> </w:t>
            </w:r>
            <w:r>
              <w:rPr>
                <w:rStyle w:val="font21"/>
                <w:rFonts w:hint="default"/>
                <w:lang/>
              </w:rPr>
              <w:t>BT.601</w:t>
            </w:r>
            <w:r>
              <w:rPr>
                <w:rStyle w:val="font21"/>
                <w:rFonts w:hint="default"/>
                <w:lang/>
              </w:rPr>
              <w:t>、</w:t>
            </w:r>
            <w:r>
              <w:rPr>
                <w:rStyle w:val="font21"/>
                <w:rFonts w:hint="default"/>
                <w:lang/>
              </w:rPr>
              <w:t>BT.709</w:t>
            </w:r>
            <w:r>
              <w:rPr>
                <w:rStyle w:val="font21"/>
                <w:rFonts w:hint="default"/>
                <w:lang/>
              </w:rPr>
              <w:t>、</w:t>
            </w:r>
            <w:r>
              <w:rPr>
                <w:rStyle w:val="font21"/>
                <w:rFonts w:hint="default"/>
                <w:lang/>
              </w:rPr>
              <w:t>BT.2020</w:t>
            </w:r>
            <w:r>
              <w:rPr>
                <w:rStyle w:val="font21"/>
                <w:rFonts w:hint="default"/>
                <w:lang/>
              </w:rPr>
              <w:t>等色域之间切换；支持包括</w:t>
            </w:r>
            <w:r>
              <w:rPr>
                <w:rStyle w:val="font21"/>
                <w:rFonts w:hint="default"/>
                <w:lang/>
              </w:rPr>
              <w:t>PQ</w:t>
            </w:r>
            <w:r>
              <w:rPr>
                <w:rStyle w:val="font21"/>
                <w:rFonts w:hint="default"/>
                <w:lang/>
              </w:rPr>
              <w:t>、</w:t>
            </w:r>
            <w:r>
              <w:rPr>
                <w:rStyle w:val="font21"/>
                <w:rFonts w:hint="default"/>
                <w:lang/>
              </w:rPr>
              <w:t>HLG</w:t>
            </w:r>
            <w:r>
              <w:rPr>
                <w:rStyle w:val="font21"/>
                <w:rFonts w:hint="default"/>
                <w:lang/>
              </w:rPr>
              <w:t>、</w:t>
            </w:r>
            <w:r>
              <w:rPr>
                <w:rStyle w:val="font21"/>
                <w:rFonts w:hint="default"/>
                <w:lang/>
              </w:rPr>
              <w:t>S-Log3</w:t>
            </w:r>
            <w:r>
              <w:rPr>
                <w:rStyle w:val="font21"/>
                <w:rFonts w:hint="default"/>
                <w:lang/>
              </w:rPr>
              <w:t>、</w:t>
            </w:r>
            <w:r>
              <w:rPr>
                <w:rStyle w:val="font21"/>
                <w:rFonts w:hint="default"/>
                <w:lang/>
              </w:rPr>
              <w:t>V-Log</w:t>
            </w:r>
            <w:r>
              <w:rPr>
                <w:rStyle w:val="font21"/>
                <w:rFonts w:hint="default"/>
                <w:lang/>
              </w:rPr>
              <w:t>、</w:t>
            </w:r>
            <w:r>
              <w:rPr>
                <w:rStyle w:val="font21"/>
                <w:rFonts w:hint="default"/>
                <w:lang/>
              </w:rPr>
              <w:t>C-Log</w:t>
            </w:r>
            <w:r>
              <w:rPr>
                <w:rStyle w:val="font21"/>
                <w:rFonts w:hint="default"/>
                <w:lang/>
              </w:rPr>
              <w:t>、</w:t>
            </w:r>
            <w:r>
              <w:rPr>
                <w:rStyle w:val="font21"/>
                <w:rFonts w:hint="default"/>
                <w:lang/>
              </w:rPr>
              <w:t>LogC</w:t>
            </w:r>
            <w:r>
              <w:rPr>
                <w:rStyle w:val="font21"/>
                <w:rFonts w:hint="default"/>
                <w:lang/>
              </w:rPr>
              <w:t>等曲线类型；支持输出为</w:t>
            </w:r>
            <w:r>
              <w:rPr>
                <w:rStyle w:val="font21"/>
                <w:rFonts w:hint="default"/>
                <w:lang/>
              </w:rPr>
              <w:t>PQ</w:t>
            </w:r>
            <w:r>
              <w:rPr>
                <w:rStyle w:val="font21"/>
                <w:rFonts w:hint="default"/>
                <w:lang/>
              </w:rPr>
              <w:t>、</w:t>
            </w:r>
            <w:r>
              <w:rPr>
                <w:rStyle w:val="font21"/>
                <w:rFonts w:hint="default"/>
                <w:lang/>
              </w:rPr>
              <w:t>HLG</w:t>
            </w:r>
            <w:r>
              <w:rPr>
                <w:rStyle w:val="font21"/>
                <w:rFonts w:hint="default"/>
                <w:lang/>
              </w:rPr>
              <w:t>和</w:t>
            </w:r>
            <w:r>
              <w:rPr>
                <w:rStyle w:val="font21"/>
                <w:rFonts w:hint="default"/>
                <w:lang/>
              </w:rPr>
              <w:t>S-Log3</w:t>
            </w:r>
            <w:r>
              <w:rPr>
                <w:rStyle w:val="font21"/>
                <w:rFonts w:hint="default"/>
                <w:lang/>
              </w:rPr>
              <w:t>等</w:t>
            </w:r>
            <w:r>
              <w:rPr>
                <w:rStyle w:val="font21"/>
                <w:rFonts w:hint="default"/>
                <w:lang/>
              </w:rPr>
              <w:t>HDR</w:t>
            </w:r>
            <w:r>
              <w:rPr>
                <w:rStyle w:val="font21"/>
                <w:rFonts w:hint="default"/>
                <w:lang/>
              </w:rPr>
              <w:t>曲线类型的文件；在</w:t>
            </w:r>
            <w:r>
              <w:rPr>
                <w:rStyle w:val="font21"/>
                <w:rFonts w:hint="default"/>
                <w:lang/>
              </w:rPr>
              <w:t>4K HDR</w:t>
            </w:r>
            <w:r>
              <w:rPr>
                <w:rStyle w:val="font21"/>
                <w:rFonts w:hint="default"/>
                <w:lang/>
              </w:rPr>
              <w:t>编辑时，软件回显窗可以</w:t>
            </w:r>
            <w:r>
              <w:rPr>
                <w:rStyle w:val="font21"/>
                <w:rFonts w:hint="default"/>
                <w:lang/>
              </w:rPr>
              <w:t>BT.709</w:t>
            </w:r>
            <w:r>
              <w:rPr>
                <w:rStyle w:val="font21"/>
                <w:rFonts w:hint="default"/>
                <w:lang/>
              </w:rPr>
              <w:t>方式进行回显；支持运行环境的自定义设置，包括渲染处理参数、回显、板卡、色域、曲线、输出等设置；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18.</w:t>
            </w:r>
            <w:r>
              <w:rPr>
                <w:rFonts w:ascii="仿宋" w:eastAsia="仿宋" w:hAnsi="仿宋" w:cs="仿宋" w:hint="eastAsia"/>
                <w:color w:val="000000"/>
                <w:kern w:val="0"/>
                <w:sz w:val="20"/>
                <w:szCs w:val="20"/>
                <w:lang/>
              </w:rPr>
              <w:t>★手写动画软件要求：支持记录手绘过程并生成动画文件；支持快速手绘和精细手绘两种方式；支持生成</w:t>
            </w:r>
            <w:r>
              <w:rPr>
                <w:rFonts w:ascii="仿宋" w:eastAsia="仿宋" w:hAnsi="仿宋" w:cs="仿宋" w:hint="eastAsia"/>
                <w:color w:val="000000"/>
                <w:kern w:val="0"/>
                <w:sz w:val="20"/>
                <w:szCs w:val="20"/>
                <w:lang/>
              </w:rPr>
              <w:t>FLC</w:t>
            </w:r>
            <w:r>
              <w:rPr>
                <w:rFonts w:ascii="仿宋" w:eastAsia="仿宋" w:hAnsi="仿宋" w:cs="仿宋" w:hint="eastAsia"/>
                <w:color w:val="000000"/>
                <w:kern w:val="0"/>
                <w:sz w:val="20"/>
                <w:szCs w:val="20"/>
                <w:lang/>
              </w:rPr>
              <w:t>动画文件；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19.</w:t>
            </w:r>
            <w:r>
              <w:rPr>
                <w:rStyle w:val="font21"/>
                <w:rFonts w:hint="default"/>
                <w:lang/>
              </w:rPr>
              <w:t>★</w:t>
            </w:r>
            <w:r>
              <w:rPr>
                <w:rStyle w:val="font21"/>
                <w:rFonts w:hint="default"/>
                <w:lang/>
              </w:rPr>
              <w:t>智能唱词制作软件要求：支持智能语音识别功和自动断句功能；也可手扒唱词；支持单行和双行唱词制作；支持导出</w:t>
            </w:r>
            <w:r>
              <w:rPr>
                <w:rStyle w:val="font21"/>
                <w:rFonts w:hint="default"/>
                <w:lang/>
              </w:rPr>
              <w:t>SRT</w:t>
            </w:r>
            <w:r>
              <w:rPr>
                <w:rStyle w:val="font21"/>
                <w:rFonts w:hint="default"/>
                <w:lang/>
              </w:rPr>
              <w:t>或带时码的</w:t>
            </w:r>
            <w:r>
              <w:rPr>
                <w:rStyle w:val="font21"/>
                <w:rFonts w:hint="default"/>
                <w:lang/>
              </w:rPr>
              <w:t>TXT</w:t>
            </w:r>
            <w:r>
              <w:rPr>
                <w:rStyle w:val="font21"/>
                <w:rFonts w:hint="default"/>
                <w:lang/>
              </w:rPr>
              <w:t>文件；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20.</w:t>
            </w:r>
            <w:r>
              <w:rPr>
                <w:rStyle w:val="font21"/>
                <w:rFonts w:hint="default"/>
                <w:lang/>
              </w:rPr>
              <w:t>★</w:t>
            </w:r>
            <w:r>
              <w:rPr>
                <w:rStyle w:val="font21"/>
                <w:rFonts w:hint="default"/>
                <w:lang/>
              </w:rPr>
              <w:t>转码软件要求：持</w:t>
            </w:r>
            <w:r>
              <w:rPr>
                <w:rStyle w:val="font21"/>
                <w:rFonts w:hint="default"/>
                <w:lang/>
              </w:rPr>
              <w:t>4K</w:t>
            </w:r>
            <w:r>
              <w:rPr>
                <w:rStyle w:val="font21"/>
                <w:rFonts w:hint="default"/>
                <w:lang/>
              </w:rPr>
              <w:t>、高标清格式文件的批量转换；支持</w:t>
            </w:r>
            <w:r>
              <w:rPr>
                <w:rStyle w:val="font21"/>
                <w:rFonts w:hint="default"/>
                <w:lang/>
              </w:rPr>
              <w:t>P2/EX/XDCAM/ AVCHD</w:t>
            </w:r>
            <w:r>
              <w:rPr>
                <w:rStyle w:val="font21"/>
                <w:rFonts w:hint="default"/>
                <w:lang/>
              </w:rPr>
              <w:t>文件批量转换；支持多任务、多线程并行；支持自定义任务模板和任务监控。</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21.</w:t>
            </w:r>
            <w:r>
              <w:rPr>
                <w:rFonts w:ascii="仿宋" w:eastAsia="仿宋" w:hAnsi="仿宋" w:cs="仿宋" w:hint="eastAsia"/>
                <w:color w:val="000000"/>
                <w:kern w:val="0"/>
                <w:sz w:val="20"/>
                <w:szCs w:val="20"/>
                <w:lang/>
              </w:rPr>
              <w:t>公告版制作软件要求：支持对整段文字按边框大小自动折行和分屏；支持对首行标点符号进行缩进处理；可为每屏字幕制作入、出、停留动画特技；支持输出</w:t>
            </w:r>
            <w:r>
              <w:rPr>
                <w:rFonts w:ascii="仿宋" w:eastAsia="仿宋" w:hAnsi="仿宋" w:cs="仿宋" w:hint="eastAsia"/>
                <w:color w:val="000000"/>
                <w:kern w:val="0"/>
                <w:sz w:val="20"/>
                <w:szCs w:val="20"/>
                <w:lang/>
              </w:rPr>
              <w:t>CG</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FLC</w:t>
            </w:r>
            <w:r>
              <w:rPr>
                <w:rFonts w:ascii="仿宋" w:eastAsia="仿宋" w:hAnsi="仿宋" w:cs="仿宋" w:hint="eastAsia"/>
                <w:color w:val="000000"/>
                <w:kern w:val="0"/>
                <w:sz w:val="20"/>
                <w:szCs w:val="20"/>
                <w:lang/>
              </w:rPr>
              <w:t>动画或带通道的</w:t>
            </w:r>
            <w:r>
              <w:rPr>
                <w:rFonts w:ascii="仿宋" w:eastAsia="仿宋" w:hAnsi="仿宋" w:cs="仿宋" w:hint="eastAsia"/>
                <w:color w:val="000000"/>
                <w:kern w:val="0"/>
                <w:sz w:val="20"/>
                <w:szCs w:val="20"/>
                <w:lang/>
              </w:rPr>
              <w:t>MOV</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AVI</w:t>
            </w:r>
            <w:r>
              <w:rPr>
                <w:rFonts w:ascii="仿宋" w:eastAsia="仿宋" w:hAnsi="仿宋" w:cs="仿宋" w:hint="eastAsia"/>
                <w:color w:val="000000"/>
                <w:kern w:val="0"/>
                <w:sz w:val="20"/>
                <w:szCs w:val="20"/>
                <w:lang/>
              </w:rPr>
              <w:t>文件。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22.</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为保障系统的兼容性、稳定性、可升级性，非线性编辑系统须与录播系统为同一品牌产品；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23.</w:t>
            </w:r>
            <w:r>
              <w:rPr>
                <w:rFonts w:ascii="仿宋" w:eastAsia="仿宋" w:hAnsi="仿宋" w:cs="仿宋" w:hint="eastAsia"/>
                <w:color w:val="000000"/>
                <w:kern w:val="0"/>
                <w:sz w:val="20"/>
                <w:szCs w:val="20"/>
                <w:lang/>
              </w:rPr>
              <w:t>提供国家版权局出具的非编软件著作权证书复印件。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非编工作站</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不低于如下配置：</w:t>
            </w:r>
            <w:r>
              <w:rPr>
                <w:rFonts w:ascii="仿宋" w:eastAsia="仿宋" w:hAnsi="仿宋" w:cs="仿宋" w:hint="eastAsia"/>
                <w:color w:val="000000"/>
                <w:kern w:val="0"/>
                <w:sz w:val="20"/>
                <w:szCs w:val="20"/>
                <w:lang/>
              </w:rPr>
              <w:t xml:space="preserve">Core i7-8700/GTX1650(4G)/16GB/250G </w:t>
            </w:r>
            <w:r>
              <w:rPr>
                <w:rFonts w:ascii="仿宋" w:eastAsia="仿宋" w:hAnsi="仿宋" w:cs="仿宋" w:hint="eastAsia"/>
                <w:color w:val="000000"/>
                <w:kern w:val="0"/>
                <w:sz w:val="20"/>
                <w:szCs w:val="20"/>
                <w:lang/>
              </w:rPr>
              <w:t>SSD/1TB*2</w:t>
            </w:r>
            <w:r>
              <w:rPr>
                <w:rFonts w:ascii="仿宋" w:eastAsia="仿宋" w:hAnsi="仿宋" w:cs="仿宋" w:hint="eastAsia"/>
                <w:color w:val="000000"/>
                <w:kern w:val="0"/>
                <w:sz w:val="20"/>
                <w:szCs w:val="20"/>
                <w:lang/>
              </w:rPr>
              <w:t>数据硬盘</w:t>
            </w:r>
            <w:r>
              <w:rPr>
                <w:rFonts w:ascii="仿宋" w:eastAsia="仿宋" w:hAnsi="仿宋" w:cs="仿宋" w:hint="eastAsia"/>
                <w:color w:val="000000"/>
                <w:kern w:val="0"/>
                <w:sz w:val="20"/>
                <w:szCs w:val="20"/>
                <w:lang/>
              </w:rPr>
              <w:t>/DVD</w:t>
            </w:r>
            <w:r>
              <w:rPr>
                <w:rFonts w:ascii="仿宋" w:eastAsia="仿宋" w:hAnsi="仿宋" w:cs="仿宋" w:hint="eastAsia"/>
                <w:color w:val="000000"/>
                <w:kern w:val="0"/>
                <w:sz w:val="20"/>
                <w:szCs w:val="20"/>
                <w:lang/>
              </w:rPr>
              <w:t>刻录</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DELL</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HP</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Thinkpad</w:t>
            </w:r>
          </w:p>
        </w:tc>
      </w:tr>
      <w:tr w:rsidR="00CE080B">
        <w:trPr>
          <w:trHeight w:val="27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16</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开放式教学管理平台</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一、总体要求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套</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中广上洋、融科联创、江西电广</w:t>
            </w: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系统采用</w:t>
            </w:r>
            <w:r>
              <w:rPr>
                <w:rFonts w:ascii="仿宋" w:eastAsia="仿宋" w:hAnsi="仿宋" w:cs="仿宋" w:hint="eastAsia"/>
                <w:color w:val="000000"/>
                <w:kern w:val="0"/>
                <w:sz w:val="20"/>
                <w:szCs w:val="20"/>
                <w:lang/>
              </w:rPr>
              <w:t>B/S</w:t>
            </w:r>
            <w:r>
              <w:rPr>
                <w:rFonts w:ascii="仿宋" w:eastAsia="仿宋" w:hAnsi="仿宋" w:cs="仿宋" w:hint="eastAsia"/>
                <w:color w:val="000000"/>
                <w:kern w:val="0"/>
                <w:sz w:val="20"/>
                <w:szCs w:val="20"/>
                <w:lang/>
              </w:rPr>
              <w:t>架构，模块化设计，便于用户使用，支持后期软件功能扩展。无需在用户电脑上安装客户端软件，通过浏览器就可实现直播、点播等功能；实现全网教育视频资源的生产管理、存储管理、使用管理等功能。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二、兼容性</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考虑资源管理平台的后续扩展性，要求平台可兼容各个主流录播厂家的录播系统，同时支持平台之间的对接，实现大数据的传输与共享；</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资源管理平台应具有良好的兼容性，满足与学校各个教学系统平台的单点登录兼容设置。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三、软件功能要求</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PC</w:t>
            </w:r>
            <w:r>
              <w:rPr>
                <w:rFonts w:ascii="仿宋" w:eastAsia="仿宋" w:hAnsi="仿宋" w:cs="仿宋" w:hint="eastAsia"/>
                <w:color w:val="000000"/>
                <w:kern w:val="0"/>
                <w:sz w:val="20"/>
                <w:szCs w:val="20"/>
                <w:lang/>
              </w:rPr>
              <w:t>、手机、</w:t>
            </w:r>
            <w:r>
              <w:rPr>
                <w:rFonts w:ascii="仿宋" w:eastAsia="仿宋" w:hAnsi="仿宋" w:cs="仿宋" w:hint="eastAsia"/>
                <w:color w:val="000000"/>
                <w:kern w:val="0"/>
                <w:sz w:val="20"/>
                <w:szCs w:val="20"/>
                <w:lang/>
              </w:rPr>
              <w:t>PAD</w:t>
            </w:r>
            <w:r>
              <w:rPr>
                <w:rFonts w:ascii="仿宋" w:eastAsia="仿宋" w:hAnsi="仿宋" w:cs="仿宋" w:hint="eastAsia"/>
                <w:color w:val="000000"/>
                <w:kern w:val="0"/>
                <w:sz w:val="20"/>
                <w:szCs w:val="20"/>
                <w:lang/>
              </w:rPr>
              <w:t>等多终端访问；</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支持多种浏览器访问，包括</w:t>
            </w:r>
            <w:r>
              <w:rPr>
                <w:rFonts w:ascii="仿宋" w:eastAsia="仿宋" w:hAnsi="仿宋" w:cs="仿宋" w:hint="eastAsia"/>
                <w:color w:val="000000"/>
                <w:kern w:val="0"/>
                <w:sz w:val="20"/>
                <w:szCs w:val="20"/>
                <w:lang/>
              </w:rPr>
              <w:t>Windows</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Linux</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Android</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IOS</w:t>
            </w:r>
            <w:r>
              <w:rPr>
                <w:rFonts w:ascii="仿宋" w:eastAsia="仿宋" w:hAnsi="仿宋" w:cs="仿宋" w:hint="eastAsia"/>
                <w:color w:val="000000"/>
                <w:kern w:val="0"/>
                <w:sz w:val="20"/>
                <w:szCs w:val="20"/>
                <w:lang/>
              </w:rPr>
              <w:t>等多种平台下的</w:t>
            </w:r>
            <w:r>
              <w:rPr>
                <w:rFonts w:ascii="仿宋" w:eastAsia="仿宋" w:hAnsi="仿宋" w:cs="仿宋" w:hint="eastAsia"/>
                <w:color w:val="000000"/>
                <w:kern w:val="0"/>
                <w:sz w:val="20"/>
                <w:szCs w:val="20"/>
                <w:lang/>
              </w:rPr>
              <w:t>IE</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Safari</w:t>
            </w:r>
            <w:r>
              <w:rPr>
                <w:rFonts w:ascii="仿宋" w:eastAsia="仿宋" w:hAnsi="仿宋" w:cs="仿宋" w:hint="eastAsia"/>
                <w:color w:val="000000"/>
                <w:kern w:val="0"/>
                <w:sz w:val="20"/>
                <w:szCs w:val="20"/>
                <w:lang/>
              </w:rPr>
              <w:t>、谷歌、火狐等；</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录播管理：支持把录播设备接入平台，实现自动转码、无缝直播点播，并具备多画面直播和点播功能。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支持用户的初始化导入、用户组管理、用户权限管理，为教师、学生提供注册、信息维护等服务；支持自建角色。</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支持对资源进行详细的评分并保存评分结果；</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提供统一的用户管理、公告发布、视频上传等管理，提供录播系统的无缝对接、虚拟切片、直播观摩、教学行为分析等应用服务功能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四、资源管理</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针对每门课程具有课程主页，可显示课程公告、课程大纲、教学单元、教师团队、教材、作业管理、课程评价等等教学管理模块；</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可进行关键词检索和分类检索，可以通过关键词搜索课程、用户、资源、直播，支持按学院、学科、课程、老师对课程和资源进行分类管理。</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支持自定义标签组；</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支持课程筛选，筛选条件自定义。</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资源目录：要求资源目录按照要求版本学科册章节分类预制，减轻管理员工作量，用户可根据实际需求手动修改目录。</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文档预览：支持对教案、课件、习题等文档进行在线预览，类似百度文库的展示效果。</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多资源类型支持：支持视频、音频、电子文档等课件资源的手动上传和自动上传功能；支持视频、音频、电子文档等多种资源类型的在线点播；支持多种资源类型的下载。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支持对手动上传的视频手动添加“知识点”和“微视频”，并提供“知识点”和“微视频”修改工具。提供功能界面截图。</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资源审核</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管理员可对待审核的资源进行审核、发布、修改。并可根据教材的册、章、节进行资源的分类管理。</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自动转码</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平台支持</w:t>
            </w:r>
            <w:r>
              <w:rPr>
                <w:rFonts w:ascii="仿宋" w:eastAsia="仿宋" w:hAnsi="仿宋" w:cs="仿宋" w:hint="eastAsia"/>
                <w:color w:val="000000"/>
                <w:kern w:val="0"/>
                <w:sz w:val="20"/>
                <w:szCs w:val="20"/>
                <w:lang/>
              </w:rPr>
              <w:t>AVI</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MXF</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WMV</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MKV</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FLV</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MP4</w:t>
            </w:r>
            <w:r>
              <w:rPr>
                <w:rFonts w:ascii="仿宋" w:eastAsia="仿宋" w:hAnsi="仿宋" w:cs="仿宋" w:hint="eastAsia"/>
                <w:color w:val="000000"/>
                <w:kern w:val="0"/>
                <w:sz w:val="20"/>
                <w:szCs w:val="20"/>
                <w:lang/>
              </w:rPr>
              <w:t>等多种视频格式，上传过程中自动转码为标准</w:t>
            </w:r>
            <w:r>
              <w:rPr>
                <w:rFonts w:ascii="仿宋" w:eastAsia="仿宋" w:hAnsi="仿宋" w:cs="仿宋" w:hint="eastAsia"/>
                <w:color w:val="000000"/>
                <w:kern w:val="0"/>
                <w:sz w:val="20"/>
                <w:szCs w:val="20"/>
                <w:lang/>
              </w:rPr>
              <w:t>MP4</w:t>
            </w:r>
            <w:r>
              <w:rPr>
                <w:rFonts w:ascii="仿宋" w:eastAsia="仿宋" w:hAnsi="仿宋" w:cs="仿宋" w:hint="eastAsia"/>
                <w:color w:val="000000"/>
                <w:kern w:val="0"/>
                <w:sz w:val="20"/>
                <w:szCs w:val="20"/>
                <w:lang/>
              </w:rPr>
              <w:t>格式；</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存储管理：平台支持自定义视频的保存期限，支持永久保存，支持自定义视频保存天数期限，到达期限后自动删除。</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五、资源应用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用户可对资源进行收藏、下载等操作，支持用户对资源进行评论和在线交流。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量表评分：支持用户在点播观看的视频可以通过系统提供的量表进行在线打分评价。</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标签管理：针对课程设置标签，为资源的搜索提供便利。</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资源搜索：支持多种搜索条件进行组合搜索，同时也支持用户可通过课程、资源、学段、学科、组织机构、学期、标签等快速搜索资源。</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资源评估：支持用户对课堂视频录像进行量化评估，可根据实际的教学评估要求设置多套评估标准，每套评估标准可设置不同的总分，可设置多项评估项目，每项评估项目可设置多项评估子项，可满足不同的评估要求。</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支持虚拟切片技术，教学视频自动划分知识点并以列表形式展示，且不破坏视频原来的完整性。可根据学习进度对重点内容任意切换。该功能应能同时支持</w:t>
            </w:r>
            <w:r>
              <w:rPr>
                <w:rFonts w:ascii="仿宋" w:eastAsia="仿宋" w:hAnsi="仿宋" w:cs="仿宋" w:hint="eastAsia"/>
                <w:color w:val="000000"/>
                <w:kern w:val="0"/>
                <w:sz w:val="20"/>
                <w:szCs w:val="20"/>
                <w:lang/>
              </w:rPr>
              <w:t>PC</w:t>
            </w:r>
            <w:r>
              <w:rPr>
                <w:rFonts w:ascii="仿宋" w:eastAsia="仿宋" w:hAnsi="仿宋" w:cs="仿宋" w:hint="eastAsia"/>
                <w:color w:val="000000"/>
                <w:kern w:val="0"/>
                <w:sz w:val="20"/>
                <w:szCs w:val="20"/>
                <w:lang/>
              </w:rPr>
              <w:t>、手机和平板用户端。</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支持视频下载、上传、管理。可实现所有主流视频文件格式，包括</w:t>
            </w:r>
            <w:r>
              <w:rPr>
                <w:rFonts w:ascii="仿宋" w:eastAsia="仿宋" w:hAnsi="仿宋" w:cs="仿宋" w:hint="eastAsia"/>
                <w:color w:val="000000"/>
                <w:kern w:val="0"/>
                <w:sz w:val="20"/>
                <w:szCs w:val="20"/>
                <w:lang/>
              </w:rPr>
              <w:t>AVI</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MXF</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WMV</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MKV</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FLV</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MP4</w:t>
            </w:r>
            <w:r>
              <w:rPr>
                <w:rFonts w:ascii="仿宋" w:eastAsia="仿宋" w:hAnsi="仿宋" w:cs="仿宋" w:hint="eastAsia"/>
                <w:color w:val="000000"/>
                <w:kern w:val="0"/>
                <w:sz w:val="20"/>
                <w:szCs w:val="20"/>
                <w:lang/>
              </w:rPr>
              <w:t>等文件格式。</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对于应用平台的优质教学视频资源，包含了诸多典型的知识点教学案例，应支持教师能够直接在平台上对已有的较长的优质教学视频进行所见即所得的截取。微课截取后不能破坏原视频文件的完整性，而是生成一个新的微课视频。。</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7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知识点打点功能：平台能自动获取教学视频的知识点，用户亦可把自己录制的优质教学视频进行知识点打点，该视频切片不破坏原有的视频文件。知识点及教学环节均必须在播放器内呈现，而不是在网页上与视频分开呈现，让用户点播时方便选择。</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笔记：学生在观看视频课程时记录的笔记。</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六、视频点播</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1.flash</w:t>
            </w:r>
            <w:r>
              <w:rPr>
                <w:rFonts w:ascii="仿宋" w:eastAsia="仿宋" w:hAnsi="仿宋" w:cs="仿宋" w:hint="eastAsia"/>
                <w:color w:val="000000"/>
                <w:kern w:val="0"/>
                <w:sz w:val="20"/>
                <w:szCs w:val="20"/>
                <w:lang/>
              </w:rPr>
              <w:t>播放器：支持基于</w:t>
            </w:r>
            <w:r>
              <w:rPr>
                <w:rFonts w:ascii="仿宋" w:eastAsia="仿宋" w:hAnsi="仿宋" w:cs="仿宋" w:hint="eastAsia"/>
                <w:color w:val="000000"/>
                <w:kern w:val="0"/>
                <w:sz w:val="20"/>
                <w:szCs w:val="20"/>
                <w:lang/>
              </w:rPr>
              <w:t>flash</w:t>
            </w:r>
            <w:r>
              <w:rPr>
                <w:rFonts w:ascii="仿宋" w:eastAsia="仿宋" w:hAnsi="仿宋" w:cs="仿宋" w:hint="eastAsia"/>
                <w:color w:val="000000"/>
                <w:kern w:val="0"/>
                <w:sz w:val="20"/>
                <w:szCs w:val="20"/>
                <w:lang/>
              </w:rPr>
              <w:t>播放器视频播放，用户不需要再额外安装其它播放器等。</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无缓冲播放：支持视频直接拖拽播放，不需缓冲。</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资源模式：支持多画面资源模式点播，如以三分屏的方式同步播放教师画面、学生画面、课件画面。</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视频索引：支持平台按照</w:t>
            </w:r>
            <w:r>
              <w:rPr>
                <w:rFonts w:ascii="仿宋" w:eastAsia="仿宋" w:hAnsi="仿宋" w:cs="仿宋" w:hint="eastAsia"/>
                <w:color w:val="000000"/>
                <w:kern w:val="0"/>
                <w:sz w:val="20"/>
                <w:szCs w:val="20"/>
                <w:lang/>
              </w:rPr>
              <w:t>PPT</w:t>
            </w:r>
            <w:r>
              <w:rPr>
                <w:rFonts w:ascii="仿宋" w:eastAsia="仿宋" w:hAnsi="仿宋" w:cs="仿宋" w:hint="eastAsia"/>
                <w:color w:val="000000"/>
                <w:kern w:val="0"/>
                <w:sz w:val="20"/>
                <w:szCs w:val="20"/>
                <w:lang/>
              </w:rPr>
              <w:t>索引，自动或手动生成知识点，知识点标识内嵌于视频播放口界面，观看视频时可以通过点击索引自动播放相应时间点视频片段。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多码率支持：播放时可在播放器窗口进行高标清切换。</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支持全屏播放。</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office</w:t>
            </w:r>
            <w:r>
              <w:rPr>
                <w:rFonts w:ascii="仿宋" w:eastAsia="仿宋" w:hAnsi="仿宋" w:cs="仿宋" w:hint="eastAsia"/>
                <w:color w:val="000000"/>
                <w:kern w:val="0"/>
                <w:sz w:val="20"/>
                <w:szCs w:val="20"/>
                <w:lang/>
              </w:rPr>
              <w:t>文档的在线播放阅读，用户无需下载打开，类似</w:t>
            </w:r>
            <w:r>
              <w:rPr>
                <w:rFonts w:ascii="仿宋" w:eastAsia="仿宋" w:hAnsi="仿宋" w:cs="仿宋" w:hint="eastAsia"/>
                <w:color w:val="000000"/>
                <w:kern w:val="0"/>
                <w:sz w:val="20"/>
                <w:szCs w:val="20"/>
                <w:lang/>
              </w:rPr>
              <w:t>QQ</w:t>
            </w:r>
            <w:r>
              <w:rPr>
                <w:rFonts w:ascii="仿宋" w:eastAsia="仿宋" w:hAnsi="仿宋" w:cs="仿宋" w:hint="eastAsia"/>
                <w:color w:val="000000"/>
                <w:kern w:val="0"/>
                <w:sz w:val="20"/>
                <w:szCs w:val="20"/>
                <w:lang/>
              </w:rPr>
              <w:t>邮箱的在线预览。</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基于</w:t>
            </w:r>
            <w:r>
              <w:rPr>
                <w:rFonts w:ascii="仿宋" w:eastAsia="仿宋" w:hAnsi="仿宋" w:cs="仿宋" w:hint="eastAsia"/>
                <w:color w:val="000000"/>
                <w:kern w:val="0"/>
                <w:sz w:val="20"/>
                <w:szCs w:val="20"/>
                <w:lang/>
              </w:rPr>
              <w:t>flash+html5</w:t>
            </w:r>
            <w:r>
              <w:rPr>
                <w:rFonts w:ascii="仿宋" w:eastAsia="仿宋" w:hAnsi="仿宋" w:cs="仿宋" w:hint="eastAsia"/>
                <w:color w:val="000000"/>
                <w:kern w:val="0"/>
                <w:sz w:val="20"/>
                <w:szCs w:val="20"/>
                <w:lang/>
              </w:rPr>
              <w:t>技术，无需安装插件即可进行跨平台（</w:t>
            </w:r>
            <w:r>
              <w:rPr>
                <w:rFonts w:ascii="仿宋" w:eastAsia="仿宋" w:hAnsi="仿宋" w:cs="仿宋" w:hint="eastAsia"/>
                <w:color w:val="000000"/>
                <w:kern w:val="0"/>
                <w:sz w:val="20"/>
                <w:szCs w:val="20"/>
                <w:lang/>
              </w:rPr>
              <w:t>Windows</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Linux</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IOS</w:t>
            </w:r>
            <w:r>
              <w:rPr>
                <w:rFonts w:ascii="仿宋" w:eastAsia="仿宋" w:hAnsi="仿宋" w:cs="仿宋" w:hint="eastAsia"/>
                <w:color w:val="000000"/>
                <w:kern w:val="0"/>
                <w:sz w:val="20"/>
                <w:szCs w:val="20"/>
                <w:lang/>
              </w:rPr>
              <w:t>）视频点播观看。</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七、个人中心</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个人信息服务：支持用户对个人资料、登录密码进行编辑管理。</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消息服务：支持消息的自动发送和接收，并要求系统自动区分全部、未读和已读，便于分类管理。</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资源服务：支持用户在个人空间上传、管理及搜索自己的资源。支持用户对资源进行收藏，将课件、教案等资源与课堂录像进行关联。</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录播预约：支持教师通过课表对录播教室进行预约，并可设置是否直播。设置为直播后，首页会显示直播预告。预约成功后，课堂录像将自动上传至主讲人个人空间。</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活动服务：支持查看和管理自己所负责的课程、活动、教研、评比等活动；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支持查看自己所关注的课；</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支持查看自己所收藏的资源；</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支持查看自己的粉丝；</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支持发布动态；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八、公告管理</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通知公告功能要求</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公告编辑：支持管理员在后台进行公告的编辑和修改功能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发布公告：支持公告的快速发布，发布的公告直接在首页面显示，方便用户能够快速的了解。</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支持公告内容带有附件；</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九、课堂直播</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首页可查看最近直播列表。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支持自动生成包含课程信息、信号来源等信息的直播列表，点击列表观看直播。</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支持双码流直播。</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支持</w:t>
            </w:r>
            <w:r>
              <w:rPr>
                <w:rFonts w:ascii="仿宋" w:eastAsia="仿宋" w:hAnsi="仿宋" w:cs="仿宋" w:hint="eastAsia"/>
                <w:color w:val="000000"/>
                <w:kern w:val="0"/>
                <w:sz w:val="20"/>
                <w:szCs w:val="20"/>
                <w:lang/>
              </w:rPr>
              <w:t>PGM</w:t>
            </w:r>
            <w:r>
              <w:rPr>
                <w:rFonts w:ascii="仿宋" w:eastAsia="仿宋" w:hAnsi="仿宋" w:cs="仿宋" w:hint="eastAsia"/>
                <w:color w:val="000000"/>
                <w:kern w:val="0"/>
                <w:sz w:val="20"/>
                <w:szCs w:val="20"/>
                <w:lang/>
              </w:rPr>
              <w:t>画面电影模式和多分屏资源模式的直播。</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支持对直播信号的自动化录制、上传和审核；支持直播回看。</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直播课堂，除支持直播协议、直播预约、检索等通用直播功能外，还要求平台具有教育行业特性。</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直播互动：支持直播过程中，同时在线的用户之间进行在线探讨；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匿名观看：支持游客可以观看直播的权限，满足不同区域、学校的需求。</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自定义预约时间：支持用户可以自选直播的开始时间和结束时间，不局限于只能按课表预约，方便用户灵活使用。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直播功能：支持</w:t>
            </w:r>
            <w:r>
              <w:rPr>
                <w:rFonts w:ascii="仿宋" w:eastAsia="仿宋" w:hAnsi="仿宋" w:cs="仿宋" w:hint="eastAsia"/>
                <w:color w:val="000000"/>
                <w:kern w:val="0"/>
                <w:sz w:val="20"/>
                <w:szCs w:val="20"/>
                <w:lang/>
              </w:rPr>
              <w:t>IOS</w:t>
            </w:r>
            <w:r>
              <w:rPr>
                <w:rFonts w:ascii="仿宋" w:eastAsia="仿宋" w:hAnsi="仿宋" w:cs="仿宋" w:hint="eastAsia"/>
                <w:color w:val="000000"/>
                <w:kern w:val="0"/>
                <w:sz w:val="20"/>
                <w:szCs w:val="20"/>
                <w:lang/>
              </w:rPr>
              <w:t>或安卓版手机通过扫描二维码访问平台，无须在浏览器中输入平台地址；支持</w:t>
            </w:r>
            <w:r>
              <w:rPr>
                <w:rFonts w:ascii="仿宋" w:eastAsia="仿宋" w:hAnsi="仿宋" w:cs="仿宋" w:hint="eastAsia"/>
                <w:color w:val="000000"/>
                <w:kern w:val="0"/>
                <w:sz w:val="20"/>
                <w:szCs w:val="20"/>
                <w:lang/>
              </w:rPr>
              <w:t>IOS</w:t>
            </w:r>
            <w:r>
              <w:rPr>
                <w:rFonts w:ascii="仿宋" w:eastAsia="仿宋" w:hAnsi="仿宋" w:cs="仿宋" w:hint="eastAsia"/>
                <w:color w:val="000000"/>
                <w:kern w:val="0"/>
                <w:sz w:val="20"/>
                <w:szCs w:val="20"/>
                <w:lang/>
              </w:rPr>
              <w:t>或安卓版手机通过微信实时观看课堂直播的信号，无须安装任何插件或</w:t>
            </w:r>
            <w:r>
              <w:rPr>
                <w:rFonts w:ascii="仿宋" w:eastAsia="仿宋" w:hAnsi="仿宋" w:cs="仿宋" w:hint="eastAsia"/>
                <w:color w:val="000000"/>
                <w:kern w:val="0"/>
                <w:sz w:val="20"/>
                <w:szCs w:val="20"/>
                <w:lang/>
              </w:rPr>
              <w:t>app</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平台服务器</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英特尔至强</w:t>
            </w:r>
            <w:r>
              <w:rPr>
                <w:rFonts w:ascii="仿宋" w:eastAsia="仿宋" w:hAnsi="仿宋" w:cs="仿宋" w:hint="eastAsia"/>
                <w:color w:val="000000"/>
                <w:kern w:val="0"/>
                <w:sz w:val="20"/>
                <w:szCs w:val="20"/>
                <w:lang/>
              </w:rPr>
              <w:t xml:space="preserve"> 1</w:t>
            </w:r>
            <w:r>
              <w:rPr>
                <w:rFonts w:ascii="仿宋" w:eastAsia="仿宋" w:hAnsi="仿宋" w:cs="仿宋" w:hint="eastAsia"/>
                <w:color w:val="000000"/>
                <w:kern w:val="0"/>
                <w:sz w:val="20"/>
                <w:szCs w:val="20"/>
                <w:lang/>
              </w:rPr>
              <w:t>颗银牌</w:t>
            </w:r>
            <w:r>
              <w:rPr>
                <w:rFonts w:ascii="仿宋" w:eastAsia="仿宋" w:hAnsi="仿宋" w:cs="仿宋" w:hint="eastAsia"/>
                <w:color w:val="000000"/>
                <w:kern w:val="0"/>
                <w:sz w:val="20"/>
                <w:szCs w:val="20"/>
                <w:lang/>
              </w:rPr>
              <w:t>4114 10</w:t>
            </w:r>
            <w:r>
              <w:rPr>
                <w:rFonts w:ascii="仿宋" w:eastAsia="仿宋" w:hAnsi="仿宋" w:cs="仿宋" w:hint="eastAsia"/>
                <w:color w:val="000000"/>
                <w:kern w:val="0"/>
                <w:sz w:val="20"/>
                <w:szCs w:val="20"/>
                <w:lang/>
              </w:rPr>
              <w:t>核</w:t>
            </w:r>
            <w:r>
              <w:rPr>
                <w:rFonts w:ascii="仿宋" w:eastAsia="仿宋" w:hAnsi="仿宋" w:cs="仿宋" w:hint="eastAsia"/>
                <w:color w:val="000000"/>
                <w:kern w:val="0"/>
                <w:sz w:val="20"/>
                <w:szCs w:val="20"/>
                <w:lang/>
              </w:rPr>
              <w:t>20</w:t>
            </w:r>
            <w:r>
              <w:rPr>
                <w:rFonts w:ascii="仿宋" w:eastAsia="仿宋" w:hAnsi="仿宋" w:cs="仿宋" w:hint="eastAsia"/>
                <w:color w:val="000000"/>
                <w:kern w:val="0"/>
                <w:sz w:val="20"/>
                <w:szCs w:val="20"/>
                <w:lang/>
              </w:rPr>
              <w:t>线程</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机架</w:t>
            </w:r>
            <w:r>
              <w:rPr>
                <w:rFonts w:ascii="仿宋" w:eastAsia="仿宋" w:hAnsi="仿宋" w:cs="仿宋" w:hint="eastAsia"/>
                <w:color w:val="000000"/>
                <w:kern w:val="0"/>
                <w:sz w:val="20"/>
                <w:szCs w:val="20"/>
                <w:lang/>
              </w:rPr>
              <w:t>2U\32GB\1TB SATA*2\4</w:t>
            </w:r>
            <w:r>
              <w:rPr>
                <w:rFonts w:ascii="仿宋" w:eastAsia="仿宋" w:hAnsi="仿宋" w:cs="仿宋" w:hint="eastAsia"/>
                <w:color w:val="000000"/>
                <w:kern w:val="0"/>
                <w:sz w:val="20"/>
                <w:szCs w:val="20"/>
                <w:lang/>
              </w:rPr>
              <w:t>个千兆以太网端口。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DELL</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HP</w:t>
            </w:r>
            <w:r>
              <w:rPr>
                <w:rFonts w:ascii="仿宋" w:eastAsia="仿宋" w:hAnsi="仿宋" w:cs="仿宋" w:hint="eastAsia"/>
                <w:color w:val="000000"/>
                <w:kern w:val="0"/>
                <w:sz w:val="20"/>
                <w:szCs w:val="20"/>
                <w:lang/>
              </w:rPr>
              <w:t>、华为</w:t>
            </w:r>
          </w:p>
        </w:tc>
      </w:tr>
      <w:tr w:rsidR="00CE080B">
        <w:trPr>
          <w:trHeight w:val="27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18</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触摸一体机</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整机外壳采用金属材质，四边圆角，有效保护使用者安全。</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希沃、鸿合、海信</w:t>
            </w: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2.LED</w:t>
            </w:r>
            <w:r>
              <w:rPr>
                <w:rFonts w:ascii="仿宋" w:eastAsia="仿宋" w:hAnsi="仿宋" w:cs="仿宋" w:hint="eastAsia"/>
                <w:color w:val="000000"/>
                <w:kern w:val="0"/>
                <w:sz w:val="20"/>
                <w:szCs w:val="20"/>
                <w:lang/>
              </w:rPr>
              <w:t>液晶平板：</w:t>
            </w:r>
            <w:r>
              <w:rPr>
                <w:rFonts w:ascii="仿宋" w:eastAsia="仿宋" w:hAnsi="仿宋" w:cs="仿宋" w:hint="eastAsia"/>
                <w:color w:val="000000"/>
                <w:kern w:val="0"/>
                <w:sz w:val="20"/>
                <w:szCs w:val="20"/>
                <w:lang/>
              </w:rPr>
              <w:t>A</w:t>
            </w:r>
            <w:r>
              <w:rPr>
                <w:rFonts w:ascii="仿宋" w:eastAsia="仿宋" w:hAnsi="仿宋" w:cs="仿宋" w:hint="eastAsia"/>
                <w:color w:val="000000"/>
                <w:kern w:val="0"/>
                <w:sz w:val="20"/>
                <w:szCs w:val="20"/>
                <w:lang/>
              </w:rPr>
              <w:t>规屏，显示尺寸≥</w:t>
            </w:r>
            <w:r>
              <w:rPr>
                <w:rFonts w:ascii="仿宋" w:eastAsia="仿宋" w:hAnsi="仿宋" w:cs="仿宋" w:hint="eastAsia"/>
                <w:color w:val="000000"/>
                <w:kern w:val="0"/>
                <w:sz w:val="20"/>
                <w:szCs w:val="20"/>
                <w:lang/>
              </w:rPr>
              <w:t>86</w:t>
            </w:r>
            <w:r>
              <w:rPr>
                <w:rFonts w:ascii="仿宋" w:eastAsia="仿宋" w:hAnsi="仿宋" w:cs="仿宋" w:hint="eastAsia"/>
                <w:color w:val="000000"/>
                <w:kern w:val="0"/>
                <w:sz w:val="20"/>
                <w:szCs w:val="20"/>
                <w:lang/>
              </w:rPr>
              <w:t>英寸，显示比例</w:t>
            </w:r>
            <w:r>
              <w:rPr>
                <w:rFonts w:ascii="仿宋" w:eastAsia="仿宋" w:hAnsi="仿宋" w:cs="仿宋" w:hint="eastAsia"/>
                <w:color w:val="000000"/>
                <w:kern w:val="0"/>
                <w:sz w:val="20"/>
                <w:szCs w:val="20"/>
                <w:lang/>
              </w:rPr>
              <w:t>16:9</w:t>
            </w:r>
            <w:r>
              <w:rPr>
                <w:rFonts w:ascii="仿宋" w:eastAsia="仿宋" w:hAnsi="仿宋" w:cs="仿宋" w:hint="eastAsia"/>
                <w:color w:val="000000"/>
                <w:kern w:val="0"/>
                <w:sz w:val="20"/>
                <w:szCs w:val="20"/>
                <w:lang/>
              </w:rPr>
              <w:t>，物理解析度：</w:t>
            </w:r>
            <w:r>
              <w:rPr>
                <w:rFonts w:ascii="仿宋" w:eastAsia="仿宋" w:hAnsi="仿宋" w:cs="仿宋" w:hint="eastAsia"/>
                <w:color w:val="000000"/>
                <w:kern w:val="0"/>
                <w:sz w:val="20"/>
                <w:szCs w:val="20"/>
                <w:lang/>
              </w:rPr>
              <w:t>3840</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2160</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色彩覆盖率不低于</w:t>
            </w:r>
            <w:r>
              <w:rPr>
                <w:rFonts w:ascii="仿宋" w:eastAsia="仿宋" w:hAnsi="仿宋" w:cs="仿宋" w:hint="eastAsia"/>
                <w:color w:val="000000"/>
                <w:kern w:val="0"/>
                <w:sz w:val="20"/>
                <w:szCs w:val="20"/>
                <w:lang/>
              </w:rPr>
              <w:t>NTSC 90%</w:t>
            </w:r>
            <w:r>
              <w:rPr>
                <w:rFonts w:ascii="仿宋" w:eastAsia="仿宋" w:hAnsi="仿宋" w:cs="仿宋" w:hint="eastAsia"/>
                <w:color w:val="000000"/>
                <w:kern w:val="0"/>
                <w:sz w:val="20"/>
                <w:szCs w:val="20"/>
                <w:lang/>
              </w:rPr>
              <w:t>，最大可视角度≥</w:t>
            </w:r>
            <w:r>
              <w:rPr>
                <w:rFonts w:ascii="仿宋" w:eastAsia="仿宋" w:hAnsi="仿宋" w:cs="仿宋" w:hint="eastAsia"/>
                <w:color w:val="000000"/>
                <w:kern w:val="0"/>
                <w:sz w:val="20"/>
                <w:szCs w:val="20"/>
                <w:lang/>
              </w:rPr>
              <w:t>178</w:t>
            </w:r>
            <w:r>
              <w:rPr>
                <w:rFonts w:ascii="仿宋" w:eastAsia="仿宋" w:hAnsi="仿宋" w:cs="仿宋" w:hint="eastAsia"/>
                <w:color w:val="000000"/>
                <w:kern w:val="0"/>
                <w:sz w:val="20"/>
                <w:szCs w:val="20"/>
                <w:lang/>
              </w:rPr>
              <w:t>度。</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背光采用去蓝光技术。</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整机具备抗强光干扰性能，在</w:t>
            </w:r>
            <w:r>
              <w:rPr>
                <w:rFonts w:ascii="仿宋" w:eastAsia="仿宋" w:hAnsi="仿宋" w:cs="仿宋" w:hint="eastAsia"/>
                <w:color w:val="000000"/>
                <w:kern w:val="0"/>
                <w:sz w:val="20"/>
                <w:szCs w:val="20"/>
                <w:lang/>
              </w:rPr>
              <w:t>400K LUX</w:t>
            </w:r>
            <w:r>
              <w:rPr>
                <w:rFonts w:ascii="仿宋" w:eastAsia="仿宋" w:hAnsi="仿宋" w:cs="仿宋" w:hint="eastAsia"/>
                <w:color w:val="000000"/>
                <w:kern w:val="0"/>
                <w:sz w:val="20"/>
                <w:szCs w:val="20"/>
                <w:lang/>
              </w:rPr>
              <w:t>照度的光照下保证书写功能正常。</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屏幕采用高品质</w:t>
            </w:r>
            <w:r>
              <w:rPr>
                <w:rFonts w:ascii="仿宋" w:eastAsia="仿宋" w:hAnsi="仿宋" w:cs="仿宋" w:hint="eastAsia"/>
                <w:color w:val="000000"/>
                <w:kern w:val="0"/>
                <w:sz w:val="20"/>
                <w:szCs w:val="20"/>
                <w:lang/>
              </w:rPr>
              <w:t>4mm</w:t>
            </w:r>
            <w:r>
              <w:rPr>
                <w:rFonts w:ascii="仿宋" w:eastAsia="仿宋" w:hAnsi="仿宋" w:cs="仿宋" w:hint="eastAsia"/>
                <w:color w:val="000000"/>
                <w:kern w:val="0"/>
                <w:sz w:val="20"/>
                <w:szCs w:val="20"/>
                <w:lang/>
              </w:rPr>
              <w:t>防眩光钢化玻璃保护，表面硬度不低于莫氏</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级，透光率不低于</w:t>
            </w:r>
            <w:r>
              <w:rPr>
                <w:rFonts w:ascii="仿宋" w:eastAsia="仿宋" w:hAnsi="仿宋" w:cs="仿宋" w:hint="eastAsia"/>
                <w:color w:val="000000"/>
                <w:kern w:val="0"/>
                <w:sz w:val="20"/>
                <w:szCs w:val="20"/>
                <w:lang/>
              </w:rPr>
              <w:t>93%</w:t>
            </w:r>
            <w:r>
              <w:rPr>
                <w:rFonts w:ascii="仿宋" w:eastAsia="仿宋" w:hAnsi="仿宋" w:cs="仿宋" w:hint="eastAsia"/>
                <w:color w:val="000000"/>
                <w:kern w:val="0"/>
                <w:sz w:val="20"/>
                <w:szCs w:val="20"/>
                <w:lang/>
              </w:rPr>
              <w:t>，雾度≤</w:t>
            </w: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w:t>
            </w:r>
            <w:r>
              <w:rPr>
                <w:rFonts w:ascii="仿宋" w:eastAsia="仿宋" w:hAnsi="仿宋" w:cs="仿宋" w:hint="eastAsia"/>
                <w:color w:val="000000"/>
                <w:kern w:val="0"/>
                <w:sz w:val="20"/>
                <w:szCs w:val="20"/>
                <w:lang/>
              </w:rPr>
              <w:t>平板正面前置中文标识按键，包含音量加减、节能、触控开关、安卓主页、电脑系统还原（前置物理按键）等。</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r>
              <w:rPr>
                <w:rFonts w:ascii="仿宋" w:eastAsia="仿宋" w:hAnsi="仿宋" w:cs="仿宋" w:hint="eastAsia"/>
                <w:color w:val="000000"/>
                <w:kern w:val="0"/>
                <w:sz w:val="20"/>
                <w:szCs w:val="20"/>
                <w:lang/>
              </w:rPr>
              <w:t>★为保证信号不遮挡，平板内置</w:t>
            </w:r>
            <w:r>
              <w:rPr>
                <w:rFonts w:ascii="仿宋" w:eastAsia="仿宋" w:hAnsi="仿宋" w:cs="仿宋" w:hint="eastAsia"/>
                <w:color w:val="000000"/>
                <w:kern w:val="0"/>
                <w:sz w:val="20"/>
                <w:szCs w:val="20"/>
                <w:lang/>
              </w:rPr>
              <w:t>2.4G</w:t>
            </w:r>
            <w:r>
              <w:rPr>
                <w:rFonts w:ascii="仿宋" w:eastAsia="仿宋" w:hAnsi="仿宋" w:cs="仿宋" w:hint="eastAsia"/>
                <w:color w:val="000000"/>
                <w:kern w:val="0"/>
                <w:sz w:val="20"/>
                <w:szCs w:val="20"/>
                <w:lang/>
              </w:rPr>
              <w:t>和</w:t>
            </w:r>
            <w:r>
              <w:rPr>
                <w:rFonts w:ascii="仿宋" w:eastAsia="仿宋" w:hAnsi="仿宋" w:cs="仿宋" w:hint="eastAsia"/>
                <w:color w:val="000000"/>
                <w:kern w:val="0"/>
                <w:sz w:val="20"/>
                <w:szCs w:val="20"/>
                <w:lang/>
              </w:rPr>
              <w:t>5G</w:t>
            </w:r>
            <w:r>
              <w:rPr>
                <w:rFonts w:ascii="仿宋" w:eastAsia="仿宋" w:hAnsi="仿宋" w:cs="仿宋" w:hint="eastAsia"/>
                <w:color w:val="000000"/>
                <w:kern w:val="0"/>
                <w:sz w:val="20"/>
                <w:szCs w:val="20"/>
                <w:lang/>
              </w:rPr>
              <w:t>双频</w:t>
            </w:r>
            <w:r>
              <w:rPr>
                <w:rFonts w:ascii="仿宋" w:eastAsia="仿宋" w:hAnsi="仿宋" w:cs="仿宋" w:hint="eastAsia"/>
                <w:color w:val="000000"/>
                <w:kern w:val="0"/>
                <w:sz w:val="20"/>
                <w:szCs w:val="20"/>
                <w:lang/>
              </w:rPr>
              <w:t>wifi</w:t>
            </w:r>
            <w:r>
              <w:rPr>
                <w:rFonts w:ascii="仿宋" w:eastAsia="仿宋" w:hAnsi="仿宋" w:cs="仿宋" w:hint="eastAsia"/>
                <w:color w:val="000000"/>
                <w:kern w:val="0"/>
                <w:sz w:val="20"/>
                <w:szCs w:val="20"/>
                <w:lang/>
              </w:rPr>
              <w:t>和蓝牙。</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r>
              <w:rPr>
                <w:rFonts w:ascii="仿宋" w:eastAsia="仿宋" w:hAnsi="仿宋" w:cs="仿宋" w:hint="eastAsia"/>
                <w:color w:val="000000"/>
                <w:kern w:val="0"/>
                <w:sz w:val="20"/>
                <w:szCs w:val="20"/>
                <w:lang/>
              </w:rPr>
              <w:t>平板正面内置前朝向</w:t>
            </w:r>
            <w:r>
              <w:rPr>
                <w:rFonts w:ascii="仿宋" w:eastAsia="仿宋" w:hAnsi="仿宋" w:cs="仿宋" w:hint="eastAsia"/>
                <w:color w:val="000000"/>
                <w:kern w:val="0"/>
                <w:sz w:val="20"/>
                <w:szCs w:val="20"/>
                <w:lang/>
              </w:rPr>
              <w:t>2*15W</w:t>
            </w:r>
            <w:r>
              <w:rPr>
                <w:rFonts w:ascii="仿宋" w:eastAsia="仿宋" w:hAnsi="仿宋" w:cs="仿宋" w:hint="eastAsia"/>
                <w:color w:val="000000"/>
                <w:kern w:val="0"/>
                <w:sz w:val="20"/>
                <w:szCs w:val="20"/>
                <w:lang/>
              </w:rPr>
              <w:t>扬声器。</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★采用红外感应技术，支持双系统下</w:t>
            </w: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点触控及同时书写，触摸分辨率：≥</w:t>
            </w:r>
            <w:r>
              <w:rPr>
                <w:rFonts w:ascii="仿宋" w:eastAsia="仿宋" w:hAnsi="仿宋" w:cs="仿宋" w:hint="eastAsia"/>
                <w:color w:val="000000"/>
                <w:kern w:val="0"/>
                <w:sz w:val="20"/>
                <w:szCs w:val="20"/>
                <w:lang/>
              </w:rPr>
              <w:t>32767*32767</w:t>
            </w:r>
            <w:r>
              <w:rPr>
                <w:rFonts w:ascii="仿宋" w:eastAsia="仿宋" w:hAnsi="仿宋" w:cs="仿宋" w:hint="eastAsia"/>
                <w:color w:val="000000"/>
                <w:kern w:val="0"/>
                <w:sz w:val="20"/>
                <w:szCs w:val="20"/>
                <w:lang/>
              </w:rPr>
              <w:t>；触摸高度≤</w:t>
            </w:r>
            <w:r>
              <w:rPr>
                <w:rFonts w:ascii="仿宋" w:eastAsia="仿宋" w:hAnsi="仿宋" w:cs="仿宋" w:hint="eastAsia"/>
                <w:color w:val="000000"/>
                <w:kern w:val="0"/>
                <w:sz w:val="20"/>
                <w:szCs w:val="20"/>
                <w:lang/>
              </w:rPr>
              <w:t>3mm</w:t>
            </w:r>
            <w:r>
              <w:rPr>
                <w:rFonts w:ascii="仿宋" w:eastAsia="仿宋" w:hAnsi="仿宋" w:cs="仿宋" w:hint="eastAsia"/>
                <w:color w:val="000000"/>
                <w:kern w:val="0"/>
                <w:sz w:val="20"/>
                <w:szCs w:val="20"/>
                <w:lang/>
              </w:rPr>
              <w:t>；最小识别直径≤</w:t>
            </w:r>
            <w:r>
              <w:rPr>
                <w:rFonts w:ascii="仿宋" w:eastAsia="仿宋" w:hAnsi="仿宋" w:cs="仿宋" w:hint="eastAsia"/>
                <w:color w:val="000000"/>
                <w:kern w:val="0"/>
                <w:sz w:val="20"/>
                <w:szCs w:val="20"/>
                <w:lang/>
              </w:rPr>
              <w:t>2mm</w:t>
            </w:r>
            <w:r>
              <w:rPr>
                <w:rFonts w:ascii="仿宋" w:eastAsia="仿宋" w:hAnsi="仿宋" w:cs="仿宋" w:hint="eastAsia"/>
                <w:color w:val="000000"/>
                <w:kern w:val="0"/>
                <w:sz w:val="20"/>
                <w:szCs w:val="20"/>
                <w:lang/>
              </w:rPr>
              <w:t>；定位精度：≤±</w:t>
            </w:r>
            <w:r>
              <w:rPr>
                <w:rFonts w:ascii="仿宋" w:eastAsia="仿宋" w:hAnsi="仿宋" w:cs="仿宋" w:hint="eastAsia"/>
                <w:color w:val="000000"/>
                <w:kern w:val="0"/>
                <w:sz w:val="20"/>
                <w:szCs w:val="20"/>
                <w:lang/>
              </w:rPr>
              <w:t>0.1mm</w:t>
            </w:r>
            <w:r>
              <w:rPr>
                <w:rFonts w:ascii="仿宋" w:eastAsia="仿宋" w:hAnsi="仿宋" w:cs="仿宋" w:hint="eastAsia"/>
                <w:color w:val="000000"/>
                <w:kern w:val="0"/>
                <w:sz w:val="20"/>
                <w:szCs w:val="20"/>
                <w:lang/>
              </w:rPr>
              <w:t>；支持单点书写、多指息屏和唤醒屏幕、手势擦除功能。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11.</w:t>
            </w:r>
            <w:r>
              <w:rPr>
                <w:rFonts w:ascii="仿宋" w:eastAsia="仿宋" w:hAnsi="仿宋" w:cs="仿宋" w:hint="eastAsia"/>
                <w:color w:val="000000"/>
                <w:kern w:val="0"/>
                <w:sz w:val="20"/>
                <w:szCs w:val="20"/>
                <w:lang/>
              </w:rPr>
              <w:t>为保护硬件接口和</w:t>
            </w:r>
            <w:r>
              <w:rPr>
                <w:rFonts w:ascii="仿宋" w:eastAsia="仿宋" w:hAnsi="仿宋" w:cs="仿宋" w:hint="eastAsia"/>
                <w:color w:val="000000"/>
                <w:kern w:val="0"/>
                <w:sz w:val="20"/>
                <w:szCs w:val="20"/>
                <w:lang/>
              </w:rPr>
              <w:t>U</w:t>
            </w:r>
            <w:r>
              <w:rPr>
                <w:rFonts w:ascii="仿宋" w:eastAsia="仿宋" w:hAnsi="仿宋" w:cs="仿宋" w:hint="eastAsia"/>
                <w:color w:val="000000"/>
                <w:kern w:val="0"/>
                <w:sz w:val="20"/>
                <w:szCs w:val="20"/>
                <w:lang/>
              </w:rPr>
              <w:t>盘使用安全</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整机提供隐藏式前置输入接口和档板</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接口不少于</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路前置</w:t>
            </w:r>
            <w:r>
              <w:rPr>
                <w:rFonts w:ascii="仿宋" w:eastAsia="仿宋" w:hAnsi="仿宋" w:cs="仿宋" w:hint="eastAsia"/>
                <w:color w:val="000000"/>
                <w:kern w:val="0"/>
                <w:sz w:val="20"/>
                <w:szCs w:val="20"/>
                <w:lang/>
              </w:rPr>
              <w:t>HDMI(</w:t>
            </w:r>
            <w:r>
              <w:rPr>
                <w:rFonts w:ascii="仿宋" w:eastAsia="仿宋" w:hAnsi="仿宋" w:cs="仿宋" w:hint="eastAsia"/>
                <w:color w:val="000000"/>
                <w:kern w:val="0"/>
                <w:sz w:val="20"/>
                <w:szCs w:val="20"/>
                <w:lang/>
              </w:rPr>
              <w:t>非转接</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接口及</w:t>
            </w: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路前置双通道</w:t>
            </w:r>
            <w:r>
              <w:rPr>
                <w:rFonts w:ascii="仿宋" w:eastAsia="仿宋" w:hAnsi="仿宋" w:cs="仿宋" w:hint="eastAsia"/>
                <w:color w:val="000000"/>
                <w:kern w:val="0"/>
                <w:sz w:val="20"/>
                <w:szCs w:val="20"/>
                <w:lang/>
              </w:rPr>
              <w:t>USB3.0</w:t>
            </w:r>
            <w:r>
              <w:rPr>
                <w:rFonts w:ascii="仿宋" w:eastAsia="仿宋" w:hAnsi="仿宋" w:cs="仿宋" w:hint="eastAsia"/>
                <w:color w:val="000000"/>
                <w:kern w:val="0"/>
                <w:sz w:val="20"/>
                <w:szCs w:val="20"/>
                <w:lang/>
              </w:rPr>
              <w:t>接口（可同时在</w:t>
            </w:r>
            <w:r>
              <w:rPr>
                <w:rFonts w:ascii="仿宋" w:eastAsia="仿宋" w:hAnsi="仿宋" w:cs="仿宋" w:hint="eastAsia"/>
                <w:color w:val="000000"/>
                <w:kern w:val="0"/>
                <w:sz w:val="20"/>
                <w:szCs w:val="20"/>
                <w:lang/>
              </w:rPr>
              <w:t>Windows</w:t>
            </w:r>
            <w:r>
              <w:rPr>
                <w:rFonts w:ascii="仿宋" w:eastAsia="仿宋" w:hAnsi="仿宋" w:cs="仿宋" w:hint="eastAsia"/>
                <w:color w:val="000000"/>
                <w:kern w:val="0"/>
                <w:sz w:val="20"/>
                <w:szCs w:val="20"/>
                <w:lang/>
              </w:rPr>
              <w:t>及</w:t>
            </w:r>
            <w:r>
              <w:rPr>
                <w:rFonts w:ascii="仿宋" w:eastAsia="仿宋" w:hAnsi="仿宋" w:cs="仿宋" w:hint="eastAsia"/>
                <w:color w:val="000000"/>
                <w:kern w:val="0"/>
                <w:sz w:val="20"/>
                <w:szCs w:val="20"/>
                <w:lang/>
              </w:rPr>
              <w:t>Android</w:t>
            </w:r>
            <w:r>
              <w:rPr>
                <w:rFonts w:ascii="仿宋" w:eastAsia="仿宋" w:hAnsi="仿宋" w:cs="仿宋" w:hint="eastAsia"/>
                <w:color w:val="000000"/>
                <w:kern w:val="0"/>
                <w:sz w:val="20"/>
                <w:szCs w:val="20"/>
                <w:lang/>
              </w:rPr>
              <w:t>系统下读取）</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w:t>
            </w:r>
            <w:r>
              <w:rPr>
                <w:rFonts w:ascii="仿宋" w:eastAsia="仿宋" w:hAnsi="仿宋" w:cs="仿宋" w:hint="eastAsia"/>
                <w:color w:val="000000"/>
                <w:kern w:val="0"/>
                <w:sz w:val="20"/>
                <w:szCs w:val="20"/>
                <w:lang/>
              </w:rPr>
              <w:t>提供一路</w:t>
            </w:r>
            <w:r>
              <w:rPr>
                <w:rFonts w:ascii="仿宋" w:eastAsia="仿宋" w:hAnsi="仿宋" w:cs="仿宋" w:hint="eastAsia"/>
                <w:color w:val="000000"/>
                <w:kern w:val="0"/>
                <w:sz w:val="20"/>
                <w:szCs w:val="20"/>
                <w:lang/>
              </w:rPr>
              <w:t>RF</w:t>
            </w:r>
            <w:r>
              <w:rPr>
                <w:rFonts w:ascii="仿宋" w:eastAsia="仿宋" w:hAnsi="仿宋" w:cs="仿宋" w:hint="eastAsia"/>
                <w:color w:val="000000"/>
                <w:kern w:val="0"/>
                <w:sz w:val="20"/>
                <w:szCs w:val="20"/>
                <w:lang/>
              </w:rPr>
              <w:t>输入接口、一路分量输入接口、一路视频输入接口、一路</w:t>
            </w:r>
            <w:r>
              <w:rPr>
                <w:rFonts w:ascii="仿宋" w:eastAsia="仿宋" w:hAnsi="仿宋" w:cs="仿宋" w:hint="eastAsia"/>
                <w:color w:val="000000"/>
                <w:kern w:val="0"/>
                <w:sz w:val="20"/>
                <w:szCs w:val="20"/>
                <w:lang/>
              </w:rPr>
              <w:t>HDMI</w:t>
            </w:r>
            <w:r>
              <w:rPr>
                <w:rFonts w:ascii="仿宋" w:eastAsia="仿宋" w:hAnsi="仿宋" w:cs="仿宋" w:hint="eastAsia"/>
                <w:color w:val="000000"/>
                <w:kern w:val="0"/>
                <w:sz w:val="20"/>
                <w:szCs w:val="20"/>
                <w:lang/>
              </w:rPr>
              <w:t>输出接口</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13.</w:t>
            </w:r>
            <w:r>
              <w:rPr>
                <w:rFonts w:ascii="仿宋" w:eastAsia="仿宋" w:hAnsi="仿宋" w:cs="仿宋" w:hint="eastAsia"/>
                <w:color w:val="000000"/>
                <w:kern w:val="0"/>
                <w:sz w:val="20"/>
                <w:szCs w:val="20"/>
                <w:lang/>
              </w:rPr>
              <w:t>只需一根网线，</w:t>
            </w:r>
            <w:r>
              <w:rPr>
                <w:rFonts w:ascii="仿宋" w:eastAsia="仿宋" w:hAnsi="仿宋" w:cs="仿宋" w:hint="eastAsia"/>
                <w:color w:val="000000"/>
                <w:kern w:val="0"/>
                <w:sz w:val="20"/>
                <w:szCs w:val="20"/>
                <w:lang/>
              </w:rPr>
              <w:t xml:space="preserve"> windows</w:t>
            </w:r>
            <w:r>
              <w:rPr>
                <w:rFonts w:ascii="仿宋" w:eastAsia="仿宋" w:hAnsi="仿宋" w:cs="仿宋" w:hint="eastAsia"/>
                <w:color w:val="000000"/>
                <w:kern w:val="0"/>
                <w:sz w:val="20"/>
                <w:szCs w:val="20"/>
                <w:lang/>
              </w:rPr>
              <w:t>和</w:t>
            </w:r>
            <w:r>
              <w:rPr>
                <w:rFonts w:ascii="仿宋" w:eastAsia="仿宋" w:hAnsi="仿宋" w:cs="仿宋" w:hint="eastAsia"/>
                <w:color w:val="000000"/>
                <w:kern w:val="0"/>
                <w:sz w:val="20"/>
                <w:szCs w:val="20"/>
                <w:lang/>
              </w:rPr>
              <w:t>Android</w:t>
            </w:r>
            <w:r>
              <w:rPr>
                <w:rFonts w:ascii="仿宋" w:eastAsia="仿宋" w:hAnsi="仿宋" w:cs="仿宋" w:hint="eastAsia"/>
                <w:color w:val="000000"/>
                <w:kern w:val="0"/>
                <w:sz w:val="20"/>
                <w:szCs w:val="20"/>
                <w:lang/>
              </w:rPr>
              <w:t>双系统均可实现上网功能。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14.</w:t>
            </w:r>
            <w:r>
              <w:rPr>
                <w:rStyle w:val="font31"/>
                <w:rFonts w:hint="default"/>
                <w:lang/>
              </w:rPr>
              <w:t>交互平板采用插拔式模块电脑架构，接口严格遵循</w:t>
            </w:r>
            <w:r>
              <w:rPr>
                <w:rStyle w:val="font31"/>
                <w:rFonts w:hint="default"/>
                <w:lang/>
              </w:rPr>
              <w:t>Intel</w:t>
            </w:r>
            <w:r>
              <w:rPr>
                <w:rStyle w:val="font01"/>
                <w:lang/>
              </w:rPr>
              <w:t>®</w:t>
            </w:r>
            <w:r>
              <w:rPr>
                <w:rStyle w:val="font31"/>
                <w:rFonts w:hint="default"/>
                <w:lang/>
              </w:rPr>
              <w:t>的</w:t>
            </w:r>
            <w:r>
              <w:rPr>
                <w:rStyle w:val="font31"/>
                <w:rFonts w:hint="default"/>
                <w:lang/>
              </w:rPr>
              <w:t>OPS-C</w:t>
            </w:r>
            <w:r>
              <w:rPr>
                <w:rStyle w:val="font31"/>
                <w:rFonts w:hint="default"/>
                <w:lang/>
              </w:rPr>
              <w:t>相关规范</w:t>
            </w:r>
            <w:r>
              <w:rPr>
                <w:rStyle w:val="font31"/>
                <w:rFonts w:hint="default"/>
                <w:lang/>
              </w:rPr>
              <w:t>,</w:t>
            </w:r>
            <w:r>
              <w:rPr>
                <w:rStyle w:val="font31"/>
                <w:rFonts w:hint="default"/>
                <w:lang/>
              </w:rPr>
              <w:t>针脚数</w:t>
            </w:r>
            <w:r>
              <w:rPr>
                <w:rStyle w:val="font31"/>
                <w:rFonts w:hint="default"/>
                <w:lang/>
              </w:rPr>
              <w:t>80Pin,</w:t>
            </w:r>
            <w:r>
              <w:rPr>
                <w:rStyle w:val="font31"/>
                <w:rFonts w:hint="default"/>
                <w:lang/>
              </w:rPr>
              <w:t>与插拔式电脑无单独接线。</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Style w:val="font31"/>
                <w:rFonts w:hint="default"/>
                <w:lang/>
              </w:rPr>
              <w:t>15.</w:t>
            </w:r>
            <w:r>
              <w:rPr>
                <w:rStyle w:val="font31"/>
                <w:rFonts w:hint="default"/>
                <w:lang/>
              </w:rPr>
              <w:t>安卓系统配置：四核</w:t>
            </w:r>
            <w:r>
              <w:rPr>
                <w:rStyle w:val="font31"/>
                <w:rFonts w:hint="default"/>
                <w:lang/>
              </w:rPr>
              <w:t>CPU</w:t>
            </w:r>
            <w:r>
              <w:rPr>
                <w:rStyle w:val="font31"/>
                <w:rFonts w:hint="default"/>
                <w:lang/>
              </w:rPr>
              <w:t>，</w:t>
            </w:r>
            <w:r>
              <w:rPr>
                <w:rStyle w:val="font31"/>
                <w:rFonts w:hint="default"/>
                <w:lang/>
              </w:rPr>
              <w:t>ROM≥8G,RAM≥1G,</w:t>
            </w:r>
            <w:r>
              <w:rPr>
                <w:rStyle w:val="font31"/>
                <w:rFonts w:hint="default"/>
                <w:lang/>
              </w:rPr>
              <w:t>系统版本不低于</w:t>
            </w:r>
            <w:r>
              <w:rPr>
                <w:rStyle w:val="font31"/>
                <w:rFonts w:hint="default"/>
                <w:lang/>
              </w:rPr>
              <w:t>6.0,</w:t>
            </w:r>
            <w:r>
              <w:rPr>
                <w:rStyle w:val="font31"/>
                <w:rFonts w:hint="default"/>
                <w:lang/>
              </w:rPr>
              <w:t>支持在线升级；安卓主页面提供不少于</w:t>
            </w:r>
            <w:r>
              <w:rPr>
                <w:rStyle w:val="font31"/>
                <w:rFonts w:hint="default"/>
                <w:lang/>
              </w:rPr>
              <w:t>4</w:t>
            </w:r>
            <w:r>
              <w:rPr>
                <w:rStyle w:val="font31"/>
                <w:rFonts w:hint="default"/>
                <w:lang/>
              </w:rPr>
              <w:t>个应用程序，并可根据教学需求随意替换。</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16.</w:t>
            </w:r>
            <w:r>
              <w:rPr>
                <w:rFonts w:ascii="仿宋" w:eastAsia="仿宋" w:hAnsi="仿宋" w:cs="仿宋" w:hint="eastAsia"/>
                <w:color w:val="000000"/>
                <w:kern w:val="0"/>
                <w:sz w:val="20"/>
                <w:szCs w:val="20"/>
                <w:lang/>
              </w:rPr>
              <w:t>交互平板具备智能护眼组合功能，可提供护眼模式、实现智能光控、以及书写时屏显自动变暗。</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17.</w:t>
            </w:r>
            <w:r>
              <w:rPr>
                <w:rFonts w:ascii="仿宋" w:eastAsia="仿宋" w:hAnsi="仿宋" w:cs="仿宋" w:hint="eastAsia"/>
                <w:color w:val="000000"/>
                <w:kern w:val="0"/>
                <w:sz w:val="20"/>
                <w:szCs w:val="20"/>
                <w:lang/>
              </w:rPr>
              <w:t>硬件系统检测：对平板的存储、触控系统、光感系统、内置电脑、屏温监控等提供直观的状态、故障提示。</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18.</w:t>
            </w:r>
            <w:r>
              <w:rPr>
                <w:rFonts w:ascii="仿宋" w:eastAsia="仿宋" w:hAnsi="仿宋" w:cs="仿宋" w:hint="eastAsia"/>
                <w:color w:val="000000"/>
                <w:kern w:val="0"/>
                <w:sz w:val="20"/>
                <w:szCs w:val="20"/>
                <w:lang/>
              </w:rPr>
              <w:t>安卓白板具备智能橡皮功能，智能判断手、笔功能，可用</w:t>
            </w:r>
            <w:r>
              <w:rPr>
                <w:rFonts w:ascii="仿宋" w:eastAsia="仿宋" w:hAnsi="仿宋" w:cs="仿宋" w:hint="eastAsia"/>
                <w:color w:val="000000"/>
                <w:kern w:val="0"/>
                <w:sz w:val="20"/>
                <w:szCs w:val="20"/>
                <w:lang/>
              </w:rPr>
              <w:t>3mm</w:t>
            </w:r>
            <w:r>
              <w:rPr>
                <w:rFonts w:ascii="仿宋" w:eastAsia="仿宋" w:hAnsi="仿宋" w:cs="仿宋" w:hint="eastAsia"/>
                <w:color w:val="000000"/>
                <w:kern w:val="0"/>
                <w:sz w:val="20"/>
                <w:szCs w:val="20"/>
                <w:lang/>
              </w:rPr>
              <w:t>超细笔书写，支持智能笔记粗细识别，然后不借助任何菜单切换，即实现手指精细擦除以及面积擦除笔迹。</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19.</w:t>
            </w:r>
            <w:r>
              <w:rPr>
                <w:rFonts w:ascii="仿宋" w:eastAsia="仿宋" w:hAnsi="仿宋" w:cs="仿宋" w:hint="eastAsia"/>
                <w:color w:val="000000"/>
                <w:kern w:val="0"/>
                <w:sz w:val="20"/>
                <w:szCs w:val="20"/>
                <w:lang/>
              </w:rPr>
              <w:t>安卓白板具备背景自定义、文件浏览功能，可实现文件分类，选定、全选、复制、粘贴、删除、一键发送和二维码分享功能。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20.</w:t>
            </w:r>
            <w:r>
              <w:rPr>
                <w:rFonts w:ascii="仿宋" w:eastAsia="仿宋" w:hAnsi="仿宋" w:cs="仿宋" w:hint="eastAsia"/>
                <w:color w:val="000000"/>
                <w:kern w:val="0"/>
                <w:sz w:val="20"/>
                <w:szCs w:val="20"/>
                <w:lang/>
              </w:rPr>
              <w:t>为操作便捷，所投产品可通过多指长按屏幕部分达到息屏及唤醒功能。</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21.</w:t>
            </w:r>
            <w:r>
              <w:rPr>
                <w:rFonts w:ascii="仿宋" w:eastAsia="仿宋" w:hAnsi="仿宋" w:cs="仿宋" w:hint="eastAsia"/>
                <w:color w:val="000000"/>
                <w:kern w:val="0"/>
                <w:sz w:val="20"/>
                <w:szCs w:val="20"/>
                <w:lang/>
              </w:rPr>
              <w:t>交互平板具有防雷击、防静电、抗撞击、防火、防腐蚀、防辐射、防划伤、触摸屏防遮挡等安全保护。</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22.</w:t>
            </w:r>
            <w:r>
              <w:rPr>
                <w:rFonts w:ascii="仿宋" w:eastAsia="仿宋" w:hAnsi="仿宋" w:cs="仿宋" w:hint="eastAsia"/>
                <w:color w:val="000000"/>
                <w:kern w:val="0"/>
                <w:sz w:val="20"/>
                <w:szCs w:val="20"/>
                <w:lang/>
              </w:rPr>
              <w:t>整机符合</w:t>
            </w:r>
            <w:r>
              <w:rPr>
                <w:rFonts w:ascii="仿宋" w:eastAsia="仿宋" w:hAnsi="仿宋" w:cs="仿宋" w:hint="eastAsia"/>
                <w:color w:val="000000"/>
                <w:kern w:val="0"/>
                <w:sz w:val="20"/>
                <w:szCs w:val="20"/>
                <w:lang/>
              </w:rPr>
              <w:t>GB21520-2015</w:t>
            </w:r>
            <w:r>
              <w:rPr>
                <w:rFonts w:ascii="仿宋" w:eastAsia="仿宋" w:hAnsi="仿宋" w:cs="仿宋" w:hint="eastAsia"/>
                <w:color w:val="000000"/>
                <w:kern w:val="0"/>
                <w:sz w:val="20"/>
                <w:szCs w:val="20"/>
                <w:lang/>
              </w:rPr>
              <w:t>的能源效率等级</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级要求</w:t>
            </w:r>
            <w:r>
              <w:rPr>
                <w:rFonts w:ascii="仿宋" w:eastAsia="仿宋" w:hAnsi="仿宋" w:cs="仿宋" w:hint="eastAsia"/>
                <w:color w:val="000000"/>
                <w:kern w:val="0"/>
                <w:sz w:val="20"/>
                <w:szCs w:val="20"/>
                <w:lang/>
              </w:rPr>
              <w:t xml:space="preserve">; </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23.</w:t>
            </w:r>
            <w:r>
              <w:rPr>
                <w:rFonts w:ascii="仿宋" w:eastAsia="仿宋" w:hAnsi="仿宋" w:cs="仿宋" w:hint="eastAsia"/>
                <w:color w:val="000000"/>
                <w:kern w:val="0"/>
                <w:sz w:val="20"/>
                <w:szCs w:val="20"/>
                <w:lang/>
              </w:rPr>
              <w:t>具备供电保护模块，在插拔式电脑未锁定的情况下，不给插拔式电脑供电。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24.</w:t>
            </w:r>
            <w:r>
              <w:rPr>
                <w:rFonts w:ascii="仿宋" w:eastAsia="仿宋" w:hAnsi="仿宋" w:cs="仿宋" w:hint="eastAsia"/>
                <w:color w:val="000000"/>
                <w:kern w:val="0"/>
                <w:sz w:val="20"/>
                <w:szCs w:val="20"/>
                <w:lang/>
              </w:rPr>
              <w:t>整机提供悬浮菜单</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可通过手势调用到屏幕任意位置；具有启用白板软件、随时批注、擦除等功能</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并可根据需要自定义</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可一键直达常用信号源。</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48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25.</w:t>
            </w:r>
            <w:r>
              <w:rPr>
                <w:rFonts w:ascii="仿宋" w:eastAsia="仿宋" w:hAnsi="仿宋" w:cs="仿宋" w:hint="eastAsia"/>
                <w:color w:val="000000"/>
                <w:kern w:val="0"/>
                <w:sz w:val="20"/>
                <w:szCs w:val="20"/>
                <w:lang/>
              </w:rPr>
              <w:t>交互平板可设置双侧快捷键功能</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具备开关</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高低可调</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支持“自定义”</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可一键启动“白板软件”</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PPT</w:t>
            </w:r>
            <w:r>
              <w:rPr>
                <w:rFonts w:ascii="仿宋" w:eastAsia="仿宋" w:hAnsi="仿宋" w:cs="仿宋" w:hint="eastAsia"/>
                <w:color w:val="000000"/>
                <w:kern w:val="0"/>
                <w:sz w:val="20"/>
                <w:szCs w:val="20"/>
                <w:lang/>
              </w:rPr>
              <w:t>控制批注”可实现“桌面”键“关闭窗口”键”触控关闭”键等电脑快捷操作</w:t>
            </w:r>
            <w:r>
              <w:rPr>
                <w:rFonts w:ascii="仿宋" w:eastAsia="仿宋" w:hAnsi="仿宋" w:cs="仿宋" w:hint="eastAsia"/>
                <w:color w:val="000000"/>
                <w:kern w:val="0"/>
                <w:sz w:val="20"/>
                <w:szCs w:val="20"/>
                <w:lang/>
              </w:rPr>
              <w:t>.</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96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26</w:t>
            </w:r>
            <w:r>
              <w:rPr>
                <w:rFonts w:ascii="仿宋" w:eastAsia="仿宋" w:hAnsi="仿宋" w:cs="仿宋" w:hint="eastAsia"/>
                <w:color w:val="000000"/>
                <w:kern w:val="0"/>
                <w:sz w:val="20"/>
                <w:szCs w:val="20"/>
                <w:lang/>
              </w:rPr>
              <w:t>、硬件配置要求：采用插拔式模块电脑架构，具备高效散热模组，超低静音侧出风散热设计</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采用</w:t>
            </w:r>
            <w:r>
              <w:rPr>
                <w:rFonts w:ascii="仿宋" w:eastAsia="仿宋" w:hAnsi="仿宋" w:cs="仿宋" w:hint="eastAsia"/>
                <w:color w:val="000000"/>
                <w:kern w:val="0"/>
                <w:sz w:val="20"/>
                <w:szCs w:val="20"/>
                <w:lang/>
              </w:rPr>
              <w:t>H310</w:t>
            </w:r>
            <w:r>
              <w:rPr>
                <w:rFonts w:ascii="仿宋" w:eastAsia="仿宋" w:hAnsi="仿宋" w:cs="仿宋" w:hint="eastAsia"/>
                <w:color w:val="000000"/>
                <w:kern w:val="0"/>
                <w:sz w:val="20"/>
                <w:szCs w:val="20"/>
                <w:lang/>
              </w:rPr>
              <w:t>芯片组，支持无盘启动、网络唤醒、上电开机等功能；</w:t>
            </w:r>
            <w:r>
              <w:rPr>
                <w:rFonts w:ascii="仿宋" w:eastAsia="仿宋" w:hAnsi="仿宋" w:cs="仿宋" w:hint="eastAsia"/>
                <w:color w:val="000000"/>
                <w:kern w:val="0"/>
                <w:sz w:val="20"/>
                <w:szCs w:val="20"/>
                <w:lang/>
              </w:rPr>
              <w:t>Intel</w:t>
            </w:r>
            <w:r>
              <w:rPr>
                <w:rFonts w:ascii="仿宋" w:eastAsia="仿宋" w:hAnsi="仿宋" w:cs="仿宋" w:hint="eastAsia"/>
                <w:color w:val="000000"/>
                <w:kern w:val="0"/>
                <w:sz w:val="20"/>
                <w:szCs w:val="20"/>
                <w:lang/>
              </w:rPr>
              <w:t>酷睿</w:t>
            </w:r>
            <w:r>
              <w:rPr>
                <w:rFonts w:ascii="仿宋" w:eastAsia="仿宋" w:hAnsi="仿宋" w:cs="仿宋" w:hint="eastAsia"/>
                <w:color w:val="000000"/>
                <w:kern w:val="0"/>
                <w:sz w:val="20"/>
                <w:szCs w:val="20"/>
                <w:lang/>
              </w:rPr>
              <w:t>I5</w:t>
            </w:r>
            <w:r>
              <w:rPr>
                <w:rFonts w:ascii="仿宋" w:eastAsia="仿宋" w:hAnsi="仿宋" w:cs="仿宋" w:hint="eastAsia"/>
                <w:color w:val="000000"/>
                <w:kern w:val="0"/>
                <w:sz w:val="20"/>
                <w:szCs w:val="20"/>
                <w:lang/>
              </w:rPr>
              <w:t>处理器，主频</w:t>
            </w:r>
            <w:r>
              <w:rPr>
                <w:rFonts w:ascii="仿宋" w:eastAsia="仿宋" w:hAnsi="仿宋" w:cs="仿宋" w:hint="eastAsia"/>
                <w:color w:val="000000"/>
                <w:kern w:val="0"/>
                <w:sz w:val="20"/>
                <w:szCs w:val="20"/>
                <w:lang/>
              </w:rPr>
              <w:t>2.8GHz</w:t>
            </w:r>
            <w:r>
              <w:rPr>
                <w:rFonts w:ascii="仿宋" w:eastAsia="仿宋" w:hAnsi="仿宋" w:cs="仿宋" w:hint="eastAsia"/>
                <w:color w:val="000000"/>
                <w:kern w:val="0"/>
                <w:sz w:val="20"/>
                <w:szCs w:val="20"/>
                <w:lang/>
              </w:rPr>
              <w:t>或以上配置</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内存性能</w:t>
            </w:r>
            <w:r>
              <w:rPr>
                <w:rFonts w:ascii="仿宋" w:eastAsia="仿宋" w:hAnsi="仿宋" w:cs="仿宋" w:hint="eastAsia"/>
                <w:color w:val="000000"/>
                <w:kern w:val="0"/>
                <w:sz w:val="20"/>
                <w:szCs w:val="20"/>
                <w:lang/>
              </w:rPr>
              <w:t>:8G DDR4</w:t>
            </w:r>
            <w:r>
              <w:rPr>
                <w:rFonts w:ascii="仿宋" w:eastAsia="仿宋" w:hAnsi="仿宋" w:cs="仿宋" w:hint="eastAsia"/>
                <w:color w:val="000000"/>
                <w:kern w:val="0"/>
                <w:sz w:val="20"/>
                <w:szCs w:val="20"/>
                <w:lang/>
              </w:rPr>
              <w:t>或以上配置</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硬盘</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存储空间</w:t>
            </w:r>
            <w:r>
              <w:rPr>
                <w:rFonts w:ascii="仿宋" w:eastAsia="仿宋" w:hAnsi="仿宋" w:cs="仿宋" w:hint="eastAsia"/>
                <w:color w:val="000000"/>
                <w:kern w:val="0"/>
                <w:sz w:val="20"/>
                <w:szCs w:val="20"/>
                <w:lang/>
              </w:rPr>
              <w:t>256G SSD</w:t>
            </w:r>
            <w:r>
              <w:rPr>
                <w:rFonts w:ascii="仿宋" w:eastAsia="仿宋" w:hAnsi="仿宋" w:cs="仿宋" w:hint="eastAsia"/>
                <w:color w:val="000000"/>
                <w:kern w:val="0"/>
                <w:sz w:val="20"/>
                <w:szCs w:val="20"/>
                <w:lang/>
              </w:rPr>
              <w:t>或以上配置</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并具有防震功能</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内置</w:t>
            </w:r>
            <w:r>
              <w:rPr>
                <w:rFonts w:ascii="仿宋" w:eastAsia="仿宋" w:hAnsi="仿宋" w:cs="仿宋" w:hint="eastAsia"/>
                <w:color w:val="000000"/>
                <w:kern w:val="0"/>
                <w:sz w:val="20"/>
                <w:szCs w:val="20"/>
                <w:lang/>
              </w:rPr>
              <w:t>10/100/1000M</w:t>
            </w:r>
            <w:r>
              <w:rPr>
                <w:rFonts w:ascii="仿宋" w:eastAsia="仿宋" w:hAnsi="仿宋" w:cs="仿宋" w:hint="eastAsia"/>
                <w:color w:val="000000"/>
                <w:kern w:val="0"/>
                <w:sz w:val="20"/>
                <w:szCs w:val="20"/>
                <w:lang/>
              </w:rPr>
              <w:t>自适应网卡；拓展接口</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具备独立非外扩展</w:t>
            </w:r>
            <w:r>
              <w:rPr>
                <w:rFonts w:ascii="仿宋" w:eastAsia="仿宋" w:hAnsi="仿宋" w:cs="仿宋" w:hint="eastAsia"/>
                <w:color w:val="000000"/>
                <w:kern w:val="0"/>
                <w:sz w:val="20"/>
                <w:szCs w:val="20"/>
                <w:lang/>
              </w:rPr>
              <w:t>6</w:t>
            </w:r>
            <w:r>
              <w:rPr>
                <w:rFonts w:ascii="仿宋" w:eastAsia="仿宋" w:hAnsi="仿宋" w:cs="仿宋" w:hint="eastAsia"/>
                <w:color w:val="000000"/>
                <w:kern w:val="0"/>
                <w:sz w:val="20"/>
                <w:szCs w:val="20"/>
                <w:lang/>
              </w:rPr>
              <w:t>个</w:t>
            </w:r>
            <w:r>
              <w:rPr>
                <w:rFonts w:ascii="仿宋" w:eastAsia="仿宋" w:hAnsi="仿宋" w:cs="仿宋" w:hint="eastAsia"/>
                <w:color w:val="000000"/>
                <w:kern w:val="0"/>
                <w:sz w:val="20"/>
                <w:szCs w:val="20"/>
                <w:lang/>
              </w:rPr>
              <w:t>USB</w:t>
            </w:r>
            <w:r>
              <w:rPr>
                <w:rFonts w:ascii="仿宋" w:eastAsia="仿宋" w:hAnsi="仿宋" w:cs="仿宋" w:hint="eastAsia"/>
                <w:color w:val="000000"/>
                <w:kern w:val="0"/>
                <w:sz w:val="20"/>
                <w:szCs w:val="20"/>
                <w:lang/>
              </w:rPr>
              <w:t>（至少包含</w:t>
            </w: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路</w:t>
            </w:r>
            <w:r>
              <w:rPr>
                <w:rFonts w:ascii="仿宋" w:eastAsia="仿宋" w:hAnsi="仿宋" w:cs="仿宋" w:hint="eastAsia"/>
                <w:color w:val="000000"/>
                <w:kern w:val="0"/>
                <w:sz w:val="20"/>
                <w:szCs w:val="20"/>
                <w:lang/>
              </w:rPr>
              <w:t>USB3.0</w:t>
            </w:r>
            <w:r>
              <w:rPr>
                <w:rFonts w:ascii="仿宋" w:eastAsia="仿宋" w:hAnsi="仿宋" w:cs="仿宋" w:hint="eastAsia"/>
                <w:color w:val="000000"/>
                <w:kern w:val="0"/>
                <w:sz w:val="20"/>
                <w:szCs w:val="20"/>
                <w:lang/>
              </w:rPr>
              <w:t>）接口、</w:t>
            </w:r>
            <w:r>
              <w:rPr>
                <w:rFonts w:ascii="仿宋" w:eastAsia="仿宋" w:hAnsi="仿宋" w:cs="仿宋" w:hint="eastAsia"/>
                <w:color w:val="000000"/>
                <w:kern w:val="0"/>
                <w:sz w:val="20"/>
                <w:szCs w:val="20"/>
                <w:lang/>
              </w:rPr>
              <w:t>HDMI*1</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DP*1</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RJ45*1</w:t>
            </w:r>
            <w:r>
              <w:rPr>
                <w:rFonts w:ascii="仿宋" w:eastAsia="仿宋" w:hAnsi="仿宋" w:cs="仿宋" w:hint="eastAsia"/>
                <w:color w:val="000000"/>
                <w:kern w:val="0"/>
                <w:sz w:val="20"/>
                <w:szCs w:val="20"/>
                <w:lang/>
              </w:rPr>
              <w:t>满足教学拓展需求。</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r w:rsidR="00CE080B">
        <w:trPr>
          <w:trHeight w:val="2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绿板</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配套触摸一体机，定制边框和大小。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定制</w:t>
            </w:r>
          </w:p>
        </w:tc>
      </w:tr>
      <w:tr w:rsidR="00CE080B">
        <w:trPr>
          <w:trHeight w:val="2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学生课桌椅</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依据学校要求定制学生课桌椅。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定制</w:t>
            </w:r>
          </w:p>
        </w:tc>
      </w:tr>
      <w:tr w:rsidR="00CE080B">
        <w:trPr>
          <w:trHeight w:val="2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讲台</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定制讲台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定制</w:t>
            </w:r>
          </w:p>
        </w:tc>
      </w:tr>
      <w:tr w:rsidR="00CE080B">
        <w:trPr>
          <w:trHeight w:val="48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交换机</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企业级交换机</w:t>
            </w:r>
            <w:r>
              <w:rPr>
                <w:rFonts w:ascii="仿宋" w:eastAsia="仿宋" w:hAnsi="仿宋" w:cs="仿宋" w:hint="eastAsia"/>
                <w:color w:val="000000"/>
                <w:kern w:val="0"/>
                <w:sz w:val="20"/>
                <w:szCs w:val="20"/>
                <w:lang/>
              </w:rPr>
              <w:t xml:space="preserve"> 16</w:t>
            </w:r>
            <w:r>
              <w:rPr>
                <w:rFonts w:ascii="仿宋" w:eastAsia="仿宋" w:hAnsi="仿宋" w:cs="仿宋" w:hint="eastAsia"/>
                <w:color w:val="000000"/>
                <w:kern w:val="0"/>
                <w:sz w:val="20"/>
                <w:szCs w:val="20"/>
                <w:lang/>
              </w:rPr>
              <w:t>口千兆以太网</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华为、华三、</w:t>
            </w:r>
            <w:r>
              <w:rPr>
                <w:rFonts w:ascii="仿宋" w:eastAsia="仿宋" w:hAnsi="仿宋" w:cs="仿宋" w:hint="eastAsia"/>
                <w:color w:val="000000"/>
                <w:kern w:val="0"/>
                <w:sz w:val="20"/>
                <w:szCs w:val="20"/>
                <w:lang/>
              </w:rPr>
              <w:t>DELL</w:t>
            </w:r>
          </w:p>
        </w:tc>
      </w:tr>
      <w:tr w:rsidR="00CE080B">
        <w:trPr>
          <w:trHeight w:val="72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机柜</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19U</w:t>
            </w:r>
            <w:r>
              <w:rPr>
                <w:rFonts w:ascii="仿宋" w:eastAsia="仿宋" w:hAnsi="仿宋" w:cs="仿宋" w:hint="eastAsia"/>
                <w:color w:val="000000"/>
                <w:kern w:val="0"/>
                <w:sz w:val="20"/>
                <w:szCs w:val="20"/>
                <w:lang/>
              </w:rPr>
              <w:t>服务器机柜，</w:t>
            </w:r>
            <w:r>
              <w:rPr>
                <w:rFonts w:ascii="仿宋" w:eastAsia="仿宋" w:hAnsi="仿宋" w:cs="仿宋" w:hint="eastAsia"/>
                <w:color w:val="000000"/>
                <w:kern w:val="0"/>
                <w:sz w:val="20"/>
                <w:szCs w:val="20"/>
                <w:lang/>
              </w:rPr>
              <w:t>600*600*1000mm</w:t>
            </w:r>
            <w:r>
              <w:rPr>
                <w:rFonts w:ascii="仿宋" w:eastAsia="仿宋" w:hAnsi="仿宋" w:cs="仿宋" w:hint="eastAsia"/>
                <w:color w:val="000000"/>
                <w:kern w:val="0"/>
                <w:sz w:val="20"/>
                <w:szCs w:val="20"/>
                <w:lang/>
              </w:rPr>
              <w:t>网络机柜，加厚钢板，</w:t>
            </w:r>
            <w:r>
              <w:rPr>
                <w:rFonts w:ascii="仿宋" w:eastAsia="仿宋" w:hAnsi="仿宋" w:cs="仿宋" w:hint="eastAsia"/>
                <w:color w:val="000000"/>
                <w:kern w:val="0"/>
                <w:sz w:val="20"/>
                <w:szCs w:val="20"/>
                <w:lang/>
              </w:rPr>
              <w:t>SPCC</w:t>
            </w:r>
            <w:r>
              <w:rPr>
                <w:rFonts w:ascii="仿宋" w:eastAsia="仿宋" w:hAnsi="仿宋" w:cs="仿宋" w:hint="eastAsia"/>
                <w:color w:val="000000"/>
                <w:kern w:val="0"/>
                <w:sz w:val="20"/>
                <w:szCs w:val="20"/>
                <w:lang/>
              </w:rPr>
              <w:t>优质冷轧钢，配套托盘，一套机柜电源。</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图腾、大唐卫士、科创</w:t>
            </w:r>
          </w:p>
        </w:tc>
      </w:tr>
      <w:tr w:rsidR="00CE080B">
        <w:trPr>
          <w:trHeight w:val="2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辅材</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视频线、电源线、网线、控制线、高清线等及安装调试。</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定制</w:t>
            </w:r>
          </w:p>
        </w:tc>
      </w:tr>
      <w:tr w:rsidR="00CE080B">
        <w:trPr>
          <w:trHeight w:val="2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系统集成</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设备安装调试运输以及培训。</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定制</w:t>
            </w:r>
          </w:p>
        </w:tc>
      </w:tr>
      <w:tr w:rsidR="00CE080B">
        <w:trPr>
          <w:trHeight w:val="270"/>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合计</w:t>
            </w:r>
          </w:p>
        </w:tc>
        <w:tc>
          <w:tcPr>
            <w:tcW w:w="88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left"/>
              <w:rPr>
                <w:rFonts w:ascii="仿宋" w:eastAsia="仿宋" w:hAnsi="仿宋" w:cs="仿宋"/>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center"/>
              <w:rPr>
                <w:rFonts w:ascii="仿宋" w:eastAsia="仿宋" w:hAnsi="仿宋" w:cs="仿宋"/>
                <w:color w:val="000000"/>
                <w:sz w:val="20"/>
                <w:szCs w:val="20"/>
              </w:rPr>
            </w:pPr>
          </w:p>
        </w:tc>
      </w:tr>
    </w:tbl>
    <w:p w:rsidR="00CE080B" w:rsidRDefault="00CE080B">
      <w:pPr>
        <w:pStyle w:val="1"/>
        <w:rPr>
          <w:rFonts w:ascii="黑体" w:eastAsia="黑体" w:hAnsi="黑体"/>
          <w:b/>
          <w:bCs/>
          <w:sz w:val="44"/>
          <w:szCs w:val="44"/>
        </w:rPr>
      </w:pPr>
    </w:p>
    <w:p w:rsidR="00CE080B" w:rsidRDefault="00CE080B"/>
    <w:p w:rsidR="00CE080B" w:rsidRDefault="00CE080B">
      <w:pPr>
        <w:pStyle w:val="Default"/>
      </w:pPr>
    </w:p>
    <w:p w:rsidR="00CE080B" w:rsidRDefault="00CE080B">
      <w:pPr>
        <w:pStyle w:val="Default"/>
      </w:pPr>
    </w:p>
    <w:p w:rsidR="00CE080B" w:rsidRDefault="00CE080B">
      <w:pPr>
        <w:pStyle w:val="Default"/>
      </w:pPr>
    </w:p>
    <w:p w:rsidR="00CE080B" w:rsidRDefault="00CE080B">
      <w:pPr>
        <w:pStyle w:val="Default"/>
      </w:pPr>
    </w:p>
    <w:p w:rsidR="00CE080B" w:rsidRDefault="00CE080B">
      <w:pPr>
        <w:pStyle w:val="Default"/>
      </w:pPr>
    </w:p>
    <w:tbl>
      <w:tblPr>
        <w:tblW w:w="13623" w:type="dxa"/>
        <w:tblCellMar>
          <w:left w:w="0" w:type="dxa"/>
          <w:right w:w="0" w:type="dxa"/>
        </w:tblCellMar>
        <w:tblLook w:val="04A0"/>
      </w:tblPr>
      <w:tblGrid>
        <w:gridCol w:w="675"/>
        <w:gridCol w:w="1500"/>
        <w:gridCol w:w="975"/>
        <w:gridCol w:w="975"/>
        <w:gridCol w:w="6522"/>
        <w:gridCol w:w="992"/>
        <w:gridCol w:w="992"/>
        <w:gridCol w:w="992"/>
      </w:tblGrid>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b/>
                <w:color w:val="000000"/>
                <w:kern w:val="0"/>
                <w:sz w:val="20"/>
                <w:szCs w:val="20"/>
                <w:lang/>
              </w:rPr>
              <w:t>序号</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名称</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品牌</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型号</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配置参数等相关说明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单价</w:t>
            </w:r>
          </w:p>
        </w:tc>
      </w:tr>
      <w:tr w:rsidR="00CE080B">
        <w:trPr>
          <w:trHeight w:val="12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顶部声学处理</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、尺寸：</w:t>
            </w:r>
            <w:r>
              <w:rPr>
                <w:rFonts w:ascii="仿宋" w:eastAsia="仿宋" w:hAnsi="仿宋" w:cs="仿宋" w:hint="eastAsia"/>
                <w:color w:val="000000"/>
                <w:kern w:val="0"/>
                <w:sz w:val="20"/>
                <w:szCs w:val="20"/>
                <w:lang/>
              </w:rPr>
              <w:t>600*600</w:t>
            </w:r>
            <w:r>
              <w:rPr>
                <w:rFonts w:ascii="仿宋" w:eastAsia="仿宋" w:hAnsi="仿宋" w:cs="仿宋" w:hint="eastAsia"/>
                <w:color w:val="000000"/>
                <w:kern w:val="0"/>
                <w:sz w:val="20"/>
                <w:szCs w:val="20"/>
                <w:lang/>
              </w:rPr>
              <w:t>铝扣板</w:t>
            </w:r>
            <w:r>
              <w:rPr>
                <w:rFonts w:ascii="仿宋" w:eastAsia="仿宋" w:hAnsi="仿宋" w:cs="仿宋" w:hint="eastAsia"/>
                <w:color w:val="000000"/>
                <w:kern w:val="0"/>
                <w:sz w:val="20"/>
                <w:szCs w:val="20"/>
                <w:lang/>
              </w:rPr>
              <w:br/>
              <w:t>2</w:t>
            </w:r>
            <w:r>
              <w:rPr>
                <w:rFonts w:ascii="仿宋" w:eastAsia="仿宋" w:hAnsi="仿宋" w:cs="仿宋" w:hint="eastAsia"/>
                <w:color w:val="000000"/>
                <w:kern w:val="0"/>
                <w:sz w:val="20"/>
                <w:szCs w:val="20"/>
                <w:lang/>
              </w:rPr>
              <w:t>、隔音性</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通过天花板材有效地隔断各室的噪音，营造安静的室内环境。</w:t>
            </w:r>
            <w:r>
              <w:rPr>
                <w:rFonts w:ascii="仿宋" w:eastAsia="仿宋" w:hAnsi="仿宋" w:cs="仿宋" w:hint="eastAsia"/>
                <w:color w:val="000000"/>
                <w:kern w:val="0"/>
                <w:sz w:val="20"/>
                <w:szCs w:val="20"/>
                <w:lang/>
              </w:rPr>
              <w:br/>
              <w:t>3</w:t>
            </w:r>
            <w:r>
              <w:rPr>
                <w:rFonts w:ascii="仿宋" w:eastAsia="仿宋" w:hAnsi="仿宋" w:cs="仿宋" w:hint="eastAsia"/>
                <w:color w:val="000000"/>
                <w:kern w:val="0"/>
                <w:sz w:val="20"/>
                <w:szCs w:val="20"/>
                <w:lang/>
              </w:rPr>
              <w:t>、防火性</w:t>
            </w:r>
            <w:r>
              <w:rPr>
                <w:rFonts w:ascii="仿宋" w:eastAsia="仿宋" w:hAnsi="仿宋" w:cs="仿宋" w:hint="eastAsia"/>
                <w:color w:val="000000"/>
                <w:kern w:val="0"/>
                <w:sz w:val="20"/>
                <w:szCs w:val="20"/>
                <w:lang/>
              </w:rPr>
              <w:t xml:space="preserve">: </w:t>
            </w:r>
            <w:r>
              <w:rPr>
                <w:rFonts w:ascii="仿宋" w:eastAsia="仿宋" w:hAnsi="仿宋" w:cs="仿宋" w:hint="eastAsia"/>
                <w:color w:val="000000"/>
                <w:kern w:val="0"/>
                <w:sz w:val="20"/>
                <w:szCs w:val="20"/>
                <w:lang/>
              </w:rPr>
              <w:t>矿棉板是以不燃的矿棉为主要原料制成，在发生火灾时不会产生燃烧，从而有效地防止火势的蔓延。</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72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吊顶天棚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、部位：录播室、控制室</w:t>
            </w:r>
            <w:r>
              <w:rPr>
                <w:rFonts w:ascii="仿宋" w:eastAsia="仿宋" w:hAnsi="仿宋" w:cs="仿宋" w:hint="eastAsia"/>
                <w:color w:val="000000"/>
                <w:kern w:val="0"/>
                <w:sz w:val="20"/>
                <w:szCs w:val="20"/>
                <w:lang/>
              </w:rPr>
              <w:br/>
              <w:t>2</w:t>
            </w:r>
            <w:r>
              <w:rPr>
                <w:rFonts w:ascii="仿宋" w:eastAsia="仿宋" w:hAnsi="仿宋" w:cs="仿宋" w:hint="eastAsia"/>
                <w:color w:val="000000"/>
                <w:kern w:val="0"/>
                <w:sz w:val="20"/>
                <w:szCs w:val="20"/>
                <w:lang/>
              </w:rPr>
              <w:t>、吊顶形式、吊杆规格、高度</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不上人简易吊顶，Φ</w:t>
            </w:r>
            <w:r>
              <w:rPr>
                <w:rFonts w:ascii="仿宋" w:eastAsia="仿宋" w:hAnsi="仿宋" w:cs="仿宋" w:hint="eastAsia"/>
                <w:color w:val="000000"/>
                <w:kern w:val="0"/>
                <w:sz w:val="20"/>
                <w:szCs w:val="20"/>
                <w:lang/>
              </w:rPr>
              <w:t>8mm</w:t>
            </w:r>
            <w:r>
              <w:rPr>
                <w:rFonts w:ascii="仿宋" w:eastAsia="仿宋" w:hAnsi="仿宋" w:cs="仿宋" w:hint="eastAsia"/>
                <w:color w:val="000000"/>
                <w:kern w:val="0"/>
                <w:sz w:val="20"/>
                <w:szCs w:val="20"/>
                <w:lang/>
              </w:rPr>
              <w:t>吊杆，</w:t>
            </w:r>
            <w:r>
              <w:rPr>
                <w:rFonts w:ascii="仿宋" w:eastAsia="仿宋" w:hAnsi="仿宋" w:cs="仿宋" w:hint="eastAsia"/>
                <w:color w:val="000000"/>
                <w:kern w:val="0"/>
                <w:sz w:val="20"/>
                <w:szCs w:val="20"/>
                <w:lang/>
              </w:rPr>
              <w:t>H=750mm</w:t>
            </w:r>
            <w:r>
              <w:rPr>
                <w:rFonts w:ascii="仿宋" w:eastAsia="仿宋" w:hAnsi="仿宋" w:cs="仿宋" w:hint="eastAsia"/>
                <w:color w:val="000000"/>
                <w:kern w:val="0"/>
                <w:sz w:val="20"/>
                <w:szCs w:val="20"/>
                <w:lang/>
              </w:rPr>
              <w:br/>
            </w: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、龙骨材料种类、规格、中距</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装配式</w:t>
            </w:r>
            <w:r>
              <w:rPr>
                <w:rFonts w:ascii="仿宋" w:eastAsia="仿宋" w:hAnsi="仿宋" w:cs="仿宋" w:hint="eastAsia"/>
                <w:color w:val="000000"/>
                <w:kern w:val="0"/>
                <w:sz w:val="20"/>
                <w:szCs w:val="20"/>
                <w:lang/>
              </w:rPr>
              <w:t>T</w:t>
            </w:r>
            <w:r>
              <w:rPr>
                <w:rFonts w:ascii="仿宋" w:eastAsia="仿宋" w:hAnsi="仿宋" w:cs="仿宋" w:hint="eastAsia"/>
                <w:color w:val="000000"/>
                <w:kern w:val="0"/>
                <w:sz w:val="20"/>
                <w:szCs w:val="20"/>
                <w:lang/>
              </w:rPr>
              <w:t>型轻钢龙骨，</w:t>
            </w:r>
            <w:r>
              <w:rPr>
                <w:rFonts w:ascii="仿宋" w:eastAsia="仿宋" w:hAnsi="仿宋" w:cs="仿宋" w:hint="eastAsia"/>
                <w:color w:val="000000"/>
                <w:kern w:val="0"/>
                <w:sz w:val="20"/>
                <w:szCs w:val="20"/>
                <w:lang/>
              </w:rPr>
              <w:t>600*600mm</w:t>
            </w:r>
            <w:r>
              <w:rPr>
                <w:rFonts w:ascii="仿宋" w:eastAsia="仿宋" w:hAnsi="仿宋" w:cs="仿宋" w:hint="eastAsia"/>
                <w:color w:val="000000"/>
                <w:kern w:val="0"/>
                <w:sz w:val="20"/>
                <w:szCs w:val="20"/>
                <w:lang/>
              </w:rPr>
              <w:t>间隔</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168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聚酯纤维吸音板</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600*600</w:t>
            </w:r>
            <w:r>
              <w:rPr>
                <w:rFonts w:ascii="仿宋" w:eastAsia="仿宋" w:hAnsi="仿宋" w:cs="仿宋" w:hint="eastAsia"/>
                <w:color w:val="000000"/>
                <w:kern w:val="0"/>
                <w:sz w:val="20"/>
                <w:szCs w:val="20"/>
                <w:lang/>
              </w:rPr>
              <w:t>聚酯纤维板用于封墙，吸音效率高，为层压阶梯密度的多孔材料</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能同时吸收各种频率的噪音。</w:t>
            </w:r>
            <w:r>
              <w:rPr>
                <w:rFonts w:ascii="仿宋" w:eastAsia="仿宋" w:hAnsi="仿宋" w:cs="仿宋" w:hint="eastAsia"/>
                <w:color w:val="000000"/>
                <w:kern w:val="0"/>
                <w:sz w:val="20"/>
                <w:szCs w:val="20"/>
                <w:lang/>
              </w:rPr>
              <w:br/>
              <w:t>2</w:t>
            </w:r>
            <w:r>
              <w:rPr>
                <w:rFonts w:ascii="仿宋" w:eastAsia="仿宋" w:hAnsi="仿宋" w:cs="仿宋" w:hint="eastAsia"/>
                <w:color w:val="000000"/>
                <w:kern w:val="0"/>
                <w:sz w:val="20"/>
                <w:szCs w:val="20"/>
                <w:lang/>
              </w:rPr>
              <w:t>、不低于</w:t>
            </w:r>
            <w:r>
              <w:rPr>
                <w:rFonts w:ascii="仿宋" w:eastAsia="仿宋" w:hAnsi="仿宋" w:cs="仿宋" w:hint="eastAsia"/>
                <w:color w:val="000000"/>
                <w:kern w:val="0"/>
                <w:sz w:val="20"/>
                <w:szCs w:val="20"/>
                <w:lang/>
              </w:rPr>
              <w:t>5cm</w:t>
            </w:r>
            <w:r>
              <w:rPr>
                <w:rFonts w:ascii="仿宋" w:eastAsia="仿宋" w:hAnsi="仿宋" w:cs="仿宋" w:hint="eastAsia"/>
                <w:color w:val="000000"/>
                <w:kern w:val="0"/>
                <w:sz w:val="20"/>
                <w:szCs w:val="20"/>
                <w:lang/>
              </w:rPr>
              <w:t>厚的隔音棉；</w:t>
            </w:r>
            <w:r>
              <w:rPr>
                <w:rFonts w:ascii="仿宋" w:eastAsia="仿宋" w:hAnsi="仿宋" w:cs="仿宋" w:hint="eastAsia"/>
                <w:color w:val="000000"/>
                <w:kern w:val="0"/>
                <w:sz w:val="20"/>
                <w:szCs w:val="20"/>
                <w:lang/>
              </w:rPr>
              <w:br/>
              <w:t>3</w:t>
            </w:r>
            <w:r>
              <w:rPr>
                <w:rFonts w:ascii="仿宋" w:eastAsia="仿宋" w:hAnsi="仿宋" w:cs="仿宋" w:hint="eastAsia"/>
                <w:color w:val="000000"/>
                <w:kern w:val="0"/>
                <w:sz w:val="20"/>
                <w:szCs w:val="20"/>
                <w:lang/>
              </w:rPr>
              <w:t>、环保性能优良，其在国家建筑材料测试中心检测，评价是直接可以和人体皮肤接触。</w:t>
            </w:r>
            <w:r>
              <w:rPr>
                <w:rFonts w:ascii="仿宋" w:eastAsia="仿宋" w:hAnsi="仿宋" w:cs="仿宋" w:hint="eastAsia"/>
                <w:color w:val="000000"/>
                <w:kern w:val="0"/>
                <w:sz w:val="20"/>
                <w:szCs w:val="20"/>
                <w:lang/>
              </w:rPr>
              <w:br/>
              <w:t>4</w:t>
            </w:r>
            <w:r>
              <w:rPr>
                <w:rFonts w:ascii="仿宋" w:eastAsia="仿宋" w:hAnsi="仿宋" w:cs="仿宋" w:hint="eastAsia"/>
                <w:color w:val="000000"/>
                <w:kern w:val="0"/>
                <w:sz w:val="20"/>
                <w:szCs w:val="20"/>
                <w:lang/>
              </w:rPr>
              <w:t>、防火性能达到</w:t>
            </w:r>
            <w:r>
              <w:rPr>
                <w:rFonts w:ascii="仿宋" w:eastAsia="仿宋" w:hAnsi="仿宋" w:cs="仿宋" w:hint="eastAsia"/>
                <w:color w:val="000000"/>
                <w:kern w:val="0"/>
                <w:sz w:val="20"/>
                <w:szCs w:val="20"/>
                <w:lang/>
              </w:rPr>
              <w:t>B1</w:t>
            </w:r>
            <w:r>
              <w:rPr>
                <w:rFonts w:ascii="仿宋" w:eastAsia="仿宋" w:hAnsi="仿宋" w:cs="仿宋" w:hint="eastAsia"/>
                <w:color w:val="000000"/>
                <w:kern w:val="0"/>
                <w:sz w:val="20"/>
                <w:szCs w:val="20"/>
                <w:lang/>
              </w:rPr>
              <w:t>级</w:t>
            </w:r>
            <w:r>
              <w:rPr>
                <w:rFonts w:ascii="仿宋" w:eastAsia="仿宋" w:hAnsi="仿宋" w:cs="仿宋" w:hint="eastAsia"/>
                <w:color w:val="000000"/>
                <w:kern w:val="0"/>
                <w:sz w:val="20"/>
                <w:szCs w:val="20"/>
                <w:lang/>
              </w:rPr>
              <w:br/>
              <w:t>5</w:t>
            </w:r>
            <w:r>
              <w:rPr>
                <w:rFonts w:ascii="仿宋" w:eastAsia="仿宋" w:hAnsi="仿宋" w:cs="仿宋" w:hint="eastAsia"/>
                <w:color w:val="000000"/>
                <w:kern w:val="0"/>
                <w:sz w:val="20"/>
                <w:szCs w:val="20"/>
                <w:lang/>
              </w:rPr>
              <w:t>、根据现场进行墙体基层操作</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4</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槽木吸音板</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使用</w:t>
            </w:r>
            <w:r>
              <w:rPr>
                <w:rFonts w:ascii="仿宋" w:eastAsia="仿宋" w:hAnsi="仿宋" w:cs="仿宋" w:hint="eastAsia"/>
                <w:color w:val="000000"/>
                <w:kern w:val="0"/>
                <w:sz w:val="20"/>
                <w:szCs w:val="20"/>
                <w:lang/>
              </w:rPr>
              <w:t>E0</w:t>
            </w:r>
            <w:r>
              <w:rPr>
                <w:rFonts w:ascii="仿宋" w:eastAsia="仿宋" w:hAnsi="仿宋" w:cs="仿宋" w:hint="eastAsia"/>
                <w:color w:val="000000"/>
                <w:kern w:val="0"/>
                <w:sz w:val="20"/>
                <w:szCs w:val="20"/>
                <w:lang/>
              </w:rPr>
              <w:t>级复合环保材料</w:t>
            </w:r>
            <w:r>
              <w:rPr>
                <w:rFonts w:ascii="仿宋" w:eastAsia="仿宋" w:hAnsi="仿宋" w:cs="仿宋" w:hint="eastAsia"/>
                <w:color w:val="000000"/>
                <w:kern w:val="0"/>
                <w:sz w:val="20"/>
                <w:szCs w:val="20"/>
                <w:lang/>
              </w:rPr>
              <w:br/>
            </w:r>
            <w:r>
              <w:rPr>
                <w:rFonts w:ascii="仿宋" w:eastAsia="仿宋" w:hAnsi="仿宋" w:cs="仿宋" w:hint="eastAsia"/>
                <w:color w:val="000000"/>
                <w:kern w:val="0"/>
                <w:sz w:val="20"/>
                <w:szCs w:val="20"/>
                <w:lang/>
              </w:rPr>
              <w:t>宽度：</w:t>
            </w:r>
            <w:r>
              <w:rPr>
                <w:rFonts w:ascii="仿宋" w:eastAsia="仿宋" w:hAnsi="仿宋" w:cs="仿宋" w:hint="eastAsia"/>
                <w:color w:val="000000"/>
                <w:kern w:val="0"/>
                <w:sz w:val="20"/>
                <w:szCs w:val="20"/>
                <w:lang/>
              </w:rPr>
              <w:t xml:space="preserve">128mm </w:t>
            </w:r>
            <w:r>
              <w:rPr>
                <w:rFonts w:ascii="仿宋" w:eastAsia="仿宋" w:hAnsi="仿宋" w:cs="仿宋" w:hint="eastAsia"/>
                <w:color w:val="000000"/>
                <w:kern w:val="0"/>
                <w:sz w:val="20"/>
                <w:szCs w:val="20"/>
                <w:lang/>
              </w:rPr>
              <w:t>长度：</w:t>
            </w:r>
            <w:r>
              <w:rPr>
                <w:rFonts w:ascii="仿宋" w:eastAsia="仿宋" w:hAnsi="仿宋" w:cs="仿宋" w:hint="eastAsia"/>
                <w:color w:val="000000"/>
                <w:kern w:val="0"/>
                <w:sz w:val="20"/>
                <w:szCs w:val="20"/>
                <w:lang/>
              </w:rPr>
              <w:t xml:space="preserve">2440mm </w:t>
            </w:r>
            <w:r>
              <w:rPr>
                <w:rFonts w:ascii="仿宋" w:eastAsia="仿宋" w:hAnsi="仿宋" w:cs="仿宋" w:hint="eastAsia"/>
                <w:color w:val="000000"/>
                <w:kern w:val="0"/>
                <w:sz w:val="20"/>
                <w:szCs w:val="20"/>
                <w:lang/>
              </w:rPr>
              <w:t>厚度：</w:t>
            </w:r>
            <w:r>
              <w:rPr>
                <w:rFonts w:ascii="仿宋" w:eastAsia="仿宋" w:hAnsi="仿宋" w:cs="仿宋" w:hint="eastAsia"/>
                <w:color w:val="000000"/>
                <w:kern w:val="0"/>
                <w:sz w:val="20"/>
                <w:szCs w:val="20"/>
                <w:lang/>
              </w:rPr>
              <w:t>12mm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踢脚线</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大芯板造型，不锈钢饰面地脚线</w:t>
            </w:r>
            <w:r>
              <w:rPr>
                <w:rFonts w:ascii="仿宋" w:eastAsia="仿宋" w:hAnsi="仿宋" w:cs="仿宋" w:hint="eastAsia"/>
                <w:color w:val="000000"/>
                <w:kern w:val="0"/>
                <w:sz w:val="20"/>
                <w:szCs w:val="20"/>
                <w:lang/>
              </w:rPr>
              <w:br/>
              <w:t>9CM</w:t>
            </w:r>
            <w:r>
              <w:rPr>
                <w:rFonts w:ascii="仿宋" w:eastAsia="仿宋" w:hAnsi="仿宋" w:cs="仿宋" w:hint="eastAsia"/>
                <w:color w:val="000000"/>
                <w:kern w:val="0"/>
                <w:sz w:val="20"/>
                <w:szCs w:val="20"/>
                <w:lang/>
              </w:rPr>
              <w:t>夹板打底，拉丝不锈钢饰面，</w:t>
            </w:r>
            <w:r>
              <w:rPr>
                <w:rFonts w:ascii="仿宋" w:eastAsia="仿宋" w:hAnsi="仿宋" w:cs="仿宋" w:hint="eastAsia"/>
                <w:color w:val="000000"/>
                <w:kern w:val="0"/>
                <w:sz w:val="20"/>
                <w:szCs w:val="20"/>
                <w:lang/>
              </w:rPr>
              <w:t>10</w:t>
            </w:r>
            <w:r>
              <w:rPr>
                <w:rFonts w:ascii="仿宋" w:eastAsia="仿宋" w:hAnsi="仿宋" w:cs="仿宋" w:hint="eastAsia"/>
                <w:color w:val="000000"/>
                <w:kern w:val="0"/>
                <w:sz w:val="20"/>
                <w:szCs w:val="20"/>
                <w:lang/>
              </w:rPr>
              <w:t>公分高度</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14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纸面石膏板造型吊顶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、部位：录播室、控制室</w:t>
            </w:r>
            <w:r>
              <w:rPr>
                <w:rFonts w:ascii="仿宋" w:eastAsia="仿宋" w:hAnsi="仿宋" w:cs="仿宋" w:hint="eastAsia"/>
                <w:color w:val="000000"/>
                <w:kern w:val="0"/>
                <w:sz w:val="20"/>
                <w:szCs w:val="20"/>
                <w:lang/>
              </w:rPr>
              <w:br/>
              <w:t>2</w:t>
            </w:r>
            <w:r>
              <w:rPr>
                <w:rFonts w:ascii="仿宋" w:eastAsia="仿宋" w:hAnsi="仿宋" w:cs="仿宋" w:hint="eastAsia"/>
                <w:color w:val="000000"/>
                <w:kern w:val="0"/>
                <w:sz w:val="20"/>
                <w:szCs w:val="20"/>
                <w:lang/>
              </w:rPr>
              <w:t>、吊顶形式、吊杆规格、高度</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不上人复杂吊顶，Φ</w:t>
            </w:r>
            <w:r>
              <w:rPr>
                <w:rFonts w:ascii="仿宋" w:eastAsia="仿宋" w:hAnsi="仿宋" w:cs="仿宋" w:hint="eastAsia"/>
                <w:color w:val="000000"/>
                <w:kern w:val="0"/>
                <w:sz w:val="20"/>
                <w:szCs w:val="20"/>
                <w:lang/>
              </w:rPr>
              <w:t>8mm</w:t>
            </w:r>
            <w:r>
              <w:rPr>
                <w:rFonts w:ascii="仿宋" w:eastAsia="仿宋" w:hAnsi="仿宋" w:cs="仿宋" w:hint="eastAsia"/>
                <w:color w:val="000000"/>
                <w:kern w:val="0"/>
                <w:sz w:val="20"/>
                <w:szCs w:val="20"/>
                <w:lang/>
              </w:rPr>
              <w:t>吊杆，</w:t>
            </w:r>
            <w:r>
              <w:rPr>
                <w:rFonts w:ascii="仿宋" w:eastAsia="仿宋" w:hAnsi="仿宋" w:cs="仿宋" w:hint="eastAsia"/>
                <w:color w:val="000000"/>
                <w:kern w:val="0"/>
                <w:sz w:val="20"/>
                <w:szCs w:val="20"/>
                <w:lang/>
              </w:rPr>
              <w:t>H=750mm</w:t>
            </w:r>
            <w:r>
              <w:rPr>
                <w:rFonts w:ascii="仿宋" w:eastAsia="仿宋" w:hAnsi="仿宋" w:cs="仿宋" w:hint="eastAsia"/>
                <w:color w:val="000000"/>
                <w:kern w:val="0"/>
                <w:sz w:val="20"/>
                <w:szCs w:val="20"/>
                <w:lang/>
              </w:rPr>
              <w:br/>
              <w:t>3</w:t>
            </w:r>
            <w:r>
              <w:rPr>
                <w:rFonts w:ascii="仿宋" w:eastAsia="仿宋" w:hAnsi="仿宋" w:cs="仿宋" w:hint="eastAsia"/>
                <w:color w:val="000000"/>
                <w:kern w:val="0"/>
                <w:sz w:val="20"/>
                <w:szCs w:val="20"/>
                <w:lang/>
              </w:rPr>
              <w:t>、龙骨材料种类、规格、中距</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装配式</w:t>
            </w:r>
            <w:r>
              <w:rPr>
                <w:rFonts w:ascii="仿宋" w:eastAsia="仿宋" w:hAnsi="仿宋" w:cs="仿宋" w:hint="eastAsia"/>
                <w:color w:val="000000"/>
                <w:kern w:val="0"/>
                <w:sz w:val="20"/>
                <w:szCs w:val="20"/>
                <w:lang/>
              </w:rPr>
              <w:t>U</w:t>
            </w:r>
            <w:r>
              <w:rPr>
                <w:rFonts w:ascii="仿宋" w:eastAsia="仿宋" w:hAnsi="仿宋" w:cs="仿宋" w:hint="eastAsia"/>
                <w:color w:val="000000"/>
                <w:kern w:val="0"/>
                <w:sz w:val="20"/>
                <w:szCs w:val="20"/>
                <w:lang/>
              </w:rPr>
              <w:t>型轻钢龙骨，</w:t>
            </w:r>
            <w:r>
              <w:rPr>
                <w:rFonts w:ascii="仿宋" w:eastAsia="仿宋" w:hAnsi="仿宋" w:cs="仿宋" w:hint="eastAsia"/>
                <w:color w:val="000000"/>
                <w:kern w:val="0"/>
                <w:sz w:val="20"/>
                <w:szCs w:val="20"/>
                <w:lang/>
              </w:rPr>
              <w:t>300*600mm</w:t>
            </w:r>
            <w:r>
              <w:rPr>
                <w:rFonts w:ascii="仿宋" w:eastAsia="仿宋" w:hAnsi="仿宋" w:cs="仿宋" w:hint="eastAsia"/>
                <w:color w:val="000000"/>
                <w:kern w:val="0"/>
                <w:sz w:val="20"/>
                <w:szCs w:val="20"/>
                <w:lang/>
              </w:rPr>
              <w:t>间隔</w:t>
            </w:r>
            <w:r>
              <w:rPr>
                <w:rFonts w:ascii="仿宋" w:eastAsia="仿宋" w:hAnsi="仿宋" w:cs="仿宋" w:hint="eastAsia"/>
                <w:color w:val="000000"/>
                <w:kern w:val="0"/>
                <w:sz w:val="20"/>
                <w:szCs w:val="20"/>
                <w:lang/>
              </w:rPr>
              <w:br/>
              <w:t>4</w:t>
            </w:r>
            <w:r>
              <w:rPr>
                <w:rFonts w:ascii="仿宋" w:eastAsia="仿宋" w:hAnsi="仿宋" w:cs="仿宋" w:hint="eastAsia"/>
                <w:color w:val="000000"/>
                <w:kern w:val="0"/>
                <w:sz w:val="20"/>
                <w:szCs w:val="20"/>
                <w:lang/>
              </w:rPr>
              <w:t>、基层材料种类、规格</w:t>
            </w:r>
            <w:r>
              <w:rPr>
                <w:rFonts w:ascii="仿宋" w:eastAsia="仿宋" w:hAnsi="仿宋" w:cs="仿宋" w:hint="eastAsia"/>
                <w:color w:val="000000"/>
                <w:kern w:val="0"/>
                <w:sz w:val="20"/>
                <w:szCs w:val="20"/>
                <w:lang/>
              </w:rPr>
              <w:t>:9.5mm</w:t>
            </w:r>
            <w:r>
              <w:rPr>
                <w:rFonts w:ascii="仿宋" w:eastAsia="仿宋" w:hAnsi="仿宋" w:cs="仿宋" w:hint="eastAsia"/>
                <w:color w:val="000000"/>
                <w:kern w:val="0"/>
                <w:sz w:val="20"/>
                <w:szCs w:val="20"/>
                <w:lang/>
              </w:rPr>
              <w:t>纸面石膏板，板面清油封底，天棚板缝贴自粘胶带</w:t>
            </w:r>
            <w:r>
              <w:rPr>
                <w:rFonts w:ascii="仿宋" w:eastAsia="仿宋" w:hAnsi="仿宋" w:cs="仿宋" w:hint="eastAsia"/>
                <w:color w:val="000000"/>
                <w:kern w:val="0"/>
                <w:sz w:val="20"/>
                <w:szCs w:val="20"/>
                <w:lang/>
              </w:rPr>
              <w:br/>
              <w:t>5</w:t>
            </w:r>
            <w:r>
              <w:rPr>
                <w:rFonts w:ascii="仿宋" w:eastAsia="仿宋" w:hAnsi="仿宋" w:cs="仿宋" w:hint="eastAsia"/>
                <w:color w:val="000000"/>
                <w:kern w:val="0"/>
                <w:sz w:val="20"/>
                <w:szCs w:val="20"/>
                <w:lang/>
              </w:rPr>
              <w:t>、面层材料品种、规格</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夹板面满批腻子、白色乳胶漆各三遍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120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lastRenderedPageBreak/>
              <w:t>7</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木窗帘盒</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、部位：控制室</w:t>
            </w:r>
            <w:r>
              <w:rPr>
                <w:rFonts w:ascii="仿宋" w:eastAsia="仿宋" w:hAnsi="仿宋" w:cs="仿宋" w:hint="eastAsia"/>
                <w:color w:val="000000"/>
                <w:kern w:val="0"/>
                <w:sz w:val="20"/>
                <w:szCs w:val="20"/>
                <w:lang/>
              </w:rPr>
              <w:br/>
              <w:t>2</w:t>
            </w:r>
            <w:r>
              <w:rPr>
                <w:rFonts w:ascii="仿宋" w:eastAsia="仿宋" w:hAnsi="仿宋" w:cs="仿宋" w:hint="eastAsia"/>
                <w:color w:val="000000"/>
                <w:kern w:val="0"/>
                <w:sz w:val="20"/>
                <w:szCs w:val="20"/>
                <w:lang/>
              </w:rPr>
              <w:t>、基层：细木工板及纸面石膏板，夹板面满批板面清油封底，天棚板缝贴自粘胶带；</w:t>
            </w:r>
            <w:r>
              <w:rPr>
                <w:rFonts w:ascii="仿宋" w:eastAsia="仿宋" w:hAnsi="仿宋" w:cs="仿宋" w:hint="eastAsia"/>
                <w:color w:val="000000"/>
                <w:kern w:val="0"/>
                <w:sz w:val="20"/>
                <w:szCs w:val="20"/>
                <w:lang/>
              </w:rPr>
              <w:br/>
              <w:t>3</w:t>
            </w:r>
            <w:r>
              <w:rPr>
                <w:rFonts w:ascii="仿宋" w:eastAsia="仿宋" w:hAnsi="仿宋" w:cs="仿宋" w:hint="eastAsia"/>
                <w:color w:val="000000"/>
                <w:kern w:val="0"/>
                <w:sz w:val="20"/>
                <w:szCs w:val="20"/>
                <w:lang/>
              </w:rPr>
              <w:t>、面层材料品种、规格</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夹板面满批腻子、白色乳胶漆各三遍；</w:t>
            </w:r>
            <w:r>
              <w:rPr>
                <w:rFonts w:ascii="仿宋" w:eastAsia="仿宋" w:hAnsi="仿宋" w:cs="仿宋" w:hint="eastAsia"/>
                <w:color w:val="000000"/>
                <w:kern w:val="0"/>
                <w:sz w:val="20"/>
                <w:szCs w:val="20"/>
                <w:lang/>
              </w:rPr>
              <w:br/>
              <w:t>4</w:t>
            </w:r>
            <w:r>
              <w:rPr>
                <w:rFonts w:ascii="仿宋" w:eastAsia="仿宋" w:hAnsi="仿宋" w:cs="仿宋" w:hint="eastAsia"/>
                <w:color w:val="000000"/>
                <w:kern w:val="0"/>
                <w:sz w:val="20"/>
                <w:szCs w:val="20"/>
                <w:lang/>
              </w:rPr>
              <w:t>、防护材料种类</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木工板防火涂料三遍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窗户隔音处理</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层薄沙</w:t>
            </w: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层粗布纹（</w:t>
            </w: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个窗户）</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9</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背景墙制作</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以效果图为准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10</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吸音板基层</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3*5</w:t>
            </w:r>
            <w:r>
              <w:rPr>
                <w:rFonts w:ascii="仿宋" w:eastAsia="仿宋" w:hAnsi="仿宋" w:cs="仿宋" w:hint="eastAsia"/>
                <w:color w:val="000000"/>
                <w:kern w:val="0"/>
                <w:sz w:val="20"/>
                <w:szCs w:val="20"/>
                <w:lang/>
              </w:rPr>
              <w:t>烘干白松木方，木工板</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木质吸音板</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木质吸音板，环保达</w:t>
            </w:r>
            <w:r>
              <w:rPr>
                <w:rFonts w:ascii="仿宋" w:eastAsia="仿宋" w:hAnsi="仿宋" w:cs="仿宋" w:hint="eastAsia"/>
                <w:color w:val="000000"/>
                <w:kern w:val="0"/>
                <w:sz w:val="20"/>
                <w:szCs w:val="20"/>
                <w:lang/>
              </w:rPr>
              <w:t>E0</w:t>
            </w:r>
            <w:r>
              <w:rPr>
                <w:rFonts w:ascii="仿宋" w:eastAsia="仿宋" w:hAnsi="仿宋" w:cs="仿宋" w:hint="eastAsia"/>
                <w:color w:val="000000"/>
                <w:kern w:val="0"/>
                <w:sz w:val="20"/>
                <w:szCs w:val="20"/>
                <w:lang/>
              </w:rPr>
              <w:t>级，防火达</w:t>
            </w:r>
            <w:r>
              <w:rPr>
                <w:rFonts w:ascii="仿宋" w:eastAsia="仿宋" w:hAnsi="仿宋" w:cs="仿宋" w:hint="eastAsia"/>
                <w:color w:val="000000"/>
                <w:kern w:val="0"/>
                <w:sz w:val="20"/>
                <w:szCs w:val="20"/>
                <w:lang/>
              </w:rPr>
              <w:t>B1</w:t>
            </w:r>
            <w:r>
              <w:rPr>
                <w:rFonts w:ascii="仿宋" w:eastAsia="仿宋" w:hAnsi="仿宋" w:cs="仿宋" w:hint="eastAsia"/>
                <w:color w:val="000000"/>
                <w:kern w:val="0"/>
                <w:sz w:val="20"/>
                <w:szCs w:val="20"/>
                <w:lang/>
              </w:rPr>
              <w:t>级，无气味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纤维吸音棉</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合成纤维防火吸音棉，规格：</w:t>
            </w:r>
            <w:r>
              <w:rPr>
                <w:rFonts w:ascii="仿宋" w:eastAsia="仿宋" w:hAnsi="仿宋" w:cs="仿宋" w:hint="eastAsia"/>
                <w:color w:val="000000"/>
                <w:kern w:val="0"/>
                <w:sz w:val="20"/>
                <w:szCs w:val="20"/>
                <w:lang/>
              </w:rPr>
              <w:t>20mm</w:t>
            </w:r>
            <w:r>
              <w:rPr>
                <w:rFonts w:ascii="仿宋" w:eastAsia="仿宋" w:hAnsi="仿宋" w:cs="仿宋" w:hint="eastAsia"/>
                <w:color w:val="000000"/>
                <w:kern w:val="0"/>
                <w:sz w:val="20"/>
                <w:szCs w:val="20"/>
                <w:lang/>
              </w:rPr>
              <w:t>，具有阻燃防火性质。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13</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直角收条边</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墙面、讲台等防直角碰伤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14</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自流坪楼地面</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、找平层砂浆配合比、厚度</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自流平地面专用砂浆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地毯</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、粘结层厚度、材料种类</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专用粘结剂；</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、面层材料品种、规格、颜色</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灰色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16</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其他杂件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jc w:val="left"/>
              <w:rPr>
                <w:rFonts w:ascii="仿宋" w:eastAsia="仿宋" w:hAnsi="仿宋" w:cs="仿宋"/>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17</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木质踢脚线</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、踢脚线高度</w:t>
            </w:r>
            <w:r>
              <w:rPr>
                <w:rFonts w:ascii="仿宋" w:eastAsia="仿宋" w:hAnsi="仿宋" w:cs="仿宋" w:hint="eastAsia"/>
                <w:color w:val="000000"/>
                <w:kern w:val="0"/>
                <w:sz w:val="20"/>
                <w:szCs w:val="20"/>
                <w:lang/>
              </w:rPr>
              <w:t>:H=50mm</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、面层材料品种、规格、颜色</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实木踢脚线</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39.2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18</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讲台地面升高</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定制</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水泥制作，</w:t>
            </w:r>
            <w:r>
              <w:rPr>
                <w:rFonts w:ascii="仿宋" w:eastAsia="仿宋" w:hAnsi="仿宋" w:cs="仿宋" w:hint="eastAsia"/>
                <w:color w:val="000000"/>
                <w:kern w:val="0"/>
                <w:sz w:val="20"/>
                <w:szCs w:val="20"/>
                <w:lang/>
              </w:rPr>
              <w:t>1.5m*4m*0.1m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168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19</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教室防盗门（外开）</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1.</w:t>
            </w:r>
            <w:r>
              <w:rPr>
                <w:rFonts w:ascii="仿宋" w:eastAsia="仿宋" w:hAnsi="仿宋" w:cs="仿宋" w:hint="eastAsia"/>
                <w:color w:val="000000"/>
                <w:kern w:val="0"/>
                <w:sz w:val="20"/>
                <w:szCs w:val="20"/>
                <w:lang/>
              </w:rPr>
              <w:t>门板采用镀锌钢板，机器采用进口五轴三座标数控机床加工制作模具，</w:t>
            </w:r>
            <w:r>
              <w:rPr>
                <w:rFonts w:ascii="仿宋" w:eastAsia="仿宋" w:hAnsi="仿宋" w:cs="仿宋" w:hint="eastAsia"/>
                <w:color w:val="000000"/>
                <w:kern w:val="0"/>
                <w:sz w:val="20"/>
                <w:szCs w:val="20"/>
                <w:lang/>
              </w:rPr>
              <w:t>2000T</w:t>
            </w:r>
            <w:r>
              <w:rPr>
                <w:rFonts w:ascii="仿宋" w:eastAsia="仿宋" w:hAnsi="仿宋" w:cs="仿宋" w:hint="eastAsia"/>
                <w:color w:val="000000"/>
                <w:kern w:val="0"/>
                <w:sz w:val="20"/>
                <w:szCs w:val="20"/>
                <w:lang/>
              </w:rPr>
              <w:t>大型液压机一次成型面板。</w:t>
            </w:r>
            <w:r>
              <w:rPr>
                <w:rFonts w:ascii="仿宋" w:eastAsia="仿宋" w:hAnsi="仿宋" w:cs="仿宋" w:hint="eastAsia"/>
                <w:color w:val="000000"/>
                <w:kern w:val="0"/>
                <w:sz w:val="20"/>
                <w:szCs w:val="20"/>
                <w:lang/>
              </w:rPr>
              <w:t>2.</w:t>
            </w:r>
            <w:r>
              <w:rPr>
                <w:rFonts w:ascii="仿宋" w:eastAsia="仿宋" w:hAnsi="仿宋" w:cs="仿宋" w:hint="eastAsia"/>
                <w:color w:val="000000"/>
                <w:kern w:val="0"/>
                <w:sz w:val="20"/>
                <w:szCs w:val="20"/>
                <w:lang/>
              </w:rPr>
              <w:t>表面处理效果：采用进口磷化液，进行表面高温磷化处理，磷化液的保护更增一层高抗酸抗碱屏障。</w:t>
            </w:r>
            <w:r>
              <w:rPr>
                <w:rFonts w:ascii="仿宋" w:eastAsia="仿宋" w:hAnsi="仿宋" w:cs="仿宋" w:hint="eastAsia"/>
                <w:color w:val="000000"/>
                <w:kern w:val="0"/>
                <w:sz w:val="20"/>
                <w:szCs w:val="20"/>
                <w:lang/>
              </w:rPr>
              <w:t>3.</w:t>
            </w:r>
            <w:r>
              <w:rPr>
                <w:rFonts w:ascii="仿宋" w:eastAsia="仿宋" w:hAnsi="仿宋" w:cs="仿宋" w:hint="eastAsia"/>
                <w:color w:val="000000"/>
                <w:kern w:val="0"/>
                <w:sz w:val="20"/>
                <w:szCs w:val="20"/>
                <w:lang/>
              </w:rPr>
              <w:t>加强侧锁点：采用加强侧锁点，使门更牢固，防撬。独立的内保险让用户使用更加称心</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安全</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方便，同时使锁体更安全牢固。</w:t>
            </w:r>
            <w:r>
              <w:rPr>
                <w:rFonts w:ascii="仿宋" w:eastAsia="仿宋" w:hAnsi="仿宋" w:cs="仿宋" w:hint="eastAsia"/>
                <w:color w:val="000000"/>
                <w:kern w:val="0"/>
                <w:sz w:val="20"/>
                <w:szCs w:val="20"/>
                <w:lang/>
              </w:rPr>
              <w:t>4.</w:t>
            </w:r>
            <w:r>
              <w:rPr>
                <w:rFonts w:ascii="仿宋" w:eastAsia="仿宋" w:hAnsi="仿宋" w:cs="仿宋" w:hint="eastAsia"/>
                <w:color w:val="000000"/>
                <w:kern w:val="0"/>
                <w:sz w:val="20"/>
                <w:szCs w:val="20"/>
                <w:lang/>
              </w:rPr>
              <w:t>密封胶条：气囊式双面密封胶条，使门与框的密封性</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隔音性能更加。</w:t>
            </w:r>
            <w:r>
              <w:rPr>
                <w:rFonts w:ascii="仿宋" w:eastAsia="仿宋" w:hAnsi="仿宋" w:cs="仿宋" w:hint="eastAsia"/>
                <w:color w:val="000000"/>
                <w:kern w:val="0"/>
                <w:sz w:val="20"/>
                <w:szCs w:val="20"/>
                <w:lang/>
              </w:rPr>
              <w:t>5.</w:t>
            </w:r>
            <w:r>
              <w:rPr>
                <w:rFonts w:ascii="仿宋" w:eastAsia="仿宋" w:hAnsi="仿宋" w:cs="仿宋" w:hint="eastAsia"/>
                <w:color w:val="000000"/>
                <w:kern w:val="0"/>
                <w:sz w:val="20"/>
                <w:szCs w:val="20"/>
                <w:lang/>
              </w:rPr>
              <w:t>钢制内骨架：内骨架全部采用形藽檔，使门更坚固，提高防暴</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防撬性能。</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樘</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20</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格栅灯</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三基色、</w:t>
            </w:r>
            <w:r>
              <w:rPr>
                <w:rFonts w:ascii="仿宋" w:eastAsia="仿宋" w:hAnsi="仿宋" w:cs="仿宋" w:hint="eastAsia"/>
                <w:color w:val="000000"/>
                <w:kern w:val="0"/>
                <w:sz w:val="20"/>
                <w:szCs w:val="20"/>
                <w:lang/>
              </w:rPr>
              <w:t>600*600</w:t>
            </w:r>
            <w:r>
              <w:rPr>
                <w:rFonts w:ascii="仿宋" w:eastAsia="仿宋" w:hAnsi="仿宋" w:cs="仿宋" w:hint="eastAsia"/>
                <w:color w:val="000000"/>
                <w:kern w:val="0"/>
                <w:sz w:val="20"/>
                <w:szCs w:val="20"/>
                <w:lang/>
              </w:rPr>
              <w:t>、</w:t>
            </w:r>
            <w:r>
              <w:rPr>
                <w:rFonts w:ascii="仿宋" w:eastAsia="仿宋" w:hAnsi="仿宋" w:cs="仿宋" w:hint="eastAsia"/>
                <w:color w:val="000000"/>
                <w:kern w:val="0"/>
                <w:sz w:val="20"/>
                <w:szCs w:val="20"/>
                <w:lang/>
              </w:rPr>
              <w:t>LED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乳胶漆墙面</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刮腻子两遍、打磨、乳胶漆三遍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平方米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r w:rsidR="00CE080B">
        <w:trPr>
          <w:trHeight w:val="24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22</w:t>
            </w:r>
          </w:p>
        </w:tc>
        <w:tc>
          <w:tcPr>
            <w:tcW w:w="15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空调</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国产</w:t>
            </w:r>
          </w:p>
        </w:tc>
        <w:tc>
          <w:tcPr>
            <w:tcW w:w="6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left"/>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rPr>
              <w:t>3P</w:t>
            </w:r>
            <w:r>
              <w:rPr>
                <w:rFonts w:ascii="仿宋" w:eastAsia="仿宋" w:hAnsi="仿宋" w:cs="仿宋" w:hint="eastAsia"/>
                <w:b/>
                <w:color w:val="000000"/>
                <w:kern w:val="0"/>
                <w:sz w:val="20"/>
                <w:szCs w:val="20"/>
                <w:lang/>
              </w:rPr>
              <w:t>吸顶空调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40065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080B" w:rsidRDefault="00CE080B">
            <w:pPr>
              <w:widowControl/>
              <w:jc w:val="center"/>
              <w:textAlignment w:val="center"/>
              <w:rPr>
                <w:rFonts w:ascii="仿宋" w:eastAsia="仿宋" w:hAnsi="仿宋" w:cs="仿宋"/>
                <w:color w:val="000000"/>
                <w:sz w:val="20"/>
                <w:szCs w:val="20"/>
              </w:rPr>
            </w:pPr>
          </w:p>
        </w:tc>
      </w:tr>
    </w:tbl>
    <w:p w:rsidR="00CE080B" w:rsidRDefault="00CE080B">
      <w:pPr>
        <w:widowControl/>
        <w:spacing w:line="420" w:lineRule="exact"/>
        <w:ind w:firstLineChars="200" w:firstLine="482"/>
        <w:rPr>
          <w:rFonts w:ascii="宋体" w:hAnsi="宋体"/>
          <w:b/>
          <w:bCs/>
          <w:color w:val="000000"/>
          <w:sz w:val="24"/>
          <w:szCs w:val="24"/>
        </w:rPr>
      </w:pPr>
    </w:p>
    <w:p w:rsidR="00CE080B" w:rsidRDefault="00CE080B">
      <w:pPr>
        <w:widowControl/>
        <w:spacing w:line="420" w:lineRule="exact"/>
        <w:ind w:firstLineChars="200" w:firstLine="482"/>
        <w:rPr>
          <w:rFonts w:ascii="宋体" w:hAnsi="宋体"/>
          <w:b/>
          <w:bCs/>
          <w:color w:val="000000"/>
          <w:sz w:val="24"/>
          <w:szCs w:val="24"/>
        </w:rPr>
        <w:sectPr w:rsidR="00CE080B">
          <w:pgSz w:w="16838" w:h="11906" w:orient="landscape"/>
          <w:pgMar w:top="1588" w:right="1418" w:bottom="1366" w:left="1418" w:header="720" w:footer="720" w:gutter="0"/>
          <w:cols w:space="720"/>
          <w:docGrid w:type="lines" w:linePitch="290"/>
        </w:sectPr>
      </w:pPr>
    </w:p>
    <w:p w:rsidR="00CE080B" w:rsidRDefault="0040065A" w:rsidP="00D83F73">
      <w:pPr>
        <w:widowControl/>
        <w:spacing w:line="420" w:lineRule="exact"/>
        <w:ind w:firstLineChars="200" w:firstLine="482"/>
        <w:rPr>
          <w:rFonts w:ascii="宋体" w:hAnsi="宋体"/>
          <w:b/>
          <w:bCs/>
          <w:color w:val="000000"/>
          <w:sz w:val="24"/>
          <w:szCs w:val="24"/>
        </w:rPr>
      </w:pPr>
      <w:r>
        <w:rPr>
          <w:rFonts w:ascii="宋体" w:hAnsi="宋体" w:hint="eastAsia"/>
          <w:b/>
          <w:bCs/>
          <w:color w:val="000000"/>
          <w:sz w:val="24"/>
          <w:szCs w:val="24"/>
        </w:rPr>
        <w:lastRenderedPageBreak/>
        <w:t>技术咨询费</w:t>
      </w:r>
    </w:p>
    <w:p w:rsidR="00CE080B" w:rsidRDefault="0040065A">
      <w:pPr>
        <w:spacing w:line="420" w:lineRule="exact"/>
        <w:ind w:firstLine="480"/>
        <w:jc w:val="left"/>
        <w:rPr>
          <w:rFonts w:ascii="宋体" w:hAnsi="宋体"/>
          <w:b/>
          <w:bCs/>
          <w:sz w:val="24"/>
          <w:szCs w:val="24"/>
        </w:rPr>
      </w:pPr>
      <w:r>
        <w:rPr>
          <w:rFonts w:ascii="宋体" w:hAnsi="宋体" w:hint="eastAsia"/>
          <w:b/>
          <w:bCs/>
          <w:sz w:val="24"/>
          <w:szCs w:val="24"/>
        </w:rPr>
        <w:t>本项目技术咨询费</w:t>
      </w:r>
      <w:r>
        <w:rPr>
          <w:rFonts w:ascii="宋体" w:hAnsi="宋体" w:hint="eastAsia"/>
          <w:b/>
          <w:bCs/>
          <w:sz w:val="24"/>
          <w:szCs w:val="24"/>
        </w:rPr>
        <w:t>3000.00</w:t>
      </w:r>
      <w:r>
        <w:rPr>
          <w:rFonts w:ascii="宋体" w:hAnsi="宋体" w:hint="eastAsia"/>
          <w:b/>
          <w:bCs/>
          <w:sz w:val="24"/>
          <w:szCs w:val="24"/>
        </w:rPr>
        <w:t>元，</w:t>
      </w:r>
      <w:r>
        <w:rPr>
          <w:rFonts w:ascii="宋体" w:hAnsi="宋体" w:hint="eastAsia"/>
          <w:b/>
          <w:bCs/>
          <w:color w:val="000000"/>
          <w:sz w:val="24"/>
          <w:szCs w:val="24"/>
        </w:rPr>
        <w:t>各响应供应在报价中综合考虑，不单独列项，由中标单位中标后签订合同前直接支付给采购技术服务单位江苏大洲工程项目管理有限公司（无据）。</w:t>
      </w:r>
    </w:p>
    <w:p w:rsidR="00CE080B" w:rsidRDefault="00CE080B">
      <w:pPr>
        <w:spacing w:line="360" w:lineRule="auto"/>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40065A">
      <w:pPr>
        <w:spacing w:line="360" w:lineRule="auto"/>
        <w:jc w:val="center"/>
        <w:rPr>
          <w:rFonts w:ascii="宋体" w:hAnsi="宋体"/>
        </w:rPr>
      </w:pPr>
      <w:r>
        <w:rPr>
          <w:rFonts w:ascii="黑体" w:eastAsia="黑体" w:hAnsi="黑体" w:hint="eastAsia"/>
          <w:sz w:val="44"/>
          <w:szCs w:val="44"/>
        </w:rPr>
        <w:lastRenderedPageBreak/>
        <w:t>第五章</w:t>
      </w:r>
      <w:r>
        <w:rPr>
          <w:rFonts w:ascii="黑体" w:eastAsia="黑体" w:hAnsi="黑体" w:hint="eastAsia"/>
          <w:sz w:val="44"/>
          <w:szCs w:val="44"/>
        </w:rPr>
        <w:t xml:space="preserve">  </w:t>
      </w:r>
      <w:r>
        <w:rPr>
          <w:rFonts w:ascii="黑体" w:eastAsia="黑体" w:hAnsi="黑体" w:hint="eastAsia"/>
          <w:sz w:val="44"/>
          <w:szCs w:val="44"/>
        </w:rPr>
        <w:t>评标方法与评标标准</w:t>
      </w:r>
    </w:p>
    <w:p w:rsidR="00CE080B" w:rsidRDefault="00CE080B" w:rsidP="00D83F73">
      <w:pPr>
        <w:spacing w:line="500" w:lineRule="exact"/>
        <w:ind w:firstLineChars="200" w:firstLine="482"/>
        <w:rPr>
          <w:rFonts w:ascii="宋体" w:hAnsi="宋体"/>
          <w:b/>
          <w:bCs/>
          <w:sz w:val="24"/>
          <w:szCs w:val="24"/>
        </w:rPr>
      </w:pPr>
    </w:p>
    <w:p w:rsidR="00CE080B" w:rsidRDefault="0040065A">
      <w:pPr>
        <w:pStyle w:val="ac"/>
        <w:spacing w:line="560" w:lineRule="exact"/>
        <w:ind w:firstLine="0"/>
        <w:rPr>
          <w:rFonts w:ascii="宋体" w:hAnsi="宋体"/>
          <w:bCs/>
          <w:color w:val="000000"/>
          <w:kern w:val="2"/>
        </w:rPr>
      </w:pPr>
      <w:r>
        <w:rPr>
          <w:rFonts w:ascii="宋体" w:hAnsi="宋体" w:hint="eastAsia"/>
          <w:bCs/>
          <w:color w:val="000000"/>
          <w:kern w:val="2"/>
        </w:rPr>
        <w:t>一、</w:t>
      </w:r>
      <w:r>
        <w:rPr>
          <w:rFonts w:ascii="宋体" w:hAnsi="宋体" w:hint="eastAsia"/>
          <w:color w:val="000000"/>
          <w:kern w:val="2"/>
        </w:rPr>
        <w:t>磋商小组</w:t>
      </w:r>
    </w:p>
    <w:p w:rsidR="00CE080B" w:rsidRDefault="0040065A">
      <w:pPr>
        <w:pStyle w:val="ac"/>
        <w:spacing w:line="560" w:lineRule="exact"/>
        <w:ind w:firstLineChars="200"/>
        <w:rPr>
          <w:rFonts w:ascii="宋体" w:hAnsi="宋体"/>
          <w:bCs/>
          <w:color w:val="000000"/>
          <w:kern w:val="2"/>
        </w:rPr>
      </w:pPr>
      <w:r>
        <w:rPr>
          <w:rFonts w:ascii="宋体" w:hAnsi="宋体" w:hint="eastAsia"/>
          <w:bCs/>
          <w:color w:val="000000"/>
          <w:kern w:val="2"/>
        </w:rPr>
        <w:t>本采购项目磋商小组的评委由相关的专家、采购人代表等有关人员构成。</w:t>
      </w:r>
    </w:p>
    <w:p w:rsidR="00CE080B" w:rsidRDefault="0040065A">
      <w:pPr>
        <w:pStyle w:val="ac"/>
        <w:spacing w:line="560" w:lineRule="exact"/>
        <w:ind w:firstLine="0"/>
        <w:rPr>
          <w:rFonts w:ascii="宋体" w:hAnsi="宋体"/>
          <w:color w:val="000000"/>
          <w:kern w:val="2"/>
        </w:rPr>
      </w:pPr>
      <w:r>
        <w:rPr>
          <w:rFonts w:ascii="宋体" w:hAnsi="宋体" w:hint="eastAsia"/>
          <w:bCs/>
          <w:color w:val="000000"/>
          <w:kern w:val="2"/>
        </w:rPr>
        <w:t>二</w:t>
      </w:r>
      <w:r>
        <w:rPr>
          <w:rFonts w:ascii="宋体" w:hAnsi="宋体" w:hint="eastAsia"/>
          <w:color w:val="000000"/>
          <w:kern w:val="2"/>
        </w:rPr>
        <w:t>、定标原则</w:t>
      </w:r>
    </w:p>
    <w:p w:rsidR="00CE080B" w:rsidRDefault="0040065A">
      <w:pPr>
        <w:pStyle w:val="ac"/>
        <w:spacing w:line="560" w:lineRule="exact"/>
        <w:ind w:firstLineChars="200"/>
        <w:rPr>
          <w:rFonts w:ascii="宋体" w:hAnsi="宋体"/>
          <w:color w:val="000000"/>
          <w:kern w:val="2"/>
        </w:rPr>
      </w:pPr>
      <w:r>
        <w:rPr>
          <w:rFonts w:ascii="宋体" w:hAnsi="宋体" w:hint="eastAsia"/>
          <w:color w:val="000000"/>
          <w:kern w:val="2"/>
        </w:rPr>
        <w:t>经磋商确定最终采购需求和提交最后报价的供应商后，由磋商小组采用综合评分法对提交最后报价的供应商的响应文件和最后报价进行综合评分。</w:t>
      </w:r>
    </w:p>
    <w:p w:rsidR="00CE080B" w:rsidRDefault="0040065A" w:rsidP="00D83F73">
      <w:pPr>
        <w:tabs>
          <w:tab w:val="left" w:pos="900"/>
        </w:tabs>
        <w:spacing w:afterLines="50" w:line="560" w:lineRule="exact"/>
        <w:ind w:firstLineChars="199" w:firstLine="478"/>
        <w:rPr>
          <w:rFonts w:ascii="宋体" w:hAnsi="宋体" w:cs="Arial"/>
          <w:color w:val="000000"/>
          <w:kern w:val="0"/>
          <w:sz w:val="24"/>
        </w:rPr>
      </w:pPr>
      <w:r>
        <w:rPr>
          <w:rFonts w:ascii="宋体" w:hAnsi="宋体" w:hint="eastAsia"/>
          <w:color w:val="000000"/>
          <w:sz w:val="24"/>
        </w:rPr>
        <w:t>综合评分法，是指响应文件满足磋商文件全部实质性要求，磋商小组按评审因素的量化指标评审，根据总得分高低排列各投标人次序（评审得分相同的，按照最后报价由低到高的顺序推荐。评审得分且最后报价相同的，按照技术指标优劣顺序推荐），得分最高的供应商为成交候选供应商的评审方法，</w:t>
      </w:r>
      <w:r>
        <w:rPr>
          <w:rFonts w:ascii="宋体" w:hAnsi="宋体" w:cs="Arial" w:hint="eastAsia"/>
          <w:color w:val="000000"/>
          <w:kern w:val="0"/>
          <w:sz w:val="24"/>
        </w:rPr>
        <w:t>本项目选取</w:t>
      </w:r>
      <w:r>
        <w:rPr>
          <w:rFonts w:ascii="宋体" w:hAnsi="宋体" w:cs="Arial" w:hint="eastAsia"/>
          <w:color w:val="000000"/>
          <w:kern w:val="0"/>
          <w:sz w:val="24"/>
        </w:rPr>
        <w:t>1</w:t>
      </w:r>
      <w:r>
        <w:rPr>
          <w:rFonts w:ascii="宋体" w:hAnsi="宋体" w:cs="Arial" w:hint="eastAsia"/>
          <w:color w:val="000000"/>
          <w:kern w:val="0"/>
          <w:sz w:val="24"/>
        </w:rPr>
        <w:t>名成交候选人。</w:t>
      </w:r>
    </w:p>
    <w:p w:rsidR="00CE080B" w:rsidRDefault="0040065A" w:rsidP="00D83F73">
      <w:pPr>
        <w:pStyle w:val="ac"/>
        <w:ind w:firstLineChars="183" w:firstLine="441"/>
        <w:rPr>
          <w:rFonts w:ascii="宋体" w:hAnsi="宋体"/>
          <w:b/>
          <w:kern w:val="2"/>
          <w:highlight w:val="yellow"/>
        </w:rPr>
      </w:pPr>
      <w:r>
        <w:rPr>
          <w:rFonts w:ascii="宋体" w:hAnsi="宋体" w:hint="eastAsia"/>
          <w:b/>
          <w:kern w:val="2"/>
        </w:rPr>
        <w:t>政府采购政</w:t>
      </w:r>
      <w:r>
        <w:rPr>
          <w:rFonts w:ascii="宋体" w:hAnsi="宋体" w:hint="eastAsia"/>
          <w:b/>
          <w:kern w:val="2"/>
        </w:rPr>
        <w:t>策功能落实</w:t>
      </w:r>
    </w:p>
    <w:p w:rsidR="00CE080B" w:rsidRDefault="0040065A">
      <w:pPr>
        <w:pStyle w:val="ac"/>
        <w:spacing w:line="0" w:lineRule="atLeast"/>
        <w:ind w:firstLineChars="200"/>
        <w:rPr>
          <w:rFonts w:ascii="宋体" w:hAnsi="宋体"/>
          <w:kern w:val="2"/>
        </w:rPr>
      </w:pPr>
      <w:r>
        <w:rPr>
          <w:rFonts w:ascii="宋体" w:hAnsi="宋体" w:hint="eastAsia"/>
          <w:kern w:val="2"/>
        </w:rPr>
        <w:t>1</w:t>
      </w:r>
      <w:r>
        <w:rPr>
          <w:rFonts w:ascii="宋体" w:hAnsi="宋体" w:hint="eastAsia"/>
          <w:kern w:val="2"/>
        </w:rPr>
        <w:t>、小微型企业价格扣除</w:t>
      </w:r>
    </w:p>
    <w:p w:rsidR="00CE080B" w:rsidRDefault="0040065A">
      <w:pPr>
        <w:pStyle w:val="ac"/>
        <w:spacing w:line="0" w:lineRule="atLeast"/>
        <w:ind w:firstLineChars="150" w:firstLine="360"/>
        <w:rPr>
          <w:rFonts w:ascii="宋体" w:hAnsi="宋体"/>
          <w:kern w:val="2"/>
        </w:rPr>
      </w:pPr>
      <w:r>
        <w:rPr>
          <w:rFonts w:ascii="宋体" w:hAnsi="宋体" w:hint="eastAsia"/>
          <w:kern w:val="2"/>
        </w:rPr>
        <w:t>（</w:t>
      </w:r>
      <w:r>
        <w:rPr>
          <w:rFonts w:ascii="宋体" w:hAnsi="宋体" w:hint="eastAsia"/>
          <w:kern w:val="2"/>
        </w:rPr>
        <w:t>1</w:t>
      </w:r>
      <w:r>
        <w:rPr>
          <w:rFonts w:ascii="宋体" w:hAnsi="宋体" w:hint="eastAsia"/>
          <w:kern w:val="2"/>
        </w:rPr>
        <w:t>）本项目对小型和微型企业产品给予</w:t>
      </w:r>
      <w:r>
        <w:rPr>
          <w:rFonts w:ascii="宋体" w:hAnsi="宋体" w:hint="eastAsia"/>
          <w:kern w:val="2"/>
        </w:rPr>
        <w:t>10%</w:t>
      </w:r>
      <w:r>
        <w:rPr>
          <w:rFonts w:ascii="宋体" w:hAnsi="宋体" w:hint="eastAsia"/>
          <w:kern w:val="2"/>
        </w:rPr>
        <w:t>的扣除价格，用扣除后的价格参与评审。</w:t>
      </w:r>
    </w:p>
    <w:p w:rsidR="00CE080B" w:rsidRDefault="0040065A">
      <w:pPr>
        <w:pStyle w:val="ac"/>
        <w:spacing w:line="0" w:lineRule="atLeast"/>
        <w:ind w:firstLineChars="150" w:firstLine="360"/>
        <w:rPr>
          <w:rFonts w:ascii="宋体" w:hAnsi="宋体"/>
          <w:kern w:val="2"/>
        </w:rPr>
      </w:pPr>
      <w:r>
        <w:rPr>
          <w:rFonts w:ascii="宋体" w:hAnsi="宋体" w:hint="eastAsia"/>
          <w:kern w:val="2"/>
        </w:rPr>
        <w:t>（</w:t>
      </w:r>
      <w:r>
        <w:rPr>
          <w:rFonts w:ascii="宋体" w:hAnsi="宋体" w:hint="eastAsia"/>
          <w:kern w:val="2"/>
        </w:rPr>
        <w:t>2</w:t>
      </w:r>
      <w:r>
        <w:rPr>
          <w:rFonts w:ascii="宋体" w:hAnsi="宋体" w:hint="eastAsia"/>
          <w:kern w:val="2"/>
        </w:rPr>
        <w:t>）供应商需按照采购文件的要求提供相应的《企业声明函》。</w:t>
      </w:r>
    </w:p>
    <w:p w:rsidR="00CE080B" w:rsidRDefault="0040065A">
      <w:pPr>
        <w:pStyle w:val="ac"/>
        <w:spacing w:line="0" w:lineRule="atLeast"/>
        <w:ind w:firstLineChars="150" w:firstLine="360"/>
        <w:rPr>
          <w:rFonts w:ascii="宋体" w:hAnsi="宋体"/>
          <w:kern w:val="2"/>
        </w:rPr>
      </w:pPr>
      <w:r>
        <w:rPr>
          <w:rFonts w:ascii="宋体" w:hAnsi="宋体" w:hint="eastAsia"/>
          <w:kern w:val="2"/>
        </w:rPr>
        <w:t>（</w:t>
      </w:r>
      <w:r>
        <w:rPr>
          <w:rFonts w:ascii="宋体" w:hAnsi="宋体" w:hint="eastAsia"/>
          <w:kern w:val="2"/>
        </w:rPr>
        <w:t>3</w:t>
      </w:r>
      <w:r>
        <w:rPr>
          <w:rFonts w:ascii="宋体" w:hAnsi="宋体" w:hint="eastAsia"/>
          <w:kern w:val="2"/>
        </w:rPr>
        <w:t>）企业标准请参照《关于印发中小企业划型标准规定的通知》（工信部联企业</w:t>
      </w:r>
      <w:r>
        <w:rPr>
          <w:rFonts w:ascii="宋体" w:hAnsi="宋体" w:hint="eastAsia"/>
          <w:kern w:val="2"/>
        </w:rPr>
        <w:t>[2011]300</w:t>
      </w:r>
      <w:r>
        <w:rPr>
          <w:rFonts w:ascii="宋体" w:hAnsi="宋体" w:hint="eastAsia"/>
          <w:kern w:val="2"/>
        </w:rPr>
        <w:t>号）文件规定自行填写。</w:t>
      </w:r>
    </w:p>
    <w:p w:rsidR="00CE080B" w:rsidRDefault="0040065A">
      <w:pPr>
        <w:pStyle w:val="ac"/>
        <w:spacing w:line="0" w:lineRule="atLeast"/>
        <w:ind w:firstLineChars="200"/>
        <w:rPr>
          <w:rFonts w:ascii="宋体" w:hAnsi="宋体"/>
          <w:kern w:val="2"/>
        </w:rPr>
      </w:pPr>
      <w:r>
        <w:rPr>
          <w:rFonts w:ascii="宋体" w:hAnsi="宋体" w:hint="eastAsia"/>
          <w:kern w:val="2"/>
        </w:rPr>
        <w:t>2</w:t>
      </w:r>
      <w:r>
        <w:rPr>
          <w:rFonts w:ascii="宋体" w:hAnsi="宋体" w:hint="eastAsia"/>
          <w:kern w:val="2"/>
        </w:rPr>
        <w:t>、残疾人福利单位价格扣除</w:t>
      </w:r>
    </w:p>
    <w:p w:rsidR="00CE080B" w:rsidRDefault="0040065A" w:rsidP="00D83F73">
      <w:pPr>
        <w:pStyle w:val="ac"/>
        <w:spacing w:line="0" w:lineRule="atLeast"/>
        <w:ind w:leftChars="57" w:left="120" w:firstLineChars="150" w:firstLine="360"/>
        <w:rPr>
          <w:rFonts w:ascii="宋体" w:hAnsi="宋体"/>
          <w:kern w:val="2"/>
        </w:rPr>
      </w:pPr>
      <w:r>
        <w:rPr>
          <w:rFonts w:ascii="宋体" w:hAnsi="宋体" w:hint="eastAsia"/>
          <w:kern w:val="2"/>
        </w:rPr>
        <w:t>（</w:t>
      </w:r>
      <w:r>
        <w:rPr>
          <w:rFonts w:ascii="宋体" w:hAnsi="宋体" w:hint="eastAsia"/>
          <w:kern w:val="2"/>
        </w:rPr>
        <w:t>1</w:t>
      </w:r>
      <w:r>
        <w:rPr>
          <w:rFonts w:ascii="宋体" w:hAnsi="宋体" w:hint="eastAsia"/>
          <w:kern w:val="2"/>
        </w:rPr>
        <w:t>）本项目对残疾人福利性单位视同小型、微型企业，给予</w:t>
      </w:r>
      <w:r>
        <w:rPr>
          <w:rFonts w:ascii="宋体" w:hAnsi="宋体" w:hint="eastAsia"/>
          <w:kern w:val="2"/>
        </w:rPr>
        <w:t>10%</w:t>
      </w:r>
      <w:r>
        <w:rPr>
          <w:rFonts w:ascii="宋体" w:hAnsi="宋体" w:hint="eastAsia"/>
          <w:kern w:val="2"/>
        </w:rPr>
        <w:t>的价格扣除，用扣除后的价格参与评审。</w:t>
      </w:r>
    </w:p>
    <w:p w:rsidR="00CE080B" w:rsidRDefault="0040065A" w:rsidP="00D83F73">
      <w:pPr>
        <w:pStyle w:val="ac"/>
        <w:spacing w:line="0" w:lineRule="atLeast"/>
        <w:ind w:leftChars="57" w:left="120" w:firstLineChars="150" w:firstLine="360"/>
        <w:rPr>
          <w:rFonts w:ascii="宋体" w:hAnsi="宋体"/>
          <w:kern w:val="2"/>
        </w:rPr>
      </w:pPr>
      <w:r>
        <w:rPr>
          <w:rFonts w:ascii="宋体" w:hAnsi="宋体" w:hint="eastAsia"/>
          <w:kern w:val="2"/>
        </w:rPr>
        <w:t>（</w:t>
      </w:r>
      <w:r>
        <w:rPr>
          <w:rFonts w:ascii="宋体" w:hAnsi="宋体" w:hint="eastAsia"/>
          <w:kern w:val="2"/>
        </w:rPr>
        <w:t>2</w:t>
      </w:r>
      <w:r>
        <w:rPr>
          <w:rFonts w:ascii="宋体" w:hAnsi="宋体" w:hint="eastAsia"/>
          <w:kern w:val="2"/>
        </w:rPr>
        <w:t>）残疾人福利单位需按照采购文件的要求提供《残疾人福利性单位声明函》。</w:t>
      </w:r>
    </w:p>
    <w:p w:rsidR="00CE080B" w:rsidRDefault="0040065A" w:rsidP="00D83F73">
      <w:pPr>
        <w:pStyle w:val="ac"/>
        <w:spacing w:line="0" w:lineRule="atLeast"/>
        <w:ind w:leftChars="57" w:left="120" w:firstLineChars="150" w:firstLine="360"/>
        <w:rPr>
          <w:rFonts w:ascii="宋体" w:hAnsi="宋体"/>
          <w:kern w:val="2"/>
        </w:rPr>
      </w:pPr>
      <w:r>
        <w:rPr>
          <w:rFonts w:ascii="宋体" w:hAnsi="宋体" w:hint="eastAsia"/>
          <w:kern w:val="2"/>
        </w:rPr>
        <w:t>（</w:t>
      </w:r>
      <w:r>
        <w:rPr>
          <w:rFonts w:ascii="宋体" w:hAnsi="宋体" w:hint="eastAsia"/>
          <w:kern w:val="2"/>
        </w:rPr>
        <w:t>3</w:t>
      </w:r>
      <w:r>
        <w:rPr>
          <w:rFonts w:ascii="宋体" w:hAnsi="宋体" w:hint="eastAsia"/>
          <w:kern w:val="2"/>
        </w:rPr>
        <w:t>）残疾人福利单位标准请参照《关于促进残疾人就业政府采购政策的通知》（财库〔</w:t>
      </w:r>
      <w:r>
        <w:rPr>
          <w:rFonts w:ascii="宋体" w:hAnsi="宋体" w:hint="eastAsia"/>
          <w:kern w:val="2"/>
        </w:rPr>
        <w:t>2017</w:t>
      </w:r>
      <w:r>
        <w:rPr>
          <w:rFonts w:ascii="宋体" w:hAnsi="宋体" w:hint="eastAsia"/>
          <w:kern w:val="2"/>
        </w:rPr>
        <w:t>〕</w:t>
      </w:r>
      <w:r>
        <w:rPr>
          <w:rFonts w:ascii="宋体" w:hAnsi="宋体" w:hint="eastAsia"/>
          <w:kern w:val="2"/>
        </w:rPr>
        <w:t>141</w:t>
      </w:r>
      <w:r>
        <w:rPr>
          <w:rFonts w:ascii="宋体" w:hAnsi="宋体" w:hint="eastAsia"/>
          <w:kern w:val="2"/>
        </w:rPr>
        <w:t>号）。</w:t>
      </w:r>
    </w:p>
    <w:p w:rsidR="00CE080B" w:rsidRDefault="0040065A">
      <w:pPr>
        <w:pStyle w:val="ac"/>
        <w:spacing w:line="0" w:lineRule="atLeast"/>
        <w:ind w:firstLineChars="200"/>
        <w:rPr>
          <w:rFonts w:ascii="宋体" w:hAnsi="宋体"/>
          <w:kern w:val="2"/>
        </w:rPr>
      </w:pPr>
      <w:r>
        <w:rPr>
          <w:rFonts w:ascii="宋体" w:hAnsi="宋体" w:hint="eastAsia"/>
          <w:kern w:val="2"/>
        </w:rPr>
        <w:t>3</w:t>
      </w:r>
      <w:r>
        <w:rPr>
          <w:rFonts w:ascii="宋体" w:hAnsi="宋体" w:hint="eastAsia"/>
          <w:kern w:val="2"/>
        </w:rPr>
        <w:t>、监狱和戒毒企业价格扣除</w:t>
      </w:r>
    </w:p>
    <w:p w:rsidR="00CE080B" w:rsidRDefault="0040065A">
      <w:pPr>
        <w:pStyle w:val="ac"/>
        <w:spacing w:line="0" w:lineRule="atLeast"/>
        <w:ind w:firstLineChars="200"/>
        <w:rPr>
          <w:rFonts w:ascii="宋体" w:hAnsi="宋体"/>
          <w:kern w:val="2"/>
        </w:rPr>
      </w:pPr>
      <w:r>
        <w:rPr>
          <w:rFonts w:ascii="宋体" w:hAnsi="宋体" w:hint="eastAsia"/>
          <w:kern w:val="2"/>
        </w:rPr>
        <w:t>（</w:t>
      </w:r>
      <w:r>
        <w:rPr>
          <w:rFonts w:ascii="宋体" w:hAnsi="宋体" w:hint="eastAsia"/>
          <w:kern w:val="2"/>
        </w:rPr>
        <w:t>1</w:t>
      </w:r>
      <w:r>
        <w:rPr>
          <w:rFonts w:ascii="宋体" w:hAnsi="宋体" w:hint="eastAsia"/>
          <w:kern w:val="2"/>
        </w:rPr>
        <w:t>）本项目对监狱和戒毒企业（简称监狱企业）视同小型、微型企业，给予</w:t>
      </w:r>
      <w:r>
        <w:rPr>
          <w:rFonts w:ascii="宋体" w:hAnsi="宋体" w:hint="eastAsia"/>
          <w:kern w:val="2"/>
        </w:rPr>
        <w:t>10%</w:t>
      </w:r>
      <w:r>
        <w:rPr>
          <w:rFonts w:ascii="宋体" w:hAnsi="宋体" w:hint="eastAsia"/>
          <w:kern w:val="2"/>
        </w:rPr>
        <w:t>的价格扣除，用扣除后的价格参与评审。</w:t>
      </w:r>
    </w:p>
    <w:p w:rsidR="00CE080B" w:rsidRDefault="0040065A">
      <w:pPr>
        <w:pStyle w:val="ac"/>
        <w:spacing w:line="0" w:lineRule="atLeast"/>
        <w:ind w:firstLineChars="200"/>
        <w:rPr>
          <w:rFonts w:ascii="宋体" w:hAnsi="宋体"/>
          <w:kern w:val="2"/>
        </w:rPr>
      </w:pPr>
      <w:r>
        <w:rPr>
          <w:rFonts w:ascii="宋体" w:hAnsi="宋体" w:hint="eastAsia"/>
          <w:kern w:val="2"/>
        </w:rPr>
        <w:t>（</w:t>
      </w:r>
      <w:r>
        <w:rPr>
          <w:rFonts w:ascii="宋体" w:hAnsi="宋体" w:hint="eastAsia"/>
          <w:kern w:val="2"/>
        </w:rPr>
        <w:t>2</w:t>
      </w:r>
      <w:r>
        <w:rPr>
          <w:rFonts w:ascii="宋体" w:hAnsi="宋体" w:hint="eastAsia"/>
          <w:kern w:val="2"/>
        </w:rPr>
        <w:t>）监狱企业参加政府采购活动时，需提供由省级以上监狱管理局、戒毒管理局</w:t>
      </w:r>
      <w:r>
        <w:rPr>
          <w:rFonts w:ascii="宋体" w:hAnsi="宋体" w:hint="eastAsia"/>
          <w:kern w:val="2"/>
        </w:rPr>
        <w:t>(</w:t>
      </w:r>
      <w:r>
        <w:rPr>
          <w:rFonts w:ascii="宋体" w:hAnsi="宋体" w:hint="eastAsia"/>
          <w:kern w:val="2"/>
        </w:rPr>
        <w:t>含新疆生产建设兵团</w:t>
      </w:r>
      <w:r>
        <w:rPr>
          <w:rFonts w:ascii="宋体" w:hAnsi="宋体" w:hint="eastAsia"/>
          <w:kern w:val="2"/>
        </w:rPr>
        <w:t>)</w:t>
      </w:r>
      <w:r>
        <w:rPr>
          <w:rFonts w:ascii="宋体" w:hAnsi="宋体" w:hint="eastAsia"/>
          <w:kern w:val="2"/>
        </w:rPr>
        <w:t>出具的属于监狱企业的证明文件。</w:t>
      </w:r>
      <w:r>
        <w:rPr>
          <w:rFonts w:ascii="宋体" w:hAnsi="宋体" w:hint="eastAsia"/>
        </w:rPr>
        <w:t>供应商如不提供上述证明文件，价格将不做相应扣除</w:t>
      </w:r>
      <w:r>
        <w:rPr>
          <w:rFonts w:ascii="宋体" w:hAnsi="宋体" w:hint="eastAsia"/>
          <w:kern w:val="2"/>
        </w:rPr>
        <w:t>。</w:t>
      </w:r>
    </w:p>
    <w:p w:rsidR="00CE080B" w:rsidRDefault="0040065A">
      <w:pPr>
        <w:pStyle w:val="ac"/>
        <w:spacing w:line="0" w:lineRule="atLeast"/>
        <w:ind w:firstLineChars="200"/>
        <w:rPr>
          <w:rFonts w:ascii="宋体" w:hAnsi="宋体"/>
          <w:kern w:val="2"/>
        </w:rPr>
      </w:pPr>
      <w:r>
        <w:rPr>
          <w:rFonts w:ascii="宋体" w:hAnsi="宋体" w:hint="eastAsia"/>
          <w:kern w:val="2"/>
        </w:rPr>
        <w:lastRenderedPageBreak/>
        <w:t>（</w:t>
      </w:r>
      <w:r>
        <w:rPr>
          <w:rFonts w:ascii="宋体" w:hAnsi="宋体" w:hint="eastAsia"/>
          <w:kern w:val="2"/>
        </w:rPr>
        <w:t>3</w:t>
      </w:r>
      <w:r>
        <w:rPr>
          <w:rFonts w:ascii="宋体" w:hAnsi="宋体" w:hint="eastAsia"/>
          <w:kern w:val="2"/>
        </w:rPr>
        <w:t>）监狱企业标准请参照《关于政府采购支持监狱企业发展有关问题的通知》（</w:t>
      </w:r>
      <w:r>
        <w:rPr>
          <w:rFonts w:ascii="宋体" w:hAnsi="宋体"/>
          <w:kern w:val="2"/>
        </w:rPr>
        <w:t>财库</w:t>
      </w:r>
      <w:r>
        <w:rPr>
          <w:rFonts w:ascii="宋体" w:hAnsi="宋体"/>
          <w:kern w:val="2"/>
        </w:rPr>
        <w:t>[2014]68</w:t>
      </w:r>
      <w:r>
        <w:rPr>
          <w:rFonts w:ascii="宋体" w:hAnsi="宋体"/>
          <w:kern w:val="2"/>
        </w:rPr>
        <w:t>号</w:t>
      </w:r>
      <w:r>
        <w:rPr>
          <w:rFonts w:ascii="宋体" w:hAnsi="宋体" w:hint="eastAsia"/>
          <w:kern w:val="2"/>
        </w:rPr>
        <w:t>）</w:t>
      </w:r>
      <w:r>
        <w:rPr>
          <w:rFonts w:ascii="宋体" w:hAnsi="宋体" w:hint="eastAsia"/>
          <w:kern w:val="2"/>
        </w:rPr>
        <w:t>。</w:t>
      </w:r>
    </w:p>
    <w:p w:rsidR="00CE080B" w:rsidRDefault="0040065A">
      <w:pPr>
        <w:pStyle w:val="ac"/>
        <w:spacing w:line="400" w:lineRule="exact"/>
        <w:ind w:firstLineChars="200"/>
        <w:rPr>
          <w:rFonts w:ascii="宋体" w:hAnsi="宋体"/>
          <w:kern w:val="2"/>
        </w:rPr>
      </w:pPr>
      <w:r>
        <w:rPr>
          <w:rFonts w:ascii="宋体" w:hAnsi="宋体" w:hint="eastAsia"/>
          <w:kern w:val="2"/>
        </w:rPr>
        <w:t>4</w:t>
      </w:r>
      <w:r>
        <w:rPr>
          <w:rFonts w:ascii="宋体" w:hAnsi="宋体" w:hint="eastAsia"/>
          <w:kern w:val="2"/>
        </w:rPr>
        <w:t>、残疾人福利单位、监狱企业属于小型、微型企业的，不重复享受政策。</w:t>
      </w:r>
    </w:p>
    <w:p w:rsidR="00CE080B" w:rsidRDefault="0040065A">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、★符合本采购文件优先采购</w:t>
      </w:r>
      <w:r>
        <w:rPr>
          <w:rFonts w:ascii="宋体" w:hAnsi="宋体" w:hint="eastAsia"/>
          <w:sz w:val="24"/>
        </w:rPr>
        <w:t xml:space="preserve"> </w:t>
      </w:r>
      <w:r>
        <w:rPr>
          <w:rFonts w:ascii="宋体" w:hAnsi="宋体" w:hint="eastAsia"/>
          <w:sz w:val="24"/>
        </w:rPr>
        <w:t>“环境标志产品”或“节能产品”的；必须提供“环境标志产品”或“节能产品”证明，否则不予认可。</w:t>
      </w:r>
    </w:p>
    <w:p w:rsidR="00CE080B" w:rsidRDefault="0040065A">
      <w:pPr>
        <w:pStyle w:val="ac"/>
        <w:spacing w:line="400" w:lineRule="exact"/>
        <w:ind w:firstLineChars="200"/>
        <w:rPr>
          <w:rFonts w:ascii="宋体" w:hAnsi="宋体"/>
          <w:kern w:val="2"/>
        </w:rPr>
      </w:pPr>
      <w:r>
        <w:rPr>
          <w:rFonts w:ascii="宋体" w:hAnsi="宋体" w:hint="eastAsia"/>
          <w:kern w:val="2"/>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rsidR="00CE080B" w:rsidRDefault="0040065A">
      <w:pPr>
        <w:snapToGrid w:val="0"/>
        <w:spacing w:line="360" w:lineRule="auto"/>
        <w:ind w:firstLineChars="200" w:firstLine="480"/>
        <w:rPr>
          <w:rFonts w:ascii="宋体" w:hAnsi="宋体" w:cs="Courier New"/>
          <w:bCs/>
          <w:color w:val="000000"/>
          <w:sz w:val="24"/>
        </w:rPr>
      </w:pPr>
      <w:r>
        <w:rPr>
          <w:rFonts w:ascii="宋体" w:hAnsi="宋体" w:cs="Courier New" w:hint="eastAsia"/>
          <w:bCs/>
          <w:color w:val="000000"/>
          <w:sz w:val="24"/>
        </w:rPr>
        <w:t>★（可选）接受联合体供应商的情况：</w:t>
      </w:r>
    </w:p>
    <w:p w:rsidR="00CE080B" w:rsidRDefault="0040065A">
      <w:pPr>
        <w:snapToGrid w:val="0"/>
        <w:spacing w:line="360" w:lineRule="auto"/>
        <w:ind w:firstLineChars="200" w:firstLine="480"/>
        <w:rPr>
          <w:rFonts w:ascii="宋体" w:hAnsi="宋体" w:cs="Courier New"/>
          <w:bCs/>
          <w:color w:val="000000"/>
          <w:sz w:val="24"/>
        </w:rPr>
      </w:pPr>
      <w:r>
        <w:rPr>
          <w:rFonts w:ascii="宋体" w:hAnsi="宋体" w:cs="Courier New" w:hint="eastAsia"/>
          <w:bCs/>
          <w:color w:val="000000"/>
          <w:sz w:val="24"/>
        </w:rPr>
        <w:t>1</w:t>
      </w:r>
      <w:r>
        <w:rPr>
          <w:rFonts w:ascii="宋体" w:hAnsi="宋体" w:cs="Courier New" w:hint="eastAsia"/>
          <w:bCs/>
          <w:color w:val="000000"/>
          <w:sz w:val="24"/>
        </w:rPr>
        <w:t>、大中型企业和其他自然人、法人或者其他组织并与小型、微型企业组成联合体共同参加政府采购活动。联合协议中约定，小型、微型企业的协议合同金额占到联合体协议合同总金额</w:t>
      </w:r>
      <w:r>
        <w:rPr>
          <w:rFonts w:ascii="宋体" w:hAnsi="宋体" w:cs="Courier New" w:hint="eastAsia"/>
          <w:bCs/>
          <w:color w:val="000000"/>
          <w:sz w:val="24"/>
        </w:rPr>
        <w:t>30%</w:t>
      </w:r>
      <w:r>
        <w:rPr>
          <w:rFonts w:ascii="宋体" w:hAnsi="宋体" w:cs="Courier New" w:hint="eastAsia"/>
          <w:bCs/>
          <w:color w:val="000000"/>
          <w:sz w:val="24"/>
        </w:rPr>
        <w:t>以上的，给予联合体</w:t>
      </w:r>
      <w:r>
        <w:rPr>
          <w:rFonts w:ascii="宋体" w:hAnsi="宋体" w:cs="Courier New" w:hint="eastAsia"/>
          <w:bCs/>
          <w:color w:val="FF0000"/>
          <w:sz w:val="24"/>
        </w:rPr>
        <w:t>2%</w:t>
      </w:r>
      <w:r>
        <w:rPr>
          <w:rFonts w:ascii="宋体" w:hAnsi="宋体" w:cs="Courier New" w:hint="eastAsia"/>
          <w:bCs/>
          <w:color w:val="FF0000"/>
          <w:sz w:val="24"/>
        </w:rPr>
        <w:t>的</w:t>
      </w:r>
      <w:r>
        <w:rPr>
          <w:rFonts w:ascii="宋体" w:hAnsi="宋体" w:cs="Courier New" w:hint="eastAsia"/>
          <w:bCs/>
          <w:color w:val="000000"/>
          <w:sz w:val="24"/>
        </w:rPr>
        <w:t>价格扣除，用扣除后的价格参与评审。</w:t>
      </w:r>
    </w:p>
    <w:p w:rsidR="00CE080B" w:rsidRDefault="0040065A">
      <w:pPr>
        <w:snapToGrid w:val="0"/>
        <w:spacing w:line="360" w:lineRule="auto"/>
        <w:ind w:firstLineChars="200" w:firstLine="480"/>
        <w:rPr>
          <w:rFonts w:ascii="宋体" w:hAnsi="宋体" w:cs="Courier New"/>
          <w:bCs/>
          <w:color w:val="000000"/>
          <w:sz w:val="24"/>
        </w:rPr>
      </w:pPr>
      <w:r>
        <w:rPr>
          <w:rFonts w:ascii="宋体" w:hAnsi="宋体" w:cs="Courier New" w:hint="eastAsia"/>
          <w:bCs/>
          <w:color w:val="000000"/>
          <w:sz w:val="24"/>
        </w:rPr>
        <w:t>2</w:t>
      </w:r>
      <w:r>
        <w:rPr>
          <w:rFonts w:ascii="宋体" w:hAnsi="宋体" w:cs="Courier New" w:hint="eastAsia"/>
          <w:bCs/>
          <w:color w:val="000000"/>
          <w:sz w:val="24"/>
        </w:rPr>
        <w:t>、联合体各方均为小型、微型企业的，联合体视同为小型、微型企业并享受</w:t>
      </w:r>
      <w:r>
        <w:rPr>
          <w:rFonts w:ascii="宋体" w:hAnsi="宋体" w:cs="Courier New" w:hint="eastAsia"/>
          <w:bCs/>
          <w:color w:val="000000"/>
          <w:sz w:val="24"/>
        </w:rPr>
        <w:t>10%</w:t>
      </w:r>
      <w:r>
        <w:rPr>
          <w:rFonts w:ascii="宋体" w:hAnsi="宋体" w:cs="Courier New" w:hint="eastAsia"/>
          <w:bCs/>
          <w:color w:val="000000"/>
          <w:sz w:val="24"/>
        </w:rPr>
        <w:t>价格扣除，用扣除后的价格参与评审。</w:t>
      </w:r>
    </w:p>
    <w:p w:rsidR="00CE080B" w:rsidRDefault="0040065A">
      <w:pPr>
        <w:snapToGrid w:val="0"/>
        <w:spacing w:line="360" w:lineRule="auto"/>
        <w:ind w:firstLineChars="200" w:firstLine="480"/>
        <w:rPr>
          <w:rFonts w:ascii="宋体" w:hAnsi="宋体" w:cs="Courier New"/>
          <w:bCs/>
          <w:color w:val="000000"/>
          <w:sz w:val="24"/>
        </w:rPr>
      </w:pPr>
      <w:r>
        <w:rPr>
          <w:rFonts w:ascii="宋体" w:hAnsi="宋体" w:cs="Courier New" w:hint="eastAsia"/>
          <w:bCs/>
          <w:color w:val="000000"/>
          <w:sz w:val="24"/>
        </w:rPr>
        <w:t>3</w:t>
      </w:r>
      <w:r>
        <w:rPr>
          <w:rFonts w:ascii="宋体" w:hAnsi="宋体" w:cs="Courier New" w:hint="eastAsia"/>
          <w:bCs/>
          <w:color w:val="000000"/>
          <w:sz w:val="24"/>
        </w:rPr>
        <w:t>、供应商如为联合体的，请按照采购文件的要求提供相应的《联合体协议》。</w:t>
      </w:r>
    </w:p>
    <w:p w:rsidR="00CE080B" w:rsidRDefault="0040065A" w:rsidP="00D83F73">
      <w:pPr>
        <w:tabs>
          <w:tab w:val="left" w:pos="900"/>
        </w:tabs>
        <w:spacing w:afterLines="50" w:line="560" w:lineRule="exact"/>
        <w:ind w:firstLineChars="199" w:firstLine="478"/>
        <w:rPr>
          <w:rFonts w:ascii="宋体" w:hAnsi="宋体"/>
          <w:color w:val="000000"/>
          <w:sz w:val="24"/>
        </w:rPr>
      </w:pPr>
      <w:r>
        <w:rPr>
          <w:rFonts w:ascii="宋体" w:hAnsi="宋体" w:hint="eastAsia"/>
          <w:color w:val="000000"/>
          <w:sz w:val="24"/>
        </w:rPr>
        <w:t>三、</w:t>
      </w:r>
      <w:r>
        <w:rPr>
          <w:rFonts w:ascii="宋体" w:hAnsi="宋体" w:cs="Courier New" w:hint="eastAsia"/>
          <w:b/>
          <w:bCs/>
          <w:color w:val="000000"/>
          <w:sz w:val="24"/>
        </w:rPr>
        <w:t>评标标准</w:t>
      </w:r>
    </w:p>
    <w:p w:rsidR="00CE080B" w:rsidRDefault="0040065A">
      <w:pPr>
        <w:snapToGrid w:val="0"/>
        <w:spacing w:line="360" w:lineRule="auto"/>
        <w:ind w:firstLineChars="200" w:firstLine="480"/>
        <w:rPr>
          <w:rFonts w:ascii="宋体" w:hAnsi="宋体" w:cs="Courier New"/>
          <w:bCs/>
          <w:color w:val="000000"/>
          <w:sz w:val="24"/>
        </w:rPr>
      </w:pPr>
      <w:r>
        <w:rPr>
          <w:rFonts w:ascii="宋体" w:hAnsi="宋体" w:cs="Courier New"/>
          <w:bCs/>
          <w:color w:val="000000"/>
          <w:sz w:val="24"/>
        </w:rPr>
        <w:t>本项目评分总分值为</w:t>
      </w:r>
      <w:r>
        <w:rPr>
          <w:rFonts w:ascii="宋体" w:hAnsi="宋体" w:cs="Courier New"/>
          <w:bCs/>
          <w:color w:val="000000"/>
          <w:sz w:val="24"/>
        </w:rPr>
        <w:t>100</w:t>
      </w:r>
      <w:r>
        <w:rPr>
          <w:rFonts w:ascii="宋体" w:hAnsi="宋体" w:cs="Courier New"/>
          <w:bCs/>
          <w:color w:val="000000"/>
          <w:sz w:val="24"/>
        </w:rPr>
        <w:t>分。</w:t>
      </w:r>
    </w:p>
    <w:p w:rsidR="00CE080B" w:rsidRDefault="0040065A">
      <w:pPr>
        <w:snapToGrid w:val="0"/>
        <w:spacing w:line="360" w:lineRule="auto"/>
        <w:ind w:firstLineChars="200" w:firstLine="480"/>
        <w:rPr>
          <w:rFonts w:ascii="宋体" w:hAnsi="宋体" w:cs="Courier New"/>
          <w:bCs/>
          <w:color w:val="000000"/>
          <w:sz w:val="24"/>
        </w:rPr>
      </w:pPr>
      <w:r>
        <w:rPr>
          <w:rFonts w:ascii="宋体" w:hAnsi="宋体" w:cs="Courier New" w:hint="eastAsia"/>
          <w:bCs/>
          <w:color w:val="000000"/>
          <w:sz w:val="24"/>
        </w:rPr>
        <w:t>投标报价</w:t>
      </w:r>
      <w:r>
        <w:rPr>
          <w:rFonts w:ascii="宋体" w:hAnsi="宋体" w:cs="Courier New" w:hint="eastAsia"/>
          <w:bCs/>
          <w:color w:val="000000"/>
          <w:sz w:val="24"/>
        </w:rPr>
        <w:t xml:space="preserve">( </w:t>
      </w:r>
      <w:r>
        <w:rPr>
          <w:rFonts w:ascii="宋体" w:hAnsi="宋体" w:cs="Courier New" w:hint="eastAsia"/>
          <w:bCs/>
          <w:color w:val="000000"/>
          <w:sz w:val="24"/>
        </w:rPr>
        <w:t>分</w:t>
      </w:r>
      <w:r>
        <w:rPr>
          <w:rFonts w:ascii="宋体" w:hAnsi="宋体" w:cs="Courier New" w:hint="eastAsia"/>
          <w:bCs/>
          <w:color w:val="000000"/>
          <w:sz w:val="24"/>
        </w:rPr>
        <w:t xml:space="preserve">) </w:t>
      </w:r>
      <w:r>
        <w:rPr>
          <w:rFonts w:ascii="宋体" w:hAnsi="宋体" w:cs="Courier New" w:hint="eastAsia"/>
          <w:bCs/>
          <w:color w:val="000000"/>
          <w:sz w:val="24"/>
        </w:rPr>
        <w:t>采用综合评分法的，货物项目的价格分值占总分值的比重</w:t>
      </w:r>
      <w:r>
        <w:rPr>
          <w:rFonts w:ascii="宋体" w:hAnsi="宋体" w:cs="Courier New" w:hint="eastAsia"/>
          <w:bCs/>
          <w:color w:val="000000"/>
          <w:sz w:val="24"/>
        </w:rPr>
        <w:t>(</w:t>
      </w:r>
      <w:r>
        <w:rPr>
          <w:rFonts w:ascii="宋体" w:hAnsi="宋体" w:cs="Courier New" w:hint="eastAsia"/>
          <w:bCs/>
          <w:color w:val="000000"/>
          <w:sz w:val="24"/>
        </w:rPr>
        <w:t>即权值</w:t>
      </w:r>
      <w:r>
        <w:rPr>
          <w:rFonts w:ascii="宋体" w:hAnsi="宋体" w:cs="Courier New" w:hint="eastAsia"/>
          <w:bCs/>
          <w:color w:val="000000"/>
          <w:sz w:val="24"/>
        </w:rPr>
        <w:t>)</w:t>
      </w:r>
      <w:r>
        <w:rPr>
          <w:rFonts w:ascii="宋体" w:hAnsi="宋体" w:cs="Courier New" w:hint="eastAsia"/>
          <w:bCs/>
          <w:color w:val="000000"/>
          <w:sz w:val="24"/>
        </w:rPr>
        <w:t>不得低于百分之三十；服务项目的价格分值占总分值的比重</w:t>
      </w:r>
      <w:r>
        <w:rPr>
          <w:rFonts w:ascii="宋体" w:hAnsi="宋体" w:cs="Courier New" w:hint="eastAsia"/>
          <w:bCs/>
          <w:color w:val="000000"/>
          <w:sz w:val="24"/>
        </w:rPr>
        <w:t>(</w:t>
      </w:r>
      <w:r>
        <w:rPr>
          <w:rFonts w:ascii="宋体" w:hAnsi="宋体" w:cs="Courier New" w:hint="eastAsia"/>
          <w:bCs/>
          <w:color w:val="000000"/>
          <w:sz w:val="24"/>
        </w:rPr>
        <w:t>即权值</w:t>
      </w:r>
      <w:r>
        <w:rPr>
          <w:rFonts w:ascii="宋体" w:hAnsi="宋体" w:cs="Courier New" w:hint="eastAsia"/>
          <w:bCs/>
          <w:color w:val="000000"/>
          <w:sz w:val="24"/>
        </w:rPr>
        <w:t>)</w:t>
      </w:r>
      <w:r>
        <w:rPr>
          <w:rFonts w:ascii="宋体" w:hAnsi="宋体" w:cs="Courier New" w:hint="eastAsia"/>
          <w:bCs/>
          <w:color w:val="000000"/>
          <w:sz w:val="24"/>
        </w:rPr>
        <w:t>不得低于百分之十。政务信息系统采购货物的，价格分值占总分值比重应当为</w:t>
      </w:r>
      <w:r>
        <w:rPr>
          <w:rFonts w:ascii="宋体" w:hAnsi="宋体" w:cs="Courier New" w:hint="eastAsia"/>
          <w:bCs/>
          <w:color w:val="000000"/>
          <w:sz w:val="24"/>
        </w:rPr>
        <w:t>30%</w:t>
      </w:r>
      <w:r>
        <w:rPr>
          <w:rFonts w:ascii="宋体" w:hAnsi="宋体" w:cs="Courier New" w:hint="eastAsia"/>
          <w:bCs/>
          <w:color w:val="000000"/>
          <w:sz w:val="24"/>
        </w:rPr>
        <w:t>；采购服务的，价格分值占总分值比重应当为</w:t>
      </w:r>
      <w:r>
        <w:rPr>
          <w:rFonts w:ascii="宋体" w:hAnsi="宋体" w:cs="Courier New" w:hint="eastAsia"/>
          <w:bCs/>
          <w:color w:val="000000"/>
          <w:sz w:val="24"/>
        </w:rPr>
        <w:t>10%</w:t>
      </w:r>
      <w:r>
        <w:rPr>
          <w:rFonts w:ascii="宋体" w:hAnsi="宋体" w:cs="Courier New" w:hint="eastAsia"/>
          <w:bCs/>
          <w:color w:val="000000"/>
          <w:sz w:val="24"/>
        </w:rPr>
        <w:t>。无法确定项目属于货物或服务的，由采购人按照有利于采购项目实施的原则确定项目属性。</w:t>
      </w:r>
    </w:p>
    <w:p w:rsidR="00CE080B" w:rsidRDefault="00CE080B">
      <w:pPr>
        <w:pStyle w:val="Default"/>
      </w:pPr>
    </w:p>
    <w:p w:rsidR="00CE080B" w:rsidRDefault="00CE080B">
      <w:pPr>
        <w:pStyle w:val="Default"/>
      </w:pPr>
    </w:p>
    <w:p w:rsidR="00CE080B" w:rsidRDefault="00CE080B">
      <w:pPr>
        <w:pStyle w:val="Default"/>
      </w:pPr>
    </w:p>
    <w:p w:rsidR="00CE080B" w:rsidRDefault="00CE080B">
      <w:pPr>
        <w:pStyle w:val="Default"/>
      </w:pPr>
    </w:p>
    <w:p w:rsidR="00CE080B" w:rsidRDefault="00CE080B">
      <w:pPr>
        <w:pStyle w:val="Default"/>
      </w:pPr>
    </w:p>
    <w:p w:rsidR="00CE080B" w:rsidRDefault="00CE080B">
      <w:pPr>
        <w:pStyle w:val="Default"/>
      </w:pPr>
    </w:p>
    <w:p w:rsidR="00CE080B" w:rsidRDefault="00CE080B">
      <w:pPr>
        <w:pStyle w:val="Default"/>
      </w:pPr>
    </w:p>
    <w:p w:rsidR="00CE080B" w:rsidRDefault="00CE080B">
      <w:pPr>
        <w:pStyle w:val="Default"/>
      </w:pPr>
    </w:p>
    <w:tbl>
      <w:tblPr>
        <w:tblW w:w="9336" w:type="dxa"/>
        <w:jc w:val="center"/>
        <w:tblLayout w:type="fixed"/>
        <w:tblLook w:val="04A0"/>
      </w:tblPr>
      <w:tblGrid>
        <w:gridCol w:w="1893"/>
        <w:gridCol w:w="7443"/>
      </w:tblGrid>
      <w:tr w:rsidR="00CE080B">
        <w:trPr>
          <w:trHeight w:val="446"/>
          <w:jc w:val="center"/>
        </w:trPr>
        <w:tc>
          <w:tcPr>
            <w:tcW w:w="1893" w:type="dxa"/>
            <w:tcBorders>
              <w:top w:val="single" w:sz="4" w:space="0" w:color="auto"/>
              <w:left w:val="single" w:sz="4" w:space="0" w:color="auto"/>
              <w:bottom w:val="single" w:sz="4" w:space="0" w:color="auto"/>
              <w:right w:val="single" w:sz="4" w:space="0" w:color="auto"/>
            </w:tcBorders>
            <w:vAlign w:val="center"/>
          </w:tcPr>
          <w:p w:rsidR="00CE080B" w:rsidRDefault="0040065A">
            <w:pPr>
              <w:spacing w:line="360" w:lineRule="auto"/>
              <w:jc w:val="center"/>
              <w:rPr>
                <w:rFonts w:ascii="Times New Roman" w:hAnsi="Times New Roman"/>
                <w:sz w:val="24"/>
                <w:szCs w:val="24"/>
              </w:rPr>
            </w:pPr>
            <w:r>
              <w:rPr>
                <w:rFonts w:ascii="Times New Roman" w:hAnsi="Times New Roman"/>
                <w:sz w:val="24"/>
                <w:szCs w:val="24"/>
              </w:rPr>
              <w:lastRenderedPageBreak/>
              <w:t>投标报价</w:t>
            </w:r>
            <w:r>
              <w:rPr>
                <w:rFonts w:ascii="Times New Roman" w:hAnsi="Times New Roman"/>
                <w:sz w:val="24"/>
                <w:szCs w:val="24"/>
              </w:rPr>
              <w:t xml:space="preserve">       </w:t>
            </w:r>
            <w:r>
              <w:rPr>
                <w:rFonts w:ascii="Times New Roman" w:hAnsi="Times New Roman"/>
                <w:sz w:val="24"/>
                <w:szCs w:val="24"/>
              </w:rPr>
              <w:t>（</w:t>
            </w:r>
            <w:r>
              <w:rPr>
                <w:rFonts w:ascii="Times New Roman" w:hAnsi="Times New Roman" w:hint="eastAsia"/>
                <w:sz w:val="24"/>
                <w:szCs w:val="24"/>
              </w:rPr>
              <w:t>3</w:t>
            </w:r>
            <w:r>
              <w:rPr>
                <w:rFonts w:ascii="Times New Roman" w:hAnsi="Times New Roman"/>
                <w:sz w:val="24"/>
                <w:szCs w:val="24"/>
              </w:rPr>
              <w:t>0</w:t>
            </w:r>
            <w:r>
              <w:rPr>
                <w:rFonts w:ascii="宋体" w:hAnsi="宋体"/>
                <w:sz w:val="24"/>
                <w:szCs w:val="24"/>
              </w:rPr>
              <w:t>分）</w:t>
            </w:r>
          </w:p>
        </w:tc>
        <w:tc>
          <w:tcPr>
            <w:tcW w:w="7443" w:type="dxa"/>
            <w:tcBorders>
              <w:top w:val="single" w:sz="4" w:space="0" w:color="auto"/>
              <w:left w:val="nil"/>
              <w:bottom w:val="single" w:sz="4" w:space="0" w:color="auto"/>
              <w:right w:val="single" w:sz="4" w:space="0" w:color="auto"/>
            </w:tcBorders>
            <w:vAlign w:val="center"/>
          </w:tcPr>
          <w:p w:rsidR="00CE080B" w:rsidRDefault="0040065A">
            <w:pPr>
              <w:snapToGrid w:val="0"/>
              <w:spacing w:line="500" w:lineRule="exact"/>
              <w:ind w:firstLineChars="200" w:firstLine="480"/>
              <w:rPr>
                <w:rFonts w:ascii="Times New Roman" w:hAnsi="Times New Roman"/>
                <w:sz w:val="24"/>
                <w:szCs w:val="24"/>
              </w:rPr>
            </w:pPr>
            <w:r>
              <w:rPr>
                <w:rFonts w:ascii="Times New Roman" w:hAnsi="Times New Roman"/>
                <w:sz w:val="24"/>
                <w:szCs w:val="24"/>
              </w:rPr>
              <w:t>评标基准价：满足招标文件要求且投标价格最低的有效投标报价为评标基准价，其价格分为满分（</w:t>
            </w:r>
            <w:r>
              <w:rPr>
                <w:rFonts w:ascii="Times New Roman" w:hAnsi="Times New Roman" w:hint="eastAsia"/>
                <w:sz w:val="24"/>
                <w:szCs w:val="24"/>
              </w:rPr>
              <w:t>3</w:t>
            </w:r>
            <w:r>
              <w:rPr>
                <w:rFonts w:ascii="Times New Roman" w:hAnsi="Times New Roman"/>
                <w:sz w:val="24"/>
                <w:szCs w:val="24"/>
              </w:rPr>
              <w:t>0</w:t>
            </w:r>
            <w:r>
              <w:rPr>
                <w:rFonts w:ascii="宋体" w:hAnsi="宋体"/>
                <w:sz w:val="24"/>
                <w:szCs w:val="24"/>
              </w:rPr>
              <w:t>分）。</w:t>
            </w:r>
          </w:p>
          <w:p w:rsidR="00CE080B" w:rsidRDefault="0040065A">
            <w:pPr>
              <w:snapToGrid w:val="0"/>
              <w:spacing w:line="500" w:lineRule="exact"/>
              <w:ind w:firstLineChars="200" w:firstLine="480"/>
              <w:rPr>
                <w:rFonts w:ascii="Times New Roman" w:hAnsi="Times New Roman"/>
                <w:sz w:val="24"/>
                <w:szCs w:val="24"/>
              </w:rPr>
            </w:pPr>
            <w:r>
              <w:rPr>
                <w:rFonts w:ascii="Times New Roman" w:hAnsi="Times New Roman"/>
                <w:sz w:val="24"/>
                <w:szCs w:val="24"/>
              </w:rPr>
              <w:t>其他投标人报价得分：</w:t>
            </w:r>
          </w:p>
          <w:p w:rsidR="00CE080B" w:rsidRDefault="0040065A">
            <w:pPr>
              <w:snapToGrid w:val="0"/>
              <w:spacing w:line="500" w:lineRule="exact"/>
              <w:ind w:firstLineChars="200" w:firstLine="480"/>
              <w:rPr>
                <w:rFonts w:ascii="Times New Roman" w:hAnsi="Times New Roman"/>
                <w:sz w:val="24"/>
                <w:szCs w:val="24"/>
              </w:rPr>
            </w:pPr>
            <w:r>
              <w:rPr>
                <w:rFonts w:ascii="Times New Roman" w:hAnsi="Times New Roman"/>
                <w:sz w:val="24"/>
                <w:szCs w:val="24"/>
              </w:rPr>
              <w:t>投标报价得分</w:t>
            </w:r>
            <w:r>
              <w:rPr>
                <w:rFonts w:ascii="Times New Roman" w:hAnsi="Times New Roman"/>
                <w:sz w:val="24"/>
                <w:szCs w:val="24"/>
              </w:rPr>
              <w:t>=(</w:t>
            </w:r>
            <w:r>
              <w:rPr>
                <w:rFonts w:ascii="宋体" w:hAnsi="宋体"/>
                <w:sz w:val="24"/>
                <w:szCs w:val="24"/>
              </w:rPr>
              <w:t>评标基准价／投标报价</w:t>
            </w:r>
            <w:r>
              <w:rPr>
                <w:rFonts w:ascii="Times New Roman" w:hAnsi="Times New Roman"/>
                <w:sz w:val="24"/>
                <w:szCs w:val="24"/>
              </w:rPr>
              <w:t>)×</w:t>
            </w:r>
            <w:r>
              <w:rPr>
                <w:rFonts w:ascii="Times New Roman" w:hAnsi="Times New Roman" w:hint="eastAsia"/>
                <w:sz w:val="24"/>
                <w:szCs w:val="24"/>
              </w:rPr>
              <w:t>3</w:t>
            </w:r>
            <w:r>
              <w:rPr>
                <w:rFonts w:ascii="Times New Roman" w:hAnsi="Times New Roman"/>
                <w:sz w:val="24"/>
                <w:szCs w:val="24"/>
              </w:rPr>
              <w:t>0</w:t>
            </w:r>
            <w:r>
              <w:rPr>
                <w:rFonts w:ascii="宋体" w:hAnsi="宋体"/>
                <w:sz w:val="24"/>
                <w:szCs w:val="24"/>
              </w:rPr>
              <w:t>（四舍五入后保留小数点后两位）</w:t>
            </w:r>
          </w:p>
        </w:tc>
      </w:tr>
      <w:tr w:rsidR="00CE080B">
        <w:trPr>
          <w:trHeight w:val="3688"/>
          <w:jc w:val="center"/>
        </w:trPr>
        <w:tc>
          <w:tcPr>
            <w:tcW w:w="1893" w:type="dxa"/>
            <w:tcBorders>
              <w:top w:val="single" w:sz="4" w:space="0" w:color="auto"/>
              <w:left w:val="single" w:sz="4" w:space="0" w:color="auto"/>
              <w:bottom w:val="single" w:sz="4" w:space="0" w:color="auto"/>
              <w:right w:val="single" w:sz="4" w:space="0" w:color="auto"/>
            </w:tcBorders>
            <w:vAlign w:val="center"/>
          </w:tcPr>
          <w:p w:rsidR="00CE080B" w:rsidRDefault="0040065A">
            <w:pPr>
              <w:spacing w:line="360" w:lineRule="auto"/>
              <w:jc w:val="center"/>
              <w:rPr>
                <w:rFonts w:ascii="Times New Roman" w:hAnsi="Times New Roman"/>
                <w:sz w:val="24"/>
                <w:szCs w:val="24"/>
              </w:rPr>
            </w:pPr>
            <w:r>
              <w:rPr>
                <w:rFonts w:ascii="Times New Roman" w:hAnsi="Times New Roman" w:hint="eastAsia"/>
                <w:sz w:val="24"/>
                <w:szCs w:val="24"/>
              </w:rPr>
              <w:t>投标产品技术参数响应程度</w:t>
            </w:r>
            <w:r>
              <w:rPr>
                <w:rFonts w:ascii="Times New Roman" w:hAnsi="Times New Roman"/>
                <w:sz w:val="24"/>
                <w:szCs w:val="24"/>
              </w:rPr>
              <w:t xml:space="preserve">       </w:t>
            </w:r>
            <w:r>
              <w:rPr>
                <w:rFonts w:ascii="Times New Roman" w:hAnsi="Times New Roman"/>
                <w:sz w:val="24"/>
                <w:szCs w:val="24"/>
              </w:rPr>
              <w:t>（</w:t>
            </w:r>
            <w:r>
              <w:rPr>
                <w:rFonts w:ascii="Times New Roman" w:hAnsi="Times New Roman" w:hint="eastAsia"/>
                <w:sz w:val="24"/>
                <w:szCs w:val="24"/>
              </w:rPr>
              <w:t>35</w:t>
            </w:r>
            <w:r>
              <w:rPr>
                <w:rFonts w:ascii="Times New Roman" w:hAnsi="Times New Roman"/>
                <w:sz w:val="24"/>
                <w:szCs w:val="24"/>
              </w:rPr>
              <w:t>分）</w:t>
            </w:r>
          </w:p>
        </w:tc>
        <w:tc>
          <w:tcPr>
            <w:tcW w:w="7443" w:type="dxa"/>
            <w:tcBorders>
              <w:top w:val="single" w:sz="4" w:space="0" w:color="auto"/>
              <w:left w:val="nil"/>
              <w:bottom w:val="single" w:sz="4" w:space="0" w:color="auto"/>
              <w:right w:val="single" w:sz="4" w:space="0" w:color="auto"/>
            </w:tcBorders>
            <w:vAlign w:val="center"/>
          </w:tcPr>
          <w:p w:rsidR="00CE080B" w:rsidRDefault="0040065A">
            <w:pPr>
              <w:pStyle w:val="10"/>
              <w:spacing w:line="360" w:lineRule="auto"/>
              <w:ind w:left="0"/>
              <w:rPr>
                <w:rFonts w:ascii="Times New Roman" w:hAnsi="Times New Roman"/>
              </w:rPr>
            </w:pPr>
            <w:r>
              <w:rPr>
                <w:rFonts w:ascii="Times New Roman" w:hAnsi="Times New Roman" w:hint="eastAsia"/>
                <w:kern w:val="2"/>
              </w:rPr>
              <w:t>由评委根据本次项目的招标技术参数要求，对投标单位所选择的所有产品的性能技术参数，满足招标文件要求的技术参数进行酌情打分。能最大程度响应技术参数要求，设备选型与招标技术要求吻合程度高。每有一项（条）负偏离扣</w:t>
            </w:r>
            <w:r>
              <w:rPr>
                <w:rFonts w:ascii="Times New Roman" w:hAnsi="Times New Roman" w:hint="eastAsia"/>
                <w:kern w:val="2"/>
              </w:rPr>
              <w:t>1.5</w:t>
            </w:r>
            <w:r>
              <w:rPr>
                <w:rFonts w:ascii="Times New Roman" w:hAnsi="Times New Roman" w:hint="eastAsia"/>
                <w:kern w:val="2"/>
              </w:rPr>
              <w:t>分，</w:t>
            </w:r>
            <w:r>
              <w:rPr>
                <w:rFonts w:ascii="宋体" w:hAnsi="宋体"/>
              </w:rPr>
              <w:t>共</w:t>
            </w:r>
            <w:r>
              <w:rPr>
                <w:rFonts w:ascii="Times New Roman" w:hAnsi="Times New Roman" w:hint="eastAsia"/>
              </w:rPr>
              <w:t>35</w:t>
            </w:r>
            <w:r>
              <w:rPr>
                <w:rFonts w:ascii="Times New Roman" w:hAnsi="Times New Roman"/>
              </w:rPr>
              <w:t>分，</w:t>
            </w:r>
            <w:r>
              <w:rPr>
                <w:rFonts w:ascii="Times New Roman" w:hAnsi="Times New Roman" w:hint="eastAsia"/>
                <w:kern w:val="2"/>
              </w:rPr>
              <w:t>扣完为止。（详见招标文件项目需求《项目技术规格参数要求》）。</w:t>
            </w:r>
            <w:r>
              <w:rPr>
                <w:rFonts w:ascii="Times New Roman" w:hAnsi="Times New Roman" w:hint="eastAsia"/>
                <w:kern w:val="2"/>
              </w:rPr>
              <w:br/>
            </w:r>
            <w:r>
              <w:rPr>
                <w:rFonts w:ascii="Times New Roman" w:hAnsi="Times New Roman" w:hint="eastAsia"/>
                <w:kern w:val="2"/>
              </w:rPr>
              <w:t>打“★”的为实质性指标，凡有负偏离的作无效投标处理。</w:t>
            </w:r>
          </w:p>
        </w:tc>
      </w:tr>
      <w:tr w:rsidR="00CE080B">
        <w:trPr>
          <w:trHeight w:val="1153"/>
          <w:jc w:val="center"/>
        </w:trPr>
        <w:tc>
          <w:tcPr>
            <w:tcW w:w="1893" w:type="dxa"/>
            <w:tcBorders>
              <w:top w:val="single" w:sz="4" w:space="0" w:color="auto"/>
              <w:left w:val="single" w:sz="4" w:space="0" w:color="auto"/>
              <w:bottom w:val="single" w:sz="4" w:space="0" w:color="auto"/>
              <w:right w:val="single" w:sz="4" w:space="0" w:color="auto"/>
            </w:tcBorders>
            <w:vAlign w:val="center"/>
          </w:tcPr>
          <w:p w:rsidR="00CE080B" w:rsidRDefault="0040065A">
            <w:pPr>
              <w:spacing w:line="360" w:lineRule="auto"/>
              <w:jc w:val="center"/>
              <w:rPr>
                <w:rFonts w:ascii="Times New Roman" w:hAnsi="Times New Roman"/>
                <w:sz w:val="24"/>
                <w:szCs w:val="24"/>
              </w:rPr>
            </w:pPr>
            <w:r>
              <w:rPr>
                <w:rFonts w:ascii="Times New Roman" w:hAnsi="Times New Roman" w:hint="eastAsia"/>
                <w:sz w:val="24"/>
                <w:szCs w:val="24"/>
              </w:rPr>
              <w:t>所投产品评价</w:t>
            </w:r>
            <w:r>
              <w:rPr>
                <w:rFonts w:ascii="Times New Roman" w:hAnsi="Times New Roman"/>
                <w:sz w:val="24"/>
                <w:szCs w:val="24"/>
              </w:rPr>
              <w:t>（</w:t>
            </w:r>
            <w:r>
              <w:rPr>
                <w:rFonts w:ascii="Times New Roman" w:hAnsi="Times New Roman"/>
                <w:sz w:val="24"/>
                <w:szCs w:val="24"/>
              </w:rPr>
              <w:t>1</w:t>
            </w:r>
            <w:r>
              <w:rPr>
                <w:rFonts w:ascii="Times New Roman" w:hAnsi="Times New Roman" w:hint="eastAsia"/>
                <w:sz w:val="24"/>
                <w:szCs w:val="24"/>
              </w:rPr>
              <w:t>5</w:t>
            </w:r>
            <w:r>
              <w:rPr>
                <w:rFonts w:ascii="Times New Roman" w:hAnsi="Times New Roman"/>
                <w:sz w:val="24"/>
                <w:szCs w:val="24"/>
              </w:rPr>
              <w:t>分）</w:t>
            </w:r>
          </w:p>
        </w:tc>
        <w:tc>
          <w:tcPr>
            <w:tcW w:w="7443" w:type="dxa"/>
            <w:tcBorders>
              <w:top w:val="single" w:sz="4" w:space="0" w:color="auto"/>
              <w:left w:val="nil"/>
              <w:bottom w:val="single" w:sz="4" w:space="0" w:color="auto"/>
              <w:right w:val="single" w:sz="4" w:space="0" w:color="auto"/>
            </w:tcBorders>
            <w:vAlign w:val="center"/>
          </w:tcPr>
          <w:p w:rsidR="00CE080B" w:rsidRDefault="0040065A">
            <w:pPr>
              <w:pStyle w:val="Default"/>
              <w:spacing w:line="360" w:lineRule="auto"/>
            </w:pPr>
            <w:r>
              <w:rPr>
                <w:rFonts w:hint="eastAsia"/>
              </w:rPr>
              <w:t>1</w:t>
            </w:r>
            <w:r>
              <w:rPr>
                <w:rFonts w:hint="eastAsia"/>
              </w:rPr>
              <w:t>、响应文件中提供智能录播系统、非线性编辑系统开放式教学平台的国家版权局出具计算机软件著作权证书和软件产品登记测试报告，加盖厂家公章的证书复印件的每一项得</w:t>
            </w:r>
            <w:r>
              <w:rPr>
                <w:rFonts w:hint="eastAsia"/>
              </w:rPr>
              <w:t>1</w:t>
            </w:r>
            <w:r>
              <w:rPr>
                <w:rFonts w:hint="eastAsia"/>
              </w:rPr>
              <w:t>分，最高得</w:t>
            </w:r>
            <w:r>
              <w:rPr>
                <w:rFonts w:hint="eastAsia"/>
              </w:rPr>
              <w:t>6</w:t>
            </w:r>
            <w:r>
              <w:rPr>
                <w:rFonts w:hint="eastAsia"/>
              </w:rPr>
              <w:t>分。</w:t>
            </w:r>
          </w:p>
          <w:p w:rsidR="00CE080B" w:rsidRDefault="0040065A">
            <w:pPr>
              <w:pStyle w:val="Default"/>
              <w:spacing w:line="360" w:lineRule="auto"/>
            </w:pPr>
            <w:r>
              <w:rPr>
                <w:rFonts w:hint="eastAsia"/>
              </w:rPr>
              <w:t>2</w:t>
            </w:r>
            <w:r>
              <w:rPr>
                <w:rFonts w:hint="eastAsia"/>
              </w:rPr>
              <w:t>、响应文件中提供精品录播主机、音频处理器的国家强制性</w:t>
            </w:r>
            <w:r>
              <w:rPr>
                <w:rFonts w:hint="eastAsia"/>
              </w:rPr>
              <w:t>CCC</w:t>
            </w:r>
            <w:r>
              <w:rPr>
                <w:rFonts w:hint="eastAsia"/>
              </w:rPr>
              <w:t>认证证书，加盖厂家公章的证书复印件的每一项得</w:t>
            </w:r>
            <w:r>
              <w:rPr>
                <w:rFonts w:hint="eastAsia"/>
              </w:rPr>
              <w:t>2</w:t>
            </w:r>
            <w:r>
              <w:rPr>
                <w:rFonts w:hint="eastAsia"/>
              </w:rPr>
              <w:t>分，最高得</w:t>
            </w:r>
            <w:r>
              <w:rPr>
                <w:rFonts w:hint="eastAsia"/>
              </w:rPr>
              <w:t>4</w:t>
            </w:r>
            <w:r>
              <w:rPr>
                <w:rFonts w:hint="eastAsia"/>
              </w:rPr>
              <w:t>分。</w:t>
            </w:r>
          </w:p>
          <w:p w:rsidR="00CE080B" w:rsidRDefault="0040065A">
            <w:pPr>
              <w:pStyle w:val="Default"/>
              <w:spacing w:line="360" w:lineRule="auto"/>
              <w:rPr>
                <w:rFonts w:eastAsia="楷体_GB2312"/>
                <w:kern w:val="2"/>
                <w:sz w:val="28"/>
                <w:szCs w:val="28"/>
              </w:rPr>
            </w:pPr>
            <w:r>
              <w:rPr>
                <w:rFonts w:hint="eastAsia"/>
              </w:rPr>
              <w:t>3</w:t>
            </w:r>
            <w:r>
              <w:rPr>
                <w:rFonts w:hint="eastAsia"/>
              </w:rPr>
              <w:t>、响应文件中提供智能录播系统、开放式教学平台、非线性编辑软件通过中央电化教育馆“数字校园综合解决方案”认证，加盖厂家公章的证书复印件的得每一项得</w:t>
            </w:r>
            <w:r>
              <w:rPr>
                <w:rFonts w:hint="eastAsia"/>
              </w:rPr>
              <w:t>1</w:t>
            </w:r>
            <w:r>
              <w:rPr>
                <w:rFonts w:hint="eastAsia"/>
              </w:rPr>
              <w:t>分，最高得</w:t>
            </w:r>
            <w:r>
              <w:rPr>
                <w:rFonts w:hint="eastAsia"/>
              </w:rPr>
              <w:t>5</w:t>
            </w:r>
            <w:r>
              <w:rPr>
                <w:rFonts w:hint="eastAsia"/>
              </w:rPr>
              <w:t>分。</w:t>
            </w:r>
          </w:p>
        </w:tc>
      </w:tr>
      <w:tr w:rsidR="00CE080B">
        <w:trPr>
          <w:trHeight w:val="1581"/>
          <w:jc w:val="center"/>
        </w:trPr>
        <w:tc>
          <w:tcPr>
            <w:tcW w:w="1893" w:type="dxa"/>
            <w:tcBorders>
              <w:top w:val="single" w:sz="4" w:space="0" w:color="auto"/>
              <w:left w:val="single" w:sz="4" w:space="0" w:color="auto"/>
              <w:bottom w:val="single" w:sz="4" w:space="0" w:color="auto"/>
              <w:right w:val="single" w:sz="4" w:space="0" w:color="auto"/>
            </w:tcBorders>
            <w:vAlign w:val="center"/>
          </w:tcPr>
          <w:p w:rsidR="00CE080B" w:rsidRDefault="0040065A">
            <w:pPr>
              <w:spacing w:line="360" w:lineRule="auto"/>
              <w:jc w:val="center"/>
              <w:rPr>
                <w:rFonts w:ascii="Times New Roman" w:hAnsi="Times New Roman"/>
                <w:sz w:val="24"/>
                <w:szCs w:val="24"/>
              </w:rPr>
            </w:pPr>
            <w:r>
              <w:rPr>
                <w:rFonts w:ascii="Times New Roman" w:hAnsi="Times New Roman" w:hint="eastAsia"/>
                <w:sz w:val="24"/>
                <w:szCs w:val="24"/>
              </w:rPr>
              <w:t>技术方案、施工组织、培训</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1</w:t>
            </w:r>
            <w:r>
              <w:rPr>
                <w:rFonts w:ascii="Times New Roman" w:hAnsi="Times New Roman" w:hint="eastAsia"/>
                <w:sz w:val="24"/>
                <w:szCs w:val="24"/>
              </w:rPr>
              <w:t>0</w:t>
            </w:r>
            <w:r>
              <w:rPr>
                <w:rFonts w:ascii="Times New Roman" w:hAnsi="Times New Roman"/>
                <w:sz w:val="24"/>
                <w:szCs w:val="24"/>
              </w:rPr>
              <w:t>分）</w:t>
            </w:r>
          </w:p>
        </w:tc>
        <w:tc>
          <w:tcPr>
            <w:tcW w:w="7443" w:type="dxa"/>
            <w:tcBorders>
              <w:top w:val="single" w:sz="4" w:space="0" w:color="auto"/>
              <w:left w:val="nil"/>
              <w:bottom w:val="single" w:sz="4" w:space="0" w:color="auto"/>
              <w:right w:val="single" w:sz="4" w:space="0" w:color="auto"/>
            </w:tcBorders>
            <w:vAlign w:val="center"/>
          </w:tcPr>
          <w:p w:rsidR="00CE080B" w:rsidRDefault="0040065A">
            <w:pPr>
              <w:pStyle w:val="Default"/>
              <w:spacing w:line="360" w:lineRule="auto"/>
            </w:pPr>
            <w:r>
              <w:rPr>
                <w:rFonts w:hint="eastAsia"/>
              </w:rPr>
              <w:t>（</w:t>
            </w:r>
            <w:r>
              <w:rPr>
                <w:rFonts w:hint="eastAsia"/>
              </w:rPr>
              <w:t>1</w:t>
            </w:r>
            <w:r>
              <w:rPr>
                <w:rFonts w:hint="eastAsia"/>
              </w:rPr>
              <w:t>）由评委根据供应商的项目施工组织方案、时间进度安排、安全措施、质量控制等方面打分（</w:t>
            </w:r>
            <w:r>
              <w:rPr>
                <w:rFonts w:hint="eastAsia"/>
              </w:rPr>
              <w:t>3-5</w:t>
            </w:r>
            <w:r>
              <w:rPr>
                <w:rFonts w:hint="eastAsia"/>
              </w:rPr>
              <w:t>分）（包含但不限于以上内容）。</w:t>
            </w:r>
          </w:p>
          <w:p w:rsidR="00CE080B" w:rsidRDefault="0040065A">
            <w:pPr>
              <w:pStyle w:val="Default"/>
              <w:spacing w:line="360" w:lineRule="auto"/>
            </w:pPr>
            <w:r>
              <w:rPr>
                <w:rFonts w:hint="eastAsia"/>
              </w:rPr>
              <w:t>（</w:t>
            </w:r>
            <w:r>
              <w:rPr>
                <w:rFonts w:hint="eastAsia"/>
              </w:rPr>
              <w:t>2</w:t>
            </w:r>
            <w:r>
              <w:rPr>
                <w:rFonts w:hint="eastAsia"/>
              </w:rPr>
              <w:t>）针对系统的培训计划（培训人员技术专业及证书）和内容阐述合理性和可操作性进行打分</w:t>
            </w:r>
            <w:r>
              <w:rPr>
                <w:rFonts w:hint="eastAsia"/>
              </w:rPr>
              <w:t xml:space="preserve"> </w:t>
            </w:r>
            <w:r>
              <w:rPr>
                <w:rFonts w:hint="eastAsia"/>
              </w:rPr>
              <w:t>（</w:t>
            </w:r>
            <w:r>
              <w:rPr>
                <w:rFonts w:hint="eastAsia"/>
              </w:rPr>
              <w:t>3-5</w:t>
            </w:r>
            <w:r>
              <w:rPr>
                <w:rFonts w:hint="eastAsia"/>
              </w:rPr>
              <w:t>分）。</w:t>
            </w:r>
          </w:p>
        </w:tc>
      </w:tr>
      <w:tr w:rsidR="00CE080B">
        <w:trPr>
          <w:trHeight w:val="318"/>
          <w:jc w:val="center"/>
        </w:trPr>
        <w:tc>
          <w:tcPr>
            <w:tcW w:w="1893" w:type="dxa"/>
            <w:tcBorders>
              <w:top w:val="single" w:sz="4" w:space="0" w:color="auto"/>
              <w:left w:val="single" w:sz="4" w:space="0" w:color="auto"/>
              <w:bottom w:val="single" w:sz="4" w:space="0" w:color="auto"/>
              <w:right w:val="single" w:sz="4" w:space="0" w:color="auto"/>
            </w:tcBorders>
            <w:vAlign w:val="center"/>
          </w:tcPr>
          <w:p w:rsidR="00CE080B" w:rsidRDefault="0040065A">
            <w:pPr>
              <w:spacing w:line="360" w:lineRule="auto"/>
              <w:jc w:val="center"/>
              <w:rPr>
                <w:rFonts w:ascii="Times New Roman" w:hAnsi="Times New Roman"/>
                <w:sz w:val="24"/>
                <w:szCs w:val="24"/>
              </w:rPr>
            </w:pPr>
            <w:r>
              <w:rPr>
                <w:rFonts w:ascii="Times New Roman" w:hAnsi="Times New Roman" w:hint="eastAsia"/>
                <w:sz w:val="24"/>
                <w:szCs w:val="24"/>
              </w:rPr>
              <w:t>售后服务</w:t>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10</w:t>
            </w:r>
            <w:r>
              <w:rPr>
                <w:rFonts w:ascii="Times New Roman" w:hAnsi="Times New Roman" w:hint="eastAsia"/>
                <w:sz w:val="24"/>
                <w:szCs w:val="24"/>
              </w:rPr>
              <w:t>分）</w:t>
            </w:r>
          </w:p>
        </w:tc>
        <w:tc>
          <w:tcPr>
            <w:tcW w:w="7443" w:type="dxa"/>
            <w:tcBorders>
              <w:top w:val="single" w:sz="4" w:space="0" w:color="auto"/>
              <w:left w:val="nil"/>
              <w:bottom w:val="single" w:sz="4" w:space="0" w:color="auto"/>
              <w:right w:val="single" w:sz="4" w:space="0" w:color="auto"/>
            </w:tcBorders>
            <w:vAlign w:val="center"/>
          </w:tcPr>
          <w:p w:rsidR="00CE080B" w:rsidRDefault="0040065A">
            <w:pPr>
              <w:spacing w:line="360" w:lineRule="auto"/>
              <w:rPr>
                <w:rFonts w:ascii="Times New Roman" w:hAnsi="Times New Roman"/>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1</w:t>
            </w:r>
            <w:r>
              <w:rPr>
                <w:rFonts w:ascii="Times New Roman" w:hAnsi="Times New Roman" w:hint="eastAsia"/>
                <w:color w:val="000000"/>
                <w:kern w:val="0"/>
                <w:sz w:val="24"/>
                <w:szCs w:val="24"/>
              </w:rPr>
              <w:t>）质保期、维保服务时间响应和有具体的保障措施，专业维护队伍的完备和管理情况，对突发事件、重大事件，解决预案阐述合理性和可操作性在</w:t>
            </w:r>
            <w:r>
              <w:rPr>
                <w:rFonts w:ascii="Times New Roman" w:hAnsi="Times New Roman" w:hint="eastAsia"/>
                <w:color w:val="000000"/>
                <w:kern w:val="0"/>
                <w:sz w:val="24"/>
                <w:szCs w:val="24"/>
              </w:rPr>
              <w:t>2-4</w:t>
            </w:r>
            <w:r>
              <w:rPr>
                <w:rFonts w:ascii="Times New Roman" w:hAnsi="Times New Roman" w:hint="eastAsia"/>
                <w:color w:val="000000"/>
                <w:kern w:val="0"/>
                <w:sz w:val="24"/>
                <w:szCs w:val="24"/>
              </w:rPr>
              <w:t>分内酌情评定；如果没说明，则不得分；</w:t>
            </w:r>
            <w:r>
              <w:rPr>
                <w:rFonts w:ascii="Times New Roman" w:hAnsi="Times New Roman" w:hint="eastAsia"/>
                <w:color w:val="000000"/>
                <w:kern w:val="0"/>
                <w:sz w:val="24"/>
                <w:szCs w:val="24"/>
              </w:rPr>
              <w:br/>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）供应商承诺针对系统突发重大障碍，接用户电话报修后，</w:t>
            </w:r>
            <w:r>
              <w:rPr>
                <w:rFonts w:ascii="Times New Roman" w:hAnsi="Times New Roman" w:hint="eastAsia"/>
                <w:color w:val="000000"/>
                <w:kern w:val="0"/>
                <w:sz w:val="24"/>
                <w:szCs w:val="24"/>
              </w:rPr>
              <w:t>4</w:t>
            </w:r>
            <w:r>
              <w:rPr>
                <w:rFonts w:ascii="Times New Roman" w:hAnsi="Times New Roman" w:hint="eastAsia"/>
                <w:color w:val="000000"/>
                <w:kern w:val="0"/>
                <w:sz w:val="24"/>
                <w:szCs w:val="24"/>
              </w:rPr>
              <w:t>小时</w:t>
            </w:r>
            <w:r>
              <w:rPr>
                <w:rFonts w:ascii="Times New Roman" w:hAnsi="Times New Roman" w:hint="eastAsia"/>
                <w:color w:val="000000"/>
                <w:kern w:val="0"/>
                <w:sz w:val="24"/>
                <w:szCs w:val="24"/>
              </w:rPr>
              <w:lastRenderedPageBreak/>
              <w:t>内到达用户现场解决，重大障碍</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小时内解决的得</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分。提供切实可行的解决方案，没有切实可行的方案或方案不满足需求的均不得分；</w:t>
            </w:r>
            <w:r>
              <w:rPr>
                <w:rFonts w:ascii="Times New Roman" w:hAnsi="Times New Roman" w:hint="eastAsia"/>
                <w:color w:val="000000"/>
                <w:kern w:val="0"/>
                <w:sz w:val="24"/>
                <w:szCs w:val="24"/>
              </w:rPr>
              <w:br/>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3</w:t>
            </w:r>
            <w:r>
              <w:rPr>
                <w:rFonts w:ascii="Times New Roman" w:hAnsi="Times New Roman" w:hint="eastAsia"/>
                <w:color w:val="000000"/>
                <w:kern w:val="0"/>
                <w:sz w:val="24"/>
                <w:szCs w:val="24"/>
              </w:rPr>
              <w:t>）售后服务、监督管理体系是否健全；质保期外：服务方案是否周到合理，在</w:t>
            </w:r>
            <w:r>
              <w:rPr>
                <w:rFonts w:ascii="Times New Roman" w:hAnsi="Times New Roman" w:hint="eastAsia"/>
                <w:color w:val="000000"/>
                <w:kern w:val="0"/>
                <w:sz w:val="24"/>
                <w:szCs w:val="24"/>
              </w:rPr>
              <w:t>2-4</w:t>
            </w:r>
            <w:r>
              <w:rPr>
                <w:rFonts w:ascii="Times New Roman" w:hAnsi="Times New Roman" w:hint="eastAsia"/>
                <w:color w:val="000000"/>
                <w:kern w:val="0"/>
                <w:sz w:val="24"/>
                <w:szCs w:val="24"/>
              </w:rPr>
              <w:t>分内酌情评定；如果没说明，则不得分。</w:t>
            </w:r>
          </w:p>
        </w:tc>
      </w:tr>
    </w:tbl>
    <w:p w:rsidR="00CE080B" w:rsidRDefault="00CE080B">
      <w:pPr>
        <w:rPr>
          <w:rFonts w:ascii="Times New Roman" w:hAnsi="Times New Roman"/>
        </w:rPr>
      </w:pPr>
    </w:p>
    <w:p w:rsidR="00CE080B" w:rsidRDefault="0040065A">
      <w:pPr>
        <w:pStyle w:val="22"/>
        <w:snapToGrid w:val="0"/>
        <w:spacing w:line="300" w:lineRule="auto"/>
        <w:ind w:firstLineChars="0" w:firstLine="0"/>
        <w:contextualSpacing/>
        <w:rPr>
          <w:rFonts w:ascii="仿宋" w:eastAsia="仿宋" w:hAnsi="仿宋"/>
          <w:b/>
          <w:sz w:val="28"/>
        </w:rPr>
      </w:pPr>
      <w:r>
        <w:rPr>
          <w:rFonts w:ascii="仿宋" w:eastAsia="仿宋" w:hAnsi="仿宋" w:hint="eastAsia"/>
          <w:b/>
          <w:sz w:val="28"/>
        </w:rPr>
        <w:t>三、其他说明</w:t>
      </w:r>
    </w:p>
    <w:p w:rsidR="00CE080B" w:rsidRDefault="0040065A">
      <w:pPr>
        <w:snapToGrid w:val="0"/>
        <w:spacing w:line="30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委小组认为供应商的报价明显低于其他通过资格审查的供应商的报价，有可能影响产品质量或者不能诚信履约的，应当要求其在评分现场合理的时间内提供书面说明，必要时提交相关证明材料；供应商不能证明其报价合</w:t>
      </w:r>
      <w:r>
        <w:rPr>
          <w:rFonts w:asciiTheme="minorEastAsia" w:eastAsiaTheme="minorEastAsia" w:hAnsiTheme="minorEastAsia" w:hint="eastAsia"/>
          <w:sz w:val="28"/>
          <w:szCs w:val="28"/>
        </w:rPr>
        <w:t>理性的，评委小组应当将其作为无效响应处理。</w:t>
      </w:r>
    </w:p>
    <w:p w:rsidR="00CE080B" w:rsidRDefault="0040065A">
      <w:pPr>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投标人提供的所有投标资料（含资质及产品各项证明材料等）必须真实可靠，否则予以无效投标处理，并没收投标保证金，同时列入政府采购违法失信行为记录名单，如有违法行为的须承担相应法律责任。</w:t>
      </w:r>
    </w:p>
    <w:p w:rsidR="00CE080B" w:rsidRDefault="0040065A">
      <w:pPr>
        <w:snapToGrid w:val="0"/>
        <w:spacing w:line="500" w:lineRule="exact"/>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采购人有权要求成交公告发出后，成交候选单位在接到采购单位通知后</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天内，按照采购人要求提供所投部分产品进行现场测试。如经测试发现与标书要求或投标文件不一致，则视为欺诈行为，采购人将不授予合同，投标人将承担一切后果与责任。</w:t>
      </w:r>
    </w:p>
    <w:p w:rsidR="00CE080B" w:rsidRDefault="0040065A">
      <w:pPr>
        <w:spacing w:line="360" w:lineRule="auto"/>
        <w:ind w:firstLineChars="200" w:firstLine="480"/>
        <w:rPr>
          <w:rFonts w:ascii="宋体" w:hAnsi="宋体"/>
          <w:sz w:val="24"/>
          <w:szCs w:val="24"/>
        </w:rPr>
      </w:pPr>
      <w:r>
        <w:rPr>
          <w:rFonts w:ascii="宋体" w:hAnsi="宋体" w:hint="eastAsia"/>
          <w:sz w:val="24"/>
          <w:szCs w:val="24"/>
        </w:rPr>
        <w:br w:type="page"/>
      </w:r>
    </w:p>
    <w:p w:rsidR="00CE080B" w:rsidRDefault="00CE080B">
      <w:pPr>
        <w:spacing w:line="360" w:lineRule="auto"/>
        <w:jc w:val="center"/>
        <w:rPr>
          <w:rFonts w:ascii="黑体" w:eastAsia="黑体" w:hAnsi="黑体"/>
          <w:sz w:val="44"/>
          <w:szCs w:val="44"/>
        </w:rPr>
      </w:pPr>
    </w:p>
    <w:p w:rsidR="00CE080B" w:rsidRDefault="00CE080B">
      <w:pPr>
        <w:spacing w:line="360" w:lineRule="auto"/>
        <w:jc w:val="center"/>
        <w:rPr>
          <w:rFonts w:ascii="黑体" w:eastAsia="黑体" w:hAnsi="黑体"/>
          <w:sz w:val="44"/>
          <w:szCs w:val="44"/>
        </w:rPr>
      </w:pPr>
    </w:p>
    <w:p w:rsidR="00CE080B" w:rsidRDefault="0040065A">
      <w:pPr>
        <w:spacing w:line="360" w:lineRule="auto"/>
        <w:jc w:val="center"/>
        <w:rPr>
          <w:rFonts w:eastAsia="黑体"/>
          <w:sz w:val="44"/>
          <w:szCs w:val="44"/>
        </w:rPr>
      </w:pPr>
      <w:r>
        <w:rPr>
          <w:rFonts w:ascii="黑体" w:eastAsia="黑体" w:hAnsi="黑体"/>
          <w:sz w:val="44"/>
          <w:szCs w:val="44"/>
        </w:rPr>
        <w:t>第六章竞争性磋商响应文件格式</w:t>
      </w:r>
    </w:p>
    <w:p w:rsidR="00CE080B" w:rsidRDefault="00CE080B">
      <w:pPr>
        <w:jc w:val="center"/>
        <w:rPr>
          <w:b/>
          <w:bCs/>
          <w:sz w:val="72"/>
          <w:szCs w:val="72"/>
        </w:rPr>
      </w:pPr>
    </w:p>
    <w:p w:rsidR="00CE080B" w:rsidRDefault="0040065A">
      <w:pPr>
        <w:jc w:val="center"/>
        <w:rPr>
          <w:rFonts w:eastAsia="黑体"/>
          <w:sz w:val="72"/>
          <w:szCs w:val="72"/>
        </w:rPr>
      </w:pPr>
      <w:r>
        <w:rPr>
          <w:rFonts w:ascii="黑体" w:eastAsia="黑体" w:hAnsi="黑体"/>
          <w:sz w:val="72"/>
          <w:szCs w:val="72"/>
        </w:rPr>
        <w:t>竞争性磋商响应文件</w:t>
      </w:r>
    </w:p>
    <w:p w:rsidR="00CE080B" w:rsidRDefault="00CE080B">
      <w:pPr>
        <w:pStyle w:val="ac"/>
        <w:ind w:firstLine="0"/>
        <w:jc w:val="center"/>
        <w:rPr>
          <w:rFonts w:ascii="Times New Roman" w:eastAsia="黑体" w:hAnsi="Times New Roman" w:cs="Times New Roman"/>
          <w:b/>
          <w:bCs/>
          <w:sz w:val="32"/>
          <w:szCs w:val="32"/>
        </w:rPr>
      </w:pPr>
    </w:p>
    <w:p w:rsidR="00CE080B" w:rsidRDefault="0040065A">
      <w:pPr>
        <w:jc w:val="center"/>
        <w:rPr>
          <w:rFonts w:eastAsia="黑体"/>
          <w:b/>
          <w:bCs/>
          <w:sz w:val="36"/>
          <w:szCs w:val="36"/>
        </w:rPr>
      </w:pPr>
      <w:r>
        <w:rPr>
          <w:rFonts w:ascii="黑体" w:eastAsia="黑体" w:hAnsi="黑体"/>
          <w:b/>
          <w:bCs/>
          <w:sz w:val="36"/>
          <w:szCs w:val="36"/>
        </w:rPr>
        <w:t>（正或副本）</w:t>
      </w:r>
    </w:p>
    <w:p w:rsidR="00CE080B" w:rsidRDefault="00CE080B" w:rsidP="00D83F73">
      <w:pPr>
        <w:ind w:firstLineChars="300" w:firstLine="1084"/>
        <w:rPr>
          <w:rFonts w:eastAsia="黑体"/>
          <w:b/>
          <w:bCs/>
          <w:sz w:val="36"/>
          <w:szCs w:val="36"/>
        </w:rPr>
      </w:pPr>
    </w:p>
    <w:p w:rsidR="00CE080B" w:rsidRDefault="00CE080B" w:rsidP="00D83F73">
      <w:pPr>
        <w:ind w:firstLineChars="300" w:firstLine="1084"/>
        <w:rPr>
          <w:rFonts w:eastAsia="黑体"/>
          <w:b/>
          <w:bCs/>
          <w:sz w:val="36"/>
          <w:szCs w:val="36"/>
        </w:rPr>
      </w:pPr>
    </w:p>
    <w:p w:rsidR="00CE080B" w:rsidRDefault="0040065A" w:rsidP="00D83F73">
      <w:pPr>
        <w:ind w:firstLineChars="300" w:firstLine="1084"/>
        <w:rPr>
          <w:rFonts w:eastAsia="黑体"/>
          <w:b/>
          <w:bCs/>
          <w:sz w:val="36"/>
          <w:szCs w:val="36"/>
        </w:rPr>
      </w:pPr>
      <w:r>
        <w:rPr>
          <w:rFonts w:ascii="黑体" w:eastAsia="黑体" w:hAnsi="黑体"/>
          <w:b/>
          <w:bCs/>
          <w:sz w:val="36"/>
          <w:szCs w:val="36"/>
        </w:rPr>
        <w:t>项目名称：</w:t>
      </w:r>
    </w:p>
    <w:p w:rsidR="00CE080B" w:rsidRDefault="0040065A" w:rsidP="00D83F73">
      <w:pPr>
        <w:ind w:firstLineChars="300" w:firstLine="1084"/>
        <w:rPr>
          <w:rFonts w:eastAsia="黑体"/>
          <w:b/>
          <w:bCs/>
          <w:sz w:val="36"/>
          <w:szCs w:val="36"/>
          <w:u w:val="single"/>
        </w:rPr>
      </w:pPr>
      <w:r>
        <w:rPr>
          <w:rFonts w:ascii="黑体" w:eastAsia="黑体" w:hAnsi="黑体"/>
          <w:b/>
          <w:bCs/>
          <w:sz w:val="36"/>
          <w:szCs w:val="36"/>
        </w:rPr>
        <w:t>项目编号：</w:t>
      </w:r>
    </w:p>
    <w:p w:rsidR="00CE080B" w:rsidRDefault="0040065A" w:rsidP="00D83F73">
      <w:pPr>
        <w:ind w:firstLineChars="300" w:firstLine="1084"/>
        <w:rPr>
          <w:rFonts w:eastAsia="黑体"/>
          <w:b/>
          <w:bCs/>
          <w:sz w:val="36"/>
          <w:szCs w:val="36"/>
        </w:rPr>
      </w:pPr>
      <w:r>
        <w:rPr>
          <w:rFonts w:ascii="黑体" w:eastAsia="黑体" w:hAnsi="黑体"/>
          <w:b/>
          <w:bCs/>
          <w:sz w:val="36"/>
          <w:szCs w:val="36"/>
        </w:rPr>
        <w:t>磋商供应商名称：</w:t>
      </w:r>
    </w:p>
    <w:p w:rsidR="00CE080B" w:rsidRDefault="0040065A" w:rsidP="00D83F73">
      <w:pPr>
        <w:ind w:firstLineChars="300" w:firstLine="1084"/>
        <w:rPr>
          <w:rFonts w:eastAsia="黑体"/>
          <w:b/>
          <w:bCs/>
          <w:sz w:val="36"/>
          <w:szCs w:val="36"/>
        </w:rPr>
      </w:pPr>
      <w:r>
        <w:rPr>
          <w:rFonts w:ascii="黑体" w:eastAsia="黑体" w:hAnsi="黑体"/>
          <w:b/>
          <w:bCs/>
          <w:sz w:val="36"/>
          <w:szCs w:val="36"/>
        </w:rPr>
        <w:t>日期：</w:t>
      </w:r>
    </w:p>
    <w:p w:rsidR="00CE080B" w:rsidRDefault="00CE080B">
      <w:pPr>
        <w:pStyle w:val="ac"/>
        <w:ind w:firstLineChars="770" w:firstLine="2464"/>
        <w:rPr>
          <w:rFonts w:ascii="Times New Roman" w:hAnsi="Times New Roman" w:cs="Times New Roman"/>
          <w:kern w:val="2"/>
          <w:sz w:val="32"/>
          <w:szCs w:val="32"/>
        </w:rPr>
      </w:pPr>
    </w:p>
    <w:p w:rsidR="00CE080B" w:rsidRDefault="00CE080B">
      <w:pPr>
        <w:pStyle w:val="ac"/>
        <w:spacing w:before="0" w:after="0"/>
        <w:ind w:firstLine="0"/>
        <w:rPr>
          <w:rFonts w:ascii="Times New Roman" w:hAnsi="Times New Roman" w:cs="Times New Roman"/>
        </w:rPr>
      </w:pPr>
    </w:p>
    <w:p w:rsidR="00CE080B" w:rsidRDefault="0040065A">
      <w:pPr>
        <w:jc w:val="center"/>
        <w:rPr>
          <w:b/>
          <w:bCs/>
          <w:sz w:val="24"/>
          <w:szCs w:val="24"/>
        </w:rPr>
      </w:pPr>
      <w:r>
        <w:rPr>
          <w:rFonts w:ascii="宋体" w:hAnsi="宋体" w:hint="eastAsia"/>
          <w:b/>
          <w:bCs/>
          <w:sz w:val="32"/>
          <w:szCs w:val="32"/>
        </w:rPr>
        <w:br w:type="page"/>
      </w:r>
      <w:r>
        <w:rPr>
          <w:rFonts w:ascii="宋体" w:hAnsi="宋体"/>
          <w:b/>
          <w:bCs/>
          <w:sz w:val="24"/>
          <w:szCs w:val="24"/>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CE080B">
        <w:trPr>
          <w:trHeight w:val="460"/>
        </w:trPr>
        <w:tc>
          <w:tcPr>
            <w:tcW w:w="5670" w:type="dxa"/>
            <w:tcBorders>
              <w:top w:val="single" w:sz="4" w:space="0" w:color="auto"/>
              <w:left w:val="single" w:sz="4" w:space="0" w:color="auto"/>
              <w:bottom w:val="single" w:sz="4" w:space="0" w:color="auto"/>
              <w:right w:val="single" w:sz="4" w:space="0" w:color="auto"/>
            </w:tcBorders>
          </w:tcPr>
          <w:p w:rsidR="00CE080B" w:rsidRDefault="0040065A">
            <w:pPr>
              <w:pStyle w:val="10"/>
              <w:shd w:val="clear" w:color="auto" w:fill="FFFFFF"/>
              <w:spacing w:line="265" w:lineRule="atLeast"/>
              <w:ind w:left="420"/>
              <w:jc w:val="center"/>
              <w:rPr>
                <w:rFonts w:eastAsia="Times New Roman" w:cs="Times New Roman"/>
                <w:b/>
                <w:bCs/>
              </w:rPr>
            </w:pPr>
            <w:r>
              <w:rPr>
                <w:rFonts w:cs="Times New Roman"/>
                <w:b/>
                <w:bCs/>
              </w:rPr>
              <w:t>评分项目</w:t>
            </w:r>
          </w:p>
        </w:tc>
        <w:tc>
          <w:tcPr>
            <w:tcW w:w="3570" w:type="dxa"/>
            <w:tcBorders>
              <w:top w:val="single" w:sz="4" w:space="0" w:color="auto"/>
              <w:left w:val="nil"/>
              <w:bottom w:val="single" w:sz="4" w:space="0" w:color="auto"/>
              <w:right w:val="single" w:sz="4" w:space="0" w:color="auto"/>
            </w:tcBorders>
          </w:tcPr>
          <w:p w:rsidR="00CE080B" w:rsidRDefault="0040065A">
            <w:pPr>
              <w:jc w:val="center"/>
              <w:rPr>
                <w:b/>
                <w:bCs/>
                <w:sz w:val="24"/>
                <w:szCs w:val="24"/>
              </w:rPr>
            </w:pPr>
            <w:r>
              <w:rPr>
                <w:b/>
                <w:bCs/>
                <w:kern w:val="0"/>
                <w:sz w:val="24"/>
                <w:szCs w:val="24"/>
              </w:rPr>
              <w:t>在响应文件中的页码位置</w:t>
            </w:r>
          </w:p>
        </w:tc>
      </w:tr>
      <w:tr w:rsidR="00CE080B">
        <w:trPr>
          <w:trHeight w:val="446"/>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jc w:val="both"/>
              <w:rPr>
                <w:rFonts w:eastAsia="Times New Roman" w:cs="Times New Roman"/>
                <w:b/>
                <w:bCs/>
              </w:rPr>
            </w:pPr>
          </w:p>
        </w:tc>
        <w:tc>
          <w:tcPr>
            <w:tcW w:w="3570" w:type="dxa"/>
            <w:tcBorders>
              <w:top w:val="single" w:sz="4" w:space="0" w:color="auto"/>
              <w:left w:val="nil"/>
              <w:bottom w:val="single" w:sz="4" w:space="0" w:color="auto"/>
              <w:right w:val="single" w:sz="4" w:space="0" w:color="auto"/>
            </w:tcBorders>
          </w:tcPr>
          <w:p w:rsidR="00CE080B" w:rsidRDefault="00CE080B">
            <w:pPr>
              <w:rPr>
                <w:b/>
                <w:bCs/>
                <w:kern w:val="0"/>
                <w:sz w:val="24"/>
                <w:szCs w:val="24"/>
              </w:rPr>
            </w:pPr>
          </w:p>
        </w:tc>
      </w:tr>
      <w:tr w:rsidR="00CE080B">
        <w:trPr>
          <w:trHeight w:val="300"/>
        </w:trPr>
        <w:tc>
          <w:tcPr>
            <w:tcW w:w="9240" w:type="dxa"/>
            <w:gridSpan w:val="2"/>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jc w:val="both"/>
              <w:rPr>
                <w:rFonts w:eastAsia="Times New Roman" w:cs="Times New Roman"/>
              </w:rPr>
            </w:pPr>
          </w:p>
        </w:tc>
      </w:tr>
      <w:tr w:rsidR="00CE080B">
        <w:trPr>
          <w:trHeight w:val="32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28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46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46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28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389"/>
        </w:trPr>
        <w:tc>
          <w:tcPr>
            <w:tcW w:w="9240" w:type="dxa"/>
            <w:gridSpan w:val="2"/>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jc w:val="both"/>
              <w:rPr>
                <w:rFonts w:eastAsia="Times New Roman" w:cs="Times New Roman"/>
              </w:rPr>
            </w:pPr>
          </w:p>
        </w:tc>
      </w:tr>
      <w:tr w:rsidR="00CE080B">
        <w:trPr>
          <w:trHeight w:val="60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16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289"/>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278"/>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269"/>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460"/>
        </w:trPr>
        <w:tc>
          <w:tcPr>
            <w:tcW w:w="9240" w:type="dxa"/>
            <w:gridSpan w:val="2"/>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jc w:val="both"/>
              <w:rPr>
                <w:rFonts w:eastAsia="Times New Roman" w:cs="Times New Roman"/>
                <w:b/>
                <w:bCs/>
              </w:rPr>
            </w:pPr>
          </w:p>
        </w:tc>
      </w:tr>
      <w:tr w:rsidR="00CE080B">
        <w:trPr>
          <w:trHeight w:val="32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b/>
                <w:bCs/>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28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32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rPr>
                <w:rFonts w:eastAsia="Times New Roman" w:cs="Times New Roman"/>
                <w:b/>
                <w:bCs/>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260"/>
        </w:trPr>
        <w:tc>
          <w:tcPr>
            <w:tcW w:w="9240" w:type="dxa"/>
            <w:gridSpan w:val="2"/>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420"/>
              <w:jc w:val="both"/>
              <w:rPr>
                <w:rFonts w:eastAsia="Times New Roman" w:cs="Times New Roman"/>
                <w:b/>
                <w:bCs/>
              </w:rPr>
            </w:pPr>
          </w:p>
        </w:tc>
      </w:tr>
      <w:tr w:rsidR="00CE080B">
        <w:trPr>
          <w:trHeight w:val="50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0" w:firstLineChars="200" w:firstLine="48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r w:rsidR="00CE080B">
        <w:trPr>
          <w:trHeight w:val="440"/>
        </w:trPr>
        <w:tc>
          <w:tcPr>
            <w:tcW w:w="5670" w:type="dxa"/>
            <w:tcBorders>
              <w:top w:val="single" w:sz="4" w:space="0" w:color="auto"/>
              <w:left w:val="single" w:sz="4" w:space="0" w:color="auto"/>
              <w:bottom w:val="single" w:sz="4" w:space="0" w:color="auto"/>
              <w:right w:val="single" w:sz="4" w:space="0" w:color="auto"/>
            </w:tcBorders>
          </w:tcPr>
          <w:p w:rsidR="00CE080B" w:rsidRDefault="00CE080B">
            <w:pPr>
              <w:pStyle w:val="10"/>
              <w:shd w:val="clear" w:color="auto" w:fill="FFFFFF"/>
              <w:spacing w:line="265" w:lineRule="atLeast"/>
              <w:ind w:left="0" w:firstLineChars="200" w:firstLine="480"/>
              <w:rPr>
                <w:rFonts w:eastAsia="Times New Roman" w:cs="Times New Roman"/>
              </w:rPr>
            </w:pPr>
          </w:p>
        </w:tc>
        <w:tc>
          <w:tcPr>
            <w:tcW w:w="3570" w:type="dxa"/>
            <w:tcBorders>
              <w:top w:val="single" w:sz="4" w:space="0" w:color="auto"/>
              <w:left w:val="nil"/>
              <w:bottom w:val="single" w:sz="4" w:space="0" w:color="auto"/>
              <w:right w:val="single" w:sz="4" w:space="0" w:color="auto"/>
            </w:tcBorders>
          </w:tcPr>
          <w:p w:rsidR="00CE080B" w:rsidRDefault="00CE080B"/>
        </w:tc>
      </w:tr>
    </w:tbl>
    <w:p w:rsidR="00CE080B" w:rsidRDefault="00CE080B"/>
    <w:p w:rsidR="00CE080B" w:rsidRDefault="00CE080B">
      <w:pPr>
        <w:spacing w:line="600" w:lineRule="exact"/>
        <w:rPr>
          <w:rFonts w:ascii="宋体" w:hAnsi="宋体"/>
          <w:b/>
          <w:bCs/>
          <w:sz w:val="32"/>
          <w:szCs w:val="32"/>
        </w:rPr>
      </w:pPr>
    </w:p>
    <w:p w:rsidR="00CE080B" w:rsidRDefault="0040065A">
      <w:pPr>
        <w:jc w:val="center"/>
        <w:rPr>
          <w:rFonts w:ascii="黑体" w:eastAsia="黑体" w:hAnsi="黑体"/>
          <w:b/>
          <w:color w:val="000000"/>
          <w:sz w:val="32"/>
          <w:szCs w:val="32"/>
        </w:rPr>
      </w:pPr>
      <w:r>
        <w:rPr>
          <w:rFonts w:eastAsia="黑体"/>
          <w:b/>
          <w:bCs/>
          <w:sz w:val="32"/>
          <w:szCs w:val="32"/>
        </w:rPr>
        <w:br w:type="page"/>
      </w:r>
      <w:r>
        <w:rPr>
          <w:rFonts w:ascii="黑体" w:eastAsia="黑体" w:hAnsi="黑体" w:hint="eastAsia"/>
          <w:b/>
          <w:color w:val="000000"/>
          <w:sz w:val="32"/>
          <w:szCs w:val="32"/>
        </w:rPr>
        <w:lastRenderedPageBreak/>
        <w:t>投标主要文件目录</w:t>
      </w:r>
    </w:p>
    <w:p w:rsidR="00CE080B" w:rsidRDefault="00CE080B">
      <w:pPr>
        <w:spacing w:line="440" w:lineRule="exact"/>
        <w:jc w:val="center"/>
        <w:rPr>
          <w:rFonts w:ascii="宋体" w:hAnsi="宋体"/>
          <w:b/>
          <w:bCs/>
          <w:color w:val="000000"/>
          <w:sz w:val="32"/>
          <w:szCs w:val="32"/>
        </w:rPr>
      </w:pPr>
    </w:p>
    <w:p w:rsidR="00CE080B" w:rsidRDefault="0040065A">
      <w:pPr>
        <w:spacing w:line="360" w:lineRule="auto"/>
        <w:ind w:firstLineChars="200" w:firstLine="480"/>
        <w:rPr>
          <w:rFonts w:ascii="宋体" w:hAnsi="宋体"/>
          <w:bCs/>
          <w:color w:val="000000"/>
          <w:sz w:val="24"/>
        </w:rPr>
      </w:pPr>
      <w:r>
        <w:rPr>
          <w:rFonts w:ascii="宋体" w:hAnsi="宋体" w:hint="eastAsia"/>
          <w:color w:val="000000"/>
          <w:sz w:val="24"/>
        </w:rPr>
        <w:t>一、</w:t>
      </w:r>
      <w:r>
        <w:rPr>
          <w:rFonts w:ascii="宋体" w:hAnsi="宋体" w:hint="eastAsia"/>
          <w:bCs/>
          <w:color w:val="000000"/>
          <w:sz w:val="24"/>
        </w:rPr>
        <w:t>资信证明文件</w:t>
      </w:r>
    </w:p>
    <w:p w:rsidR="00CE080B" w:rsidRDefault="0040065A" w:rsidP="00D83F73">
      <w:pPr>
        <w:spacing w:line="360" w:lineRule="auto"/>
        <w:ind w:firstLineChars="200" w:firstLine="482"/>
        <w:rPr>
          <w:rFonts w:ascii="宋体" w:hAnsi="宋体"/>
          <w:color w:val="000000"/>
          <w:sz w:val="24"/>
        </w:rPr>
      </w:pPr>
      <w:r>
        <w:rPr>
          <w:rFonts w:ascii="宋体" w:hAnsi="宋体" w:hint="eastAsia"/>
          <w:b/>
          <w:bCs/>
          <w:color w:val="000000"/>
          <w:sz w:val="24"/>
        </w:rPr>
        <w:t>二</w:t>
      </w:r>
      <w:r>
        <w:rPr>
          <w:rFonts w:ascii="宋体" w:hAnsi="宋体" w:hint="eastAsia"/>
          <w:color w:val="000000"/>
          <w:sz w:val="24"/>
        </w:rPr>
        <w:t>、资格性审查响应对照表</w:t>
      </w:r>
    </w:p>
    <w:p w:rsidR="00CE080B" w:rsidRDefault="0040065A">
      <w:pPr>
        <w:spacing w:line="360" w:lineRule="auto"/>
        <w:ind w:firstLineChars="200" w:firstLine="480"/>
        <w:rPr>
          <w:rFonts w:ascii="宋体" w:hAnsi="宋体"/>
          <w:bCs/>
          <w:color w:val="000000"/>
          <w:sz w:val="24"/>
        </w:rPr>
      </w:pPr>
      <w:r>
        <w:rPr>
          <w:rFonts w:ascii="宋体" w:hAnsi="宋体" w:hint="eastAsia"/>
          <w:color w:val="000000"/>
          <w:sz w:val="24"/>
        </w:rPr>
        <w:t>三、符合性检查响应对照表</w:t>
      </w:r>
    </w:p>
    <w:p w:rsidR="00CE080B" w:rsidRDefault="0040065A">
      <w:pPr>
        <w:spacing w:line="360" w:lineRule="auto"/>
        <w:ind w:firstLineChars="200" w:firstLine="480"/>
        <w:rPr>
          <w:rFonts w:ascii="宋体" w:hAnsi="宋体"/>
          <w:bCs/>
          <w:color w:val="000000"/>
          <w:sz w:val="24"/>
        </w:rPr>
      </w:pPr>
      <w:r>
        <w:rPr>
          <w:rFonts w:ascii="宋体" w:hAnsi="宋体" w:hint="eastAsia"/>
          <w:bCs/>
          <w:color w:val="000000"/>
          <w:sz w:val="24"/>
        </w:rPr>
        <w:t>四、磋商响应函</w:t>
      </w:r>
    </w:p>
    <w:p w:rsidR="00CE080B" w:rsidRDefault="0040065A">
      <w:pPr>
        <w:spacing w:line="360" w:lineRule="auto"/>
        <w:ind w:firstLineChars="200" w:firstLine="480"/>
        <w:rPr>
          <w:rFonts w:ascii="宋体" w:hAnsi="宋体"/>
          <w:bCs/>
          <w:color w:val="000000"/>
          <w:sz w:val="24"/>
        </w:rPr>
      </w:pPr>
      <w:r>
        <w:rPr>
          <w:rFonts w:ascii="宋体" w:hAnsi="宋体" w:hint="eastAsia"/>
          <w:bCs/>
          <w:color w:val="000000"/>
          <w:sz w:val="24"/>
        </w:rPr>
        <w:t>五、开标一览表</w:t>
      </w:r>
    </w:p>
    <w:p w:rsidR="00CE080B" w:rsidRDefault="0040065A">
      <w:pPr>
        <w:spacing w:line="360" w:lineRule="auto"/>
        <w:ind w:firstLineChars="200" w:firstLine="480"/>
        <w:rPr>
          <w:rFonts w:ascii="宋体" w:hAnsi="宋体"/>
          <w:color w:val="000000"/>
          <w:sz w:val="24"/>
        </w:rPr>
      </w:pPr>
      <w:r>
        <w:rPr>
          <w:rFonts w:ascii="宋体" w:hAnsi="宋体" w:hint="eastAsia"/>
          <w:color w:val="000000"/>
          <w:sz w:val="24"/>
        </w:rPr>
        <w:t>六、磋商响应报价表</w:t>
      </w:r>
    </w:p>
    <w:p w:rsidR="00CE080B" w:rsidRDefault="0040065A">
      <w:pPr>
        <w:spacing w:line="360" w:lineRule="auto"/>
        <w:ind w:firstLineChars="200" w:firstLine="480"/>
        <w:rPr>
          <w:rFonts w:ascii="宋体" w:hAnsi="宋体"/>
          <w:color w:val="000000"/>
          <w:sz w:val="24"/>
        </w:rPr>
      </w:pPr>
      <w:r>
        <w:rPr>
          <w:rFonts w:ascii="宋体" w:hAnsi="宋体" w:hint="eastAsia"/>
          <w:color w:val="000000"/>
          <w:sz w:val="24"/>
        </w:rPr>
        <w:t>七</w:t>
      </w:r>
      <w:r>
        <w:rPr>
          <w:rFonts w:ascii="宋体" w:hAnsi="宋体" w:cs="Courier New" w:hint="eastAsia"/>
          <w:color w:val="000000"/>
          <w:sz w:val="24"/>
        </w:rPr>
        <w:t>、</w:t>
      </w:r>
      <w:r>
        <w:rPr>
          <w:rFonts w:ascii="宋体" w:hAnsi="宋体" w:hint="eastAsia"/>
          <w:color w:val="000000"/>
          <w:sz w:val="24"/>
        </w:rPr>
        <w:t>技术参数响应及偏离表</w:t>
      </w:r>
    </w:p>
    <w:p w:rsidR="00CE080B" w:rsidRDefault="0040065A">
      <w:pPr>
        <w:spacing w:line="360" w:lineRule="auto"/>
        <w:ind w:firstLineChars="200" w:firstLine="480"/>
        <w:rPr>
          <w:rFonts w:ascii="宋体" w:hAnsi="宋体"/>
          <w:color w:val="000000"/>
          <w:sz w:val="24"/>
        </w:rPr>
      </w:pPr>
      <w:r>
        <w:rPr>
          <w:rFonts w:ascii="宋体" w:hAnsi="宋体" w:hint="eastAsia"/>
          <w:color w:val="000000"/>
          <w:sz w:val="24"/>
        </w:rPr>
        <w:t>八、商务条款响应及偏离表</w:t>
      </w:r>
    </w:p>
    <w:p w:rsidR="00CE080B" w:rsidRDefault="0040065A">
      <w:pPr>
        <w:spacing w:line="360" w:lineRule="auto"/>
        <w:ind w:firstLineChars="200" w:firstLine="480"/>
        <w:rPr>
          <w:rFonts w:ascii="宋体" w:hAnsi="宋体"/>
          <w:color w:val="000000"/>
          <w:sz w:val="24"/>
        </w:rPr>
      </w:pPr>
      <w:r>
        <w:rPr>
          <w:rFonts w:ascii="宋体" w:hAnsi="宋体" w:hint="eastAsia"/>
          <w:color w:val="000000"/>
          <w:sz w:val="24"/>
        </w:rPr>
        <w:t>九、技术方案、服务承诺、培训承诺等</w:t>
      </w:r>
    </w:p>
    <w:p w:rsidR="00CE080B" w:rsidRDefault="0040065A">
      <w:pPr>
        <w:spacing w:line="360" w:lineRule="auto"/>
        <w:ind w:firstLineChars="200" w:firstLine="480"/>
        <w:rPr>
          <w:rFonts w:ascii="宋体" w:hAnsi="宋体"/>
          <w:color w:val="000000"/>
          <w:sz w:val="24"/>
        </w:rPr>
      </w:pPr>
      <w:r>
        <w:rPr>
          <w:rFonts w:ascii="宋体" w:hAnsi="宋体" w:hint="eastAsia"/>
          <w:color w:val="000000"/>
          <w:sz w:val="24"/>
        </w:rPr>
        <w:t>十、盐城市政府采购事前信用承诺书</w:t>
      </w:r>
    </w:p>
    <w:p w:rsidR="00CE080B" w:rsidRDefault="00CE080B">
      <w:pPr>
        <w:spacing w:line="360" w:lineRule="auto"/>
        <w:ind w:firstLineChars="200" w:firstLine="480"/>
        <w:rPr>
          <w:rFonts w:ascii="宋体" w:hAnsi="宋体"/>
          <w:color w:val="000000"/>
          <w:sz w:val="24"/>
        </w:rPr>
      </w:pPr>
    </w:p>
    <w:p w:rsidR="00CE080B" w:rsidRDefault="00CE080B">
      <w:pPr>
        <w:ind w:firstLineChars="200" w:firstLine="480"/>
        <w:rPr>
          <w:rFonts w:ascii="宋体" w:hAnsi="宋体"/>
          <w:color w:val="000000"/>
          <w:sz w:val="24"/>
        </w:rPr>
      </w:pPr>
    </w:p>
    <w:p w:rsidR="00CE080B" w:rsidRDefault="00CE080B">
      <w:pPr>
        <w:spacing w:line="560" w:lineRule="exact"/>
        <w:ind w:firstLineChars="200" w:firstLine="480"/>
        <w:rPr>
          <w:rFonts w:ascii="宋体" w:hAnsi="宋体"/>
          <w:color w:val="000000"/>
          <w:sz w:val="24"/>
        </w:rPr>
      </w:pPr>
    </w:p>
    <w:p w:rsidR="00CE080B" w:rsidRDefault="00CE080B">
      <w:pPr>
        <w:spacing w:line="440" w:lineRule="exact"/>
        <w:ind w:firstLineChars="200" w:firstLine="480"/>
        <w:rPr>
          <w:rFonts w:ascii="宋体" w:hAnsi="宋体"/>
          <w:color w:val="000000"/>
          <w:sz w:val="24"/>
        </w:rPr>
      </w:pPr>
    </w:p>
    <w:p w:rsidR="00CE080B" w:rsidRDefault="00CE080B">
      <w:pPr>
        <w:spacing w:line="440" w:lineRule="exact"/>
        <w:ind w:firstLineChars="200" w:firstLine="480"/>
        <w:rPr>
          <w:rFonts w:ascii="宋体" w:hAnsi="宋体"/>
          <w:color w:val="000000"/>
          <w:sz w:val="24"/>
        </w:rPr>
      </w:pPr>
    </w:p>
    <w:p w:rsidR="00CE080B" w:rsidRDefault="0040065A">
      <w:pPr>
        <w:spacing w:line="360" w:lineRule="auto"/>
        <w:jc w:val="center"/>
        <w:rPr>
          <w:rFonts w:ascii="黑体" w:eastAsia="黑体" w:hAnsi="黑体"/>
          <w:b/>
          <w:color w:val="000000"/>
          <w:sz w:val="32"/>
          <w:szCs w:val="32"/>
        </w:rPr>
      </w:pPr>
      <w:r>
        <w:rPr>
          <w:rFonts w:ascii="宋体" w:hAnsi="宋体"/>
          <w:b/>
          <w:color w:val="000000"/>
          <w:sz w:val="32"/>
          <w:szCs w:val="32"/>
        </w:rPr>
        <w:br w:type="page"/>
      </w:r>
      <w:r>
        <w:rPr>
          <w:rFonts w:ascii="黑体" w:eastAsia="黑体" w:hAnsi="黑体" w:hint="eastAsia"/>
          <w:b/>
          <w:color w:val="000000"/>
          <w:sz w:val="32"/>
          <w:szCs w:val="32"/>
        </w:rPr>
        <w:lastRenderedPageBreak/>
        <w:t>一、资信证明文件</w:t>
      </w:r>
    </w:p>
    <w:p w:rsidR="00CE080B" w:rsidRDefault="0040065A">
      <w:pPr>
        <w:snapToGrid w:val="0"/>
        <w:spacing w:before="50" w:after="50"/>
        <w:rPr>
          <w:rFonts w:ascii="宋体" w:hAnsi="宋体"/>
          <w:color w:val="000000"/>
          <w:sz w:val="24"/>
          <w:szCs w:val="24"/>
          <w:u w:val="single"/>
        </w:rPr>
      </w:pPr>
      <w:bookmarkStart w:id="2" w:name="_Hlt26955041"/>
      <w:bookmarkStart w:id="3" w:name="_Toc120614284"/>
      <w:bookmarkStart w:id="4" w:name="_Toc120614291"/>
      <w:bookmarkStart w:id="5" w:name="_Toc513029281"/>
      <w:bookmarkStart w:id="6" w:name="_Toc26554103"/>
      <w:bookmarkStart w:id="7" w:name="_Toc24878535"/>
      <w:bookmarkStart w:id="8" w:name="_Toc49090582"/>
      <w:bookmarkStart w:id="9" w:name="_Toc23828483"/>
      <w:bookmarkStart w:id="10" w:name="_Toc22356583"/>
      <w:bookmarkEnd w:id="2"/>
      <w:r>
        <w:rPr>
          <w:rFonts w:ascii="宋体" w:hAnsi="宋体" w:hint="eastAsia"/>
          <w:b/>
          <w:bCs/>
          <w:color w:val="000000"/>
          <w:sz w:val="24"/>
          <w:szCs w:val="24"/>
          <w:u w:val="single"/>
        </w:rPr>
        <w:t>1</w:t>
      </w:r>
      <w:r>
        <w:rPr>
          <w:rFonts w:ascii="宋体" w:hAnsi="宋体" w:hint="eastAsia"/>
          <w:b/>
          <w:bCs/>
          <w:color w:val="000000"/>
          <w:sz w:val="24"/>
          <w:szCs w:val="24"/>
          <w:u w:val="single"/>
        </w:rPr>
        <w:t>、实质性资格证明文件目录</w:t>
      </w:r>
    </w:p>
    <w:p w:rsidR="00CE080B" w:rsidRDefault="0040065A" w:rsidP="00D83F73">
      <w:pPr>
        <w:snapToGrid w:val="0"/>
        <w:ind w:firstLineChars="200" w:firstLine="482"/>
        <w:rPr>
          <w:rFonts w:ascii="宋体" w:hAnsi="宋体"/>
          <w:color w:val="000000"/>
          <w:sz w:val="24"/>
          <w:szCs w:val="24"/>
          <w:u w:val="single"/>
        </w:rPr>
      </w:pPr>
      <w:r>
        <w:rPr>
          <w:rFonts w:ascii="宋体" w:hAnsi="宋体" w:hint="eastAsia"/>
          <w:b/>
          <w:color w:val="000000"/>
          <w:sz w:val="24"/>
          <w:szCs w:val="24"/>
          <w:u w:val="single"/>
        </w:rPr>
        <w:t>文件</w:t>
      </w:r>
      <w:r>
        <w:rPr>
          <w:rFonts w:ascii="宋体" w:hAnsi="宋体" w:hint="eastAsia"/>
          <w:b/>
          <w:color w:val="000000"/>
          <w:sz w:val="24"/>
          <w:szCs w:val="24"/>
          <w:u w:val="single"/>
        </w:rPr>
        <w:t xml:space="preserve">1  </w:t>
      </w:r>
      <w:r>
        <w:rPr>
          <w:rFonts w:ascii="宋体" w:hAnsi="宋体" w:hint="eastAsia"/>
          <w:color w:val="000000"/>
          <w:sz w:val="24"/>
          <w:szCs w:val="24"/>
          <w:u w:val="single"/>
        </w:rPr>
        <w:t>法人或者其他组织的营业执照等证明文件，自然人的身份证明（复印件）</w:t>
      </w:r>
    </w:p>
    <w:p w:rsidR="00CE080B" w:rsidRDefault="0040065A" w:rsidP="00D83F73">
      <w:pPr>
        <w:snapToGrid w:val="0"/>
        <w:spacing w:before="50" w:afterLines="50"/>
        <w:ind w:firstLineChars="200" w:firstLine="482"/>
        <w:jc w:val="left"/>
        <w:rPr>
          <w:rFonts w:ascii="宋体" w:hAnsi="宋体"/>
          <w:b/>
          <w:color w:val="000000"/>
          <w:sz w:val="24"/>
          <w:szCs w:val="24"/>
          <w:u w:val="single"/>
        </w:rPr>
      </w:pPr>
      <w:r>
        <w:rPr>
          <w:rFonts w:ascii="宋体" w:hAnsi="宋体" w:hint="eastAsia"/>
          <w:b/>
          <w:color w:val="000000"/>
          <w:sz w:val="24"/>
          <w:szCs w:val="24"/>
          <w:u w:val="single"/>
        </w:rPr>
        <w:t>文件</w:t>
      </w:r>
      <w:r>
        <w:rPr>
          <w:rFonts w:ascii="宋体" w:hAnsi="宋体" w:hint="eastAsia"/>
          <w:b/>
          <w:color w:val="000000"/>
          <w:sz w:val="24"/>
          <w:szCs w:val="24"/>
          <w:u w:val="single"/>
        </w:rPr>
        <w:t xml:space="preserve">2  </w:t>
      </w:r>
      <w:r>
        <w:rPr>
          <w:rFonts w:ascii="宋体" w:hAnsi="宋体" w:hint="eastAsia"/>
          <w:color w:val="000000"/>
          <w:sz w:val="24"/>
          <w:szCs w:val="24"/>
          <w:u w:val="single"/>
        </w:rPr>
        <w:t>上一年度财务状况报表（复印件，成立不满一年不需提供）</w:t>
      </w:r>
    </w:p>
    <w:p w:rsidR="00CE080B" w:rsidRDefault="0040065A" w:rsidP="00D83F73">
      <w:pPr>
        <w:snapToGrid w:val="0"/>
        <w:ind w:firstLineChars="200" w:firstLine="482"/>
        <w:rPr>
          <w:rFonts w:ascii="宋体" w:hAnsi="宋体"/>
          <w:color w:val="000000"/>
          <w:sz w:val="24"/>
          <w:szCs w:val="24"/>
          <w:u w:val="single"/>
        </w:rPr>
      </w:pPr>
      <w:r>
        <w:rPr>
          <w:rFonts w:ascii="宋体" w:hAnsi="宋体" w:hint="eastAsia"/>
          <w:b/>
          <w:color w:val="000000"/>
          <w:sz w:val="24"/>
          <w:szCs w:val="24"/>
          <w:u w:val="single"/>
        </w:rPr>
        <w:t>文件</w:t>
      </w:r>
      <w:r>
        <w:rPr>
          <w:rFonts w:ascii="宋体" w:hAnsi="宋体" w:hint="eastAsia"/>
          <w:b/>
          <w:color w:val="000000"/>
          <w:sz w:val="24"/>
          <w:szCs w:val="24"/>
          <w:u w:val="single"/>
        </w:rPr>
        <w:t xml:space="preserve">3  </w:t>
      </w:r>
      <w:r>
        <w:rPr>
          <w:rFonts w:ascii="宋体" w:hAnsi="宋体" w:hint="eastAsia"/>
          <w:color w:val="000000"/>
          <w:sz w:val="24"/>
          <w:szCs w:val="24"/>
          <w:u w:val="single"/>
        </w:rPr>
        <w:t>依法缴纳税收和社会保障资金的相关材料（复印件）</w:t>
      </w:r>
    </w:p>
    <w:p w:rsidR="00CE080B" w:rsidRDefault="0040065A" w:rsidP="00D83F73">
      <w:pPr>
        <w:snapToGrid w:val="0"/>
        <w:spacing w:before="50" w:afterLines="50"/>
        <w:ind w:firstLineChars="200" w:firstLine="482"/>
        <w:jc w:val="left"/>
        <w:rPr>
          <w:rFonts w:ascii="宋体" w:hAnsi="宋体"/>
          <w:b/>
          <w:color w:val="000000"/>
          <w:sz w:val="24"/>
          <w:szCs w:val="24"/>
          <w:u w:val="single"/>
        </w:rPr>
      </w:pPr>
      <w:r>
        <w:rPr>
          <w:rFonts w:ascii="宋体" w:hAnsi="宋体" w:hint="eastAsia"/>
          <w:b/>
          <w:color w:val="000000"/>
          <w:sz w:val="24"/>
          <w:szCs w:val="24"/>
          <w:u w:val="single"/>
        </w:rPr>
        <w:t>文件</w:t>
      </w:r>
      <w:r>
        <w:rPr>
          <w:rFonts w:ascii="宋体" w:hAnsi="宋体" w:hint="eastAsia"/>
          <w:b/>
          <w:color w:val="000000"/>
          <w:sz w:val="24"/>
          <w:szCs w:val="24"/>
          <w:u w:val="single"/>
        </w:rPr>
        <w:t xml:space="preserve">4  </w:t>
      </w:r>
      <w:r>
        <w:rPr>
          <w:rFonts w:ascii="宋体" w:hAnsi="宋体" w:hint="eastAsia"/>
          <w:color w:val="000000"/>
          <w:sz w:val="24"/>
          <w:szCs w:val="24"/>
          <w:u w:val="single"/>
        </w:rPr>
        <w:t>具备履行合同所必需的设备和专业技术能力证明材料（复印件）</w:t>
      </w:r>
    </w:p>
    <w:p w:rsidR="00CE080B" w:rsidRDefault="0040065A" w:rsidP="00D83F73">
      <w:pPr>
        <w:snapToGrid w:val="0"/>
        <w:ind w:firstLineChars="200" w:firstLine="482"/>
        <w:rPr>
          <w:rFonts w:ascii="宋体" w:hAnsi="宋体"/>
          <w:color w:val="000000"/>
          <w:sz w:val="24"/>
          <w:szCs w:val="24"/>
          <w:u w:val="single"/>
        </w:rPr>
      </w:pPr>
      <w:r>
        <w:rPr>
          <w:rFonts w:ascii="宋体" w:hAnsi="宋体" w:hint="eastAsia"/>
          <w:b/>
          <w:color w:val="000000"/>
          <w:sz w:val="24"/>
          <w:szCs w:val="24"/>
          <w:u w:val="single"/>
        </w:rPr>
        <w:t>文件</w:t>
      </w:r>
      <w:r>
        <w:rPr>
          <w:rFonts w:ascii="宋体" w:hAnsi="宋体" w:hint="eastAsia"/>
          <w:b/>
          <w:color w:val="000000"/>
          <w:sz w:val="24"/>
          <w:szCs w:val="24"/>
          <w:u w:val="single"/>
        </w:rPr>
        <w:t xml:space="preserve">5 </w:t>
      </w:r>
      <w:r>
        <w:rPr>
          <w:rFonts w:ascii="宋体" w:hAnsi="宋体" w:hint="eastAsia"/>
          <w:color w:val="000000"/>
          <w:sz w:val="24"/>
          <w:szCs w:val="24"/>
          <w:u w:val="single"/>
        </w:rPr>
        <w:t>参加政府采购活动前</w:t>
      </w:r>
      <w:r>
        <w:rPr>
          <w:rFonts w:ascii="宋体" w:hAnsi="宋体" w:hint="eastAsia"/>
          <w:color w:val="000000"/>
          <w:sz w:val="24"/>
          <w:szCs w:val="24"/>
          <w:u w:val="single"/>
        </w:rPr>
        <w:t xml:space="preserve"> 3 </w:t>
      </w:r>
      <w:r>
        <w:rPr>
          <w:rFonts w:ascii="宋体" w:hAnsi="宋体" w:hint="eastAsia"/>
          <w:color w:val="000000"/>
          <w:sz w:val="24"/>
          <w:szCs w:val="24"/>
          <w:u w:val="single"/>
        </w:rPr>
        <w:t>年内在经营活动中没有重大违法记录的书面声明（原件</w:t>
      </w:r>
      <w:r>
        <w:rPr>
          <w:rFonts w:ascii="宋体" w:hAnsi="宋体" w:hint="eastAsia"/>
          <w:color w:val="000000"/>
          <w:sz w:val="24"/>
          <w:szCs w:val="24"/>
          <w:u w:val="single"/>
        </w:rPr>
        <w:t>,</w:t>
      </w:r>
      <w:r>
        <w:rPr>
          <w:rFonts w:ascii="宋体" w:hAnsi="宋体" w:hint="eastAsia"/>
          <w:color w:val="000000"/>
          <w:sz w:val="24"/>
          <w:szCs w:val="24"/>
          <w:u w:val="single"/>
        </w:rPr>
        <w:t>格式见附表）</w:t>
      </w:r>
    </w:p>
    <w:p w:rsidR="00CE080B" w:rsidRDefault="0040065A">
      <w:pPr>
        <w:pStyle w:val="Char6"/>
        <w:tabs>
          <w:tab w:val="left" w:pos="360"/>
        </w:tabs>
        <w:ind w:firstLine="561"/>
        <w:rPr>
          <w:rFonts w:ascii="宋体" w:hAnsi="宋体"/>
          <w:color w:val="000000"/>
          <w:u w:val="single"/>
        </w:rPr>
      </w:pPr>
      <w:r>
        <w:rPr>
          <w:rFonts w:ascii="宋体" w:hAnsi="宋体" w:hint="eastAsia"/>
          <w:b/>
          <w:color w:val="000000"/>
          <w:u w:val="single"/>
        </w:rPr>
        <w:t>文件</w:t>
      </w:r>
      <w:r>
        <w:rPr>
          <w:rFonts w:ascii="宋体" w:hAnsi="宋体" w:hint="eastAsia"/>
          <w:b/>
          <w:color w:val="000000"/>
          <w:u w:val="single"/>
        </w:rPr>
        <w:t>6</w:t>
      </w:r>
      <w:r>
        <w:rPr>
          <w:rFonts w:ascii="宋体" w:hAnsi="宋体" w:hint="eastAsia"/>
          <w:color w:val="000000"/>
          <w:u w:val="single"/>
        </w:rPr>
        <w:t>法人授权书（原件）</w:t>
      </w:r>
    </w:p>
    <w:p w:rsidR="00CE080B" w:rsidRDefault="0040065A" w:rsidP="00D83F73">
      <w:pPr>
        <w:snapToGrid w:val="0"/>
        <w:spacing w:before="50" w:afterLines="50"/>
        <w:ind w:leftChars="114" w:left="239" w:firstLineChars="100" w:firstLine="240"/>
        <w:jc w:val="left"/>
        <w:rPr>
          <w:rFonts w:ascii="宋体" w:hAnsi="宋体"/>
          <w:color w:val="000000"/>
          <w:sz w:val="24"/>
          <w:szCs w:val="24"/>
          <w:u w:val="single"/>
        </w:rPr>
      </w:pPr>
      <w:r>
        <w:rPr>
          <w:rFonts w:ascii="宋体" w:hAnsi="宋体" w:hint="eastAsia"/>
          <w:color w:val="000000"/>
          <w:sz w:val="24"/>
          <w:szCs w:val="24"/>
          <w:u w:val="single"/>
        </w:rPr>
        <w:t>（招标文件要求提供原件的必须单独封装并与投标文件一起递交，评标结束后原件退回；未要求提供原件的提供复印件，原件自带备查）</w:t>
      </w:r>
    </w:p>
    <w:p w:rsidR="00CE080B" w:rsidRDefault="00CE080B" w:rsidP="00D83F73">
      <w:pPr>
        <w:snapToGrid w:val="0"/>
        <w:spacing w:before="50" w:afterLines="50"/>
        <w:jc w:val="left"/>
        <w:rPr>
          <w:rFonts w:ascii="宋体" w:hAnsi="宋体"/>
          <w:b/>
          <w:i/>
          <w:color w:val="000000"/>
          <w:sz w:val="24"/>
          <w:u w:val="single"/>
        </w:rPr>
      </w:pPr>
    </w:p>
    <w:p w:rsidR="00CE080B" w:rsidRDefault="0040065A" w:rsidP="00D83F73">
      <w:pPr>
        <w:snapToGrid w:val="0"/>
        <w:spacing w:before="50" w:after="50"/>
        <w:ind w:firstLineChars="200" w:firstLine="482"/>
        <w:rPr>
          <w:rFonts w:ascii="宋体" w:eastAsia="仿宋_GB2312" w:hAnsi="宋体"/>
          <w:color w:val="000000"/>
          <w:sz w:val="24"/>
          <w:szCs w:val="20"/>
        </w:rPr>
      </w:pPr>
      <w:r>
        <w:rPr>
          <w:rFonts w:ascii="宋体" w:hAnsi="宋体" w:hint="eastAsia"/>
          <w:b/>
          <w:bCs/>
          <w:color w:val="000000"/>
          <w:sz w:val="24"/>
        </w:rPr>
        <w:t>2</w:t>
      </w:r>
      <w:r>
        <w:rPr>
          <w:rFonts w:ascii="宋体" w:hAnsi="宋体" w:hint="eastAsia"/>
          <w:b/>
          <w:bCs/>
          <w:color w:val="000000"/>
          <w:sz w:val="24"/>
        </w:rPr>
        <w:t>、非实质性资信证明文件目录</w:t>
      </w:r>
    </w:p>
    <w:p w:rsidR="00CE080B" w:rsidRDefault="0040065A">
      <w:pPr>
        <w:pStyle w:val="a0"/>
        <w:spacing w:line="0" w:lineRule="atLeast"/>
        <w:rPr>
          <w:rFonts w:ascii="宋体" w:hAnsi="宋体"/>
          <w:color w:val="000000"/>
          <w:sz w:val="24"/>
          <w:szCs w:val="24"/>
        </w:rPr>
      </w:pPr>
      <w:r>
        <w:rPr>
          <w:rFonts w:ascii="宋体" w:hAnsi="宋体" w:hint="eastAsia"/>
          <w:color w:val="000000"/>
          <w:sz w:val="24"/>
          <w:szCs w:val="24"/>
        </w:rPr>
        <w:t>格式</w:t>
      </w:r>
      <w:r>
        <w:rPr>
          <w:rFonts w:ascii="宋体" w:hAnsi="宋体" w:hint="eastAsia"/>
          <w:color w:val="000000"/>
          <w:sz w:val="24"/>
          <w:szCs w:val="24"/>
        </w:rPr>
        <w:t xml:space="preserve">1  </w:t>
      </w:r>
      <w:r>
        <w:rPr>
          <w:rFonts w:ascii="宋体" w:hAnsi="宋体" w:hint="eastAsia"/>
          <w:color w:val="000000"/>
          <w:sz w:val="24"/>
          <w:szCs w:val="24"/>
        </w:rPr>
        <w:t>《企业申明函》</w:t>
      </w:r>
    </w:p>
    <w:p w:rsidR="00CE080B" w:rsidRDefault="0040065A">
      <w:pPr>
        <w:pStyle w:val="a0"/>
        <w:spacing w:line="0" w:lineRule="atLeast"/>
        <w:rPr>
          <w:rFonts w:ascii="宋体" w:hAnsi="宋体"/>
          <w:color w:val="000000"/>
          <w:sz w:val="24"/>
          <w:szCs w:val="24"/>
        </w:rPr>
      </w:pPr>
      <w:r>
        <w:rPr>
          <w:rFonts w:ascii="宋体" w:hAnsi="宋体" w:hint="eastAsia"/>
          <w:color w:val="000000"/>
          <w:sz w:val="24"/>
          <w:szCs w:val="24"/>
        </w:rPr>
        <w:t>格式</w:t>
      </w:r>
      <w:r>
        <w:rPr>
          <w:rFonts w:ascii="宋体" w:hAnsi="宋体" w:hint="eastAsia"/>
          <w:color w:val="000000"/>
          <w:sz w:val="24"/>
          <w:szCs w:val="24"/>
        </w:rPr>
        <w:t>2</w:t>
      </w:r>
      <w:r>
        <w:rPr>
          <w:rFonts w:ascii="宋体" w:hAnsi="宋体" w:hint="eastAsia"/>
          <w:color w:val="000000"/>
          <w:sz w:val="24"/>
          <w:szCs w:val="24"/>
        </w:rPr>
        <w:t>《联合体协议》（接受联合体供应商的项目采购文件中请加入此格式，其他项目不需加入此格式）</w:t>
      </w:r>
    </w:p>
    <w:p w:rsidR="00CE080B" w:rsidRDefault="00CE080B">
      <w:pPr>
        <w:spacing w:line="560" w:lineRule="exact"/>
        <w:ind w:firstLineChars="100" w:firstLine="240"/>
        <w:jc w:val="center"/>
        <w:rPr>
          <w:rFonts w:ascii="宋体" w:hAnsi="宋体"/>
          <w:color w:val="000000"/>
          <w:sz w:val="24"/>
        </w:rPr>
      </w:pPr>
    </w:p>
    <w:p w:rsidR="00CE080B" w:rsidRDefault="00CE080B">
      <w:pPr>
        <w:pStyle w:val="Char6"/>
        <w:tabs>
          <w:tab w:val="left" w:pos="360"/>
        </w:tabs>
        <w:ind w:firstLine="561"/>
        <w:jc w:val="center"/>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pPr>
        <w:pStyle w:val="3"/>
        <w:rPr>
          <w:rFonts w:ascii="宋体" w:hAnsi="宋体"/>
          <w:color w:val="000000"/>
          <w:sz w:val="24"/>
          <w:szCs w:val="24"/>
        </w:rPr>
      </w:pPr>
    </w:p>
    <w:p w:rsidR="00CE080B" w:rsidRDefault="00CE080B">
      <w:pPr>
        <w:spacing w:line="460" w:lineRule="exact"/>
        <w:ind w:firstLine="492"/>
        <w:rPr>
          <w:rFonts w:ascii="宋体" w:hAnsi="宋体"/>
          <w:bCs/>
          <w:color w:val="000000"/>
          <w:sz w:val="24"/>
        </w:rPr>
      </w:pPr>
    </w:p>
    <w:p w:rsidR="00CE080B" w:rsidRDefault="00CE080B">
      <w:pPr>
        <w:spacing w:line="460" w:lineRule="exact"/>
        <w:ind w:firstLine="492"/>
        <w:rPr>
          <w:rFonts w:ascii="宋体" w:hAnsi="宋体"/>
          <w:bCs/>
          <w:color w:val="000000"/>
          <w:sz w:val="24"/>
        </w:rPr>
      </w:pPr>
    </w:p>
    <w:p w:rsidR="00CE080B" w:rsidRDefault="00CE080B">
      <w:pPr>
        <w:spacing w:line="460" w:lineRule="exact"/>
        <w:ind w:firstLine="492"/>
        <w:rPr>
          <w:rFonts w:ascii="宋体" w:hAnsi="宋体"/>
          <w:bCs/>
          <w:color w:val="000000"/>
          <w:sz w:val="24"/>
        </w:rPr>
      </w:pPr>
    </w:p>
    <w:p w:rsidR="00CE080B" w:rsidRDefault="0040065A">
      <w:pPr>
        <w:pStyle w:val="3"/>
        <w:jc w:val="center"/>
        <w:rPr>
          <w:rFonts w:ascii="宋体" w:hAnsi="宋体"/>
          <w:color w:val="000000"/>
          <w:sz w:val="24"/>
          <w:szCs w:val="24"/>
        </w:rPr>
      </w:pPr>
      <w:r>
        <w:rPr>
          <w:rFonts w:ascii="宋体" w:hAnsi="宋体" w:hint="eastAsia"/>
          <w:color w:val="000000"/>
          <w:sz w:val="24"/>
          <w:szCs w:val="24"/>
        </w:rPr>
        <w:lastRenderedPageBreak/>
        <w:t>具备履行合同所必需的设备和专业技术能力的书面声明</w:t>
      </w:r>
    </w:p>
    <w:p w:rsidR="00CE080B" w:rsidRDefault="00CE080B">
      <w:pPr>
        <w:spacing w:line="460" w:lineRule="exact"/>
        <w:rPr>
          <w:rFonts w:ascii="宋体" w:hAnsi="宋体"/>
          <w:bCs/>
          <w:color w:val="000000"/>
          <w:sz w:val="24"/>
        </w:rPr>
      </w:pPr>
    </w:p>
    <w:p w:rsidR="00CE080B" w:rsidRDefault="0040065A">
      <w:pPr>
        <w:spacing w:line="460" w:lineRule="exact"/>
        <w:ind w:firstLine="492"/>
        <w:rPr>
          <w:rFonts w:ascii="宋体" w:hAnsi="宋体"/>
          <w:bCs/>
          <w:color w:val="000000"/>
          <w:sz w:val="24"/>
        </w:rPr>
      </w:pPr>
      <w:r>
        <w:rPr>
          <w:rFonts w:ascii="宋体" w:hAnsi="宋体" w:hint="eastAsia"/>
          <w:bCs/>
          <w:color w:val="000000"/>
          <w:sz w:val="24"/>
        </w:rPr>
        <w:t>我公司郑重声明：我公司具备履行本项采购合同所必需的设备和专业技术能力，为履行本项采购合同我公司具备如下主要设备和主要专业技术能力：</w:t>
      </w:r>
    </w:p>
    <w:p w:rsidR="00CE080B" w:rsidRDefault="0040065A">
      <w:pPr>
        <w:spacing w:line="460" w:lineRule="exact"/>
        <w:ind w:firstLine="492"/>
        <w:rPr>
          <w:rFonts w:ascii="宋体" w:hAnsi="宋体"/>
          <w:bCs/>
          <w:color w:val="000000"/>
          <w:sz w:val="24"/>
        </w:rPr>
      </w:pPr>
      <w:r>
        <w:rPr>
          <w:rFonts w:ascii="宋体" w:hAnsi="宋体" w:hint="eastAsia"/>
          <w:bCs/>
          <w:color w:val="000000"/>
          <w:sz w:val="24"/>
        </w:rPr>
        <w:t>主要设备有：</w:t>
      </w:r>
      <w:r>
        <w:rPr>
          <w:rFonts w:ascii="宋体" w:hAnsi="宋体" w:hint="eastAsia"/>
          <w:bCs/>
          <w:color w:val="000000"/>
          <w:sz w:val="24"/>
        </w:rPr>
        <w:t xml:space="preserve">  </w:t>
      </w:r>
      <w:r>
        <w:rPr>
          <w:rFonts w:ascii="宋体" w:hAnsi="宋体" w:hint="eastAsia"/>
          <w:bCs/>
          <w:color w:val="000000"/>
          <w:sz w:val="24"/>
        </w:rPr>
        <w:t>。</w:t>
      </w:r>
    </w:p>
    <w:p w:rsidR="00CE080B" w:rsidRDefault="0040065A">
      <w:pPr>
        <w:spacing w:line="460" w:lineRule="exact"/>
        <w:ind w:firstLine="492"/>
        <w:rPr>
          <w:rFonts w:ascii="宋体" w:hAnsi="宋体"/>
          <w:bCs/>
          <w:color w:val="000000"/>
          <w:sz w:val="24"/>
        </w:rPr>
      </w:pPr>
      <w:r>
        <w:rPr>
          <w:rFonts w:ascii="宋体" w:hAnsi="宋体" w:hint="eastAsia"/>
          <w:bCs/>
          <w:color w:val="000000"/>
          <w:sz w:val="24"/>
        </w:rPr>
        <w:t>主要专业技术能力有：</w:t>
      </w:r>
      <w:r>
        <w:rPr>
          <w:rFonts w:ascii="宋体" w:hAnsi="宋体" w:hint="eastAsia"/>
          <w:bCs/>
          <w:color w:val="000000"/>
          <w:sz w:val="24"/>
        </w:rPr>
        <w:t xml:space="preserve">   </w:t>
      </w:r>
      <w:r>
        <w:rPr>
          <w:rFonts w:ascii="宋体" w:hAnsi="宋体" w:hint="eastAsia"/>
          <w:bCs/>
          <w:color w:val="000000"/>
          <w:sz w:val="24"/>
        </w:rPr>
        <w:t>。</w:t>
      </w:r>
    </w:p>
    <w:p w:rsidR="00CE080B" w:rsidRDefault="0040065A">
      <w:pPr>
        <w:spacing w:line="460" w:lineRule="exact"/>
        <w:rPr>
          <w:rFonts w:ascii="宋体" w:hAnsi="宋体"/>
          <w:bCs/>
          <w:color w:val="000000"/>
          <w:sz w:val="24"/>
        </w:rPr>
      </w:pPr>
      <w:r>
        <w:rPr>
          <w:rFonts w:ascii="宋体" w:hAnsi="宋体" w:hint="eastAsia"/>
          <w:bCs/>
          <w:color w:val="000000"/>
          <w:sz w:val="24"/>
        </w:rPr>
        <w:t xml:space="preserve">                                      </w:t>
      </w:r>
      <w:r>
        <w:rPr>
          <w:rFonts w:ascii="宋体" w:hAnsi="宋体" w:hint="eastAsia"/>
          <w:bCs/>
          <w:color w:val="000000"/>
          <w:sz w:val="24"/>
        </w:rPr>
        <w:t>供应商名称（公章）：</w:t>
      </w:r>
    </w:p>
    <w:p w:rsidR="00CE080B" w:rsidRDefault="00CE080B">
      <w:pPr>
        <w:spacing w:line="460" w:lineRule="exact"/>
        <w:rPr>
          <w:rFonts w:ascii="宋体" w:hAnsi="宋体"/>
          <w:bCs/>
          <w:color w:val="000000"/>
          <w:sz w:val="24"/>
        </w:rPr>
      </w:pPr>
    </w:p>
    <w:p w:rsidR="00CE080B" w:rsidRDefault="0040065A">
      <w:pPr>
        <w:spacing w:line="460" w:lineRule="exact"/>
        <w:rPr>
          <w:rFonts w:ascii="宋体" w:hAnsi="宋体"/>
          <w:bCs/>
          <w:color w:val="000000"/>
          <w:sz w:val="24"/>
        </w:rPr>
      </w:pPr>
      <w:r>
        <w:rPr>
          <w:rFonts w:ascii="宋体" w:hAnsi="宋体" w:hint="eastAsia"/>
          <w:bCs/>
          <w:color w:val="000000"/>
          <w:sz w:val="24"/>
        </w:rPr>
        <w:t xml:space="preserve">                                     </w:t>
      </w:r>
      <w:r>
        <w:rPr>
          <w:rFonts w:ascii="宋体" w:hAnsi="宋体" w:hint="eastAsia"/>
          <w:bCs/>
          <w:color w:val="000000"/>
          <w:sz w:val="24"/>
        </w:rPr>
        <w:t>日期：</w:t>
      </w:r>
      <w:r>
        <w:rPr>
          <w:rFonts w:ascii="宋体" w:hAnsi="宋体" w:hint="eastAsia"/>
          <w:bCs/>
          <w:color w:val="000000"/>
          <w:sz w:val="24"/>
          <w:u w:val="single"/>
        </w:rPr>
        <w:t>______</w:t>
      </w:r>
      <w:r>
        <w:rPr>
          <w:rFonts w:ascii="宋体" w:hAnsi="宋体" w:hint="eastAsia"/>
          <w:bCs/>
          <w:color w:val="000000"/>
          <w:sz w:val="24"/>
        </w:rPr>
        <w:t>年月日</w:t>
      </w:r>
    </w:p>
    <w:p w:rsidR="00CE080B" w:rsidRDefault="0040065A">
      <w:pPr>
        <w:pStyle w:val="a0"/>
        <w:rPr>
          <w:color w:val="000000"/>
        </w:rPr>
      </w:pPr>
      <w:r>
        <w:rPr>
          <w:color w:val="000000"/>
        </w:rPr>
        <w:br w:type="page"/>
      </w:r>
    </w:p>
    <w:p w:rsidR="00CE080B" w:rsidRDefault="0040065A">
      <w:pPr>
        <w:pStyle w:val="3"/>
        <w:jc w:val="center"/>
        <w:rPr>
          <w:rFonts w:ascii="宋体" w:hAnsi="宋体"/>
          <w:color w:val="000000"/>
          <w:sz w:val="24"/>
          <w:szCs w:val="24"/>
        </w:rPr>
      </w:pPr>
      <w:r>
        <w:rPr>
          <w:rFonts w:ascii="宋体" w:hAnsi="宋体" w:hint="eastAsia"/>
          <w:color w:val="000000"/>
          <w:sz w:val="24"/>
          <w:szCs w:val="24"/>
        </w:rPr>
        <w:lastRenderedPageBreak/>
        <w:t>参加政府采购活动前</w:t>
      </w:r>
      <w:r>
        <w:rPr>
          <w:rFonts w:ascii="宋体" w:hAnsi="宋体" w:hint="eastAsia"/>
          <w:color w:val="000000"/>
          <w:sz w:val="24"/>
          <w:szCs w:val="24"/>
        </w:rPr>
        <w:t>3</w:t>
      </w:r>
      <w:r>
        <w:rPr>
          <w:rFonts w:ascii="宋体" w:hAnsi="宋体" w:hint="eastAsia"/>
          <w:color w:val="000000"/>
          <w:sz w:val="24"/>
          <w:szCs w:val="24"/>
        </w:rPr>
        <w:t>年内在经营活动中没有重大违法记录的书面声明</w:t>
      </w:r>
    </w:p>
    <w:p w:rsidR="00CE080B" w:rsidRDefault="00CE080B">
      <w:pPr>
        <w:spacing w:line="460" w:lineRule="exact"/>
        <w:rPr>
          <w:rFonts w:ascii="宋体" w:hAnsi="宋体"/>
          <w:b/>
          <w:bCs/>
          <w:color w:val="000000"/>
          <w:sz w:val="44"/>
          <w:szCs w:val="44"/>
        </w:rPr>
      </w:pPr>
    </w:p>
    <w:p w:rsidR="00CE080B" w:rsidRDefault="0040065A">
      <w:pPr>
        <w:spacing w:line="460" w:lineRule="exact"/>
        <w:rPr>
          <w:rFonts w:ascii="宋体" w:hAnsi="宋体"/>
          <w:b/>
          <w:bCs/>
          <w:color w:val="000000"/>
          <w:sz w:val="44"/>
          <w:szCs w:val="44"/>
        </w:rPr>
      </w:pPr>
      <w:r>
        <w:rPr>
          <w:rFonts w:ascii="宋体" w:hAnsi="宋体" w:hint="eastAsia"/>
          <w:b/>
          <w:bCs/>
          <w:color w:val="000000"/>
          <w:sz w:val="44"/>
          <w:szCs w:val="44"/>
        </w:rPr>
        <w:t xml:space="preserve">                   </w:t>
      </w:r>
      <w:r>
        <w:rPr>
          <w:rFonts w:ascii="宋体" w:hAnsi="宋体" w:hint="eastAsia"/>
          <w:b/>
          <w:bCs/>
          <w:color w:val="000000"/>
          <w:sz w:val="44"/>
          <w:szCs w:val="44"/>
        </w:rPr>
        <w:t>声</w:t>
      </w:r>
      <w:r>
        <w:rPr>
          <w:rFonts w:ascii="宋体" w:hAnsi="宋体" w:hint="eastAsia"/>
          <w:b/>
          <w:bCs/>
          <w:color w:val="000000"/>
          <w:sz w:val="44"/>
          <w:szCs w:val="44"/>
        </w:rPr>
        <w:t xml:space="preserve">  </w:t>
      </w:r>
      <w:r>
        <w:rPr>
          <w:rFonts w:ascii="宋体" w:hAnsi="宋体" w:hint="eastAsia"/>
          <w:b/>
          <w:bCs/>
          <w:color w:val="000000"/>
          <w:sz w:val="44"/>
          <w:szCs w:val="44"/>
        </w:rPr>
        <w:t>明</w:t>
      </w:r>
    </w:p>
    <w:p w:rsidR="00CE080B" w:rsidRDefault="0040065A">
      <w:pPr>
        <w:spacing w:line="460" w:lineRule="exact"/>
        <w:rPr>
          <w:rFonts w:ascii="宋体" w:hAnsi="宋体"/>
          <w:bCs/>
          <w:color w:val="000000"/>
          <w:sz w:val="24"/>
        </w:rPr>
      </w:pPr>
      <w:r>
        <w:rPr>
          <w:rFonts w:ascii="宋体" w:hAnsi="宋体" w:hint="eastAsia"/>
          <w:bCs/>
          <w:color w:val="000000"/>
          <w:sz w:val="24"/>
        </w:rPr>
        <w:t>我公司郑重声明：参加本次政府采购活动前</w:t>
      </w:r>
      <w:r>
        <w:rPr>
          <w:rFonts w:ascii="宋体" w:hAnsi="宋体" w:hint="eastAsia"/>
          <w:bCs/>
          <w:color w:val="000000"/>
          <w:sz w:val="24"/>
        </w:rPr>
        <w:t>3</w:t>
      </w:r>
      <w:r>
        <w:rPr>
          <w:rFonts w:ascii="宋体" w:hAnsi="宋体" w:hint="eastAsia"/>
          <w:bCs/>
          <w:color w:val="000000"/>
          <w:sz w:val="24"/>
        </w:rPr>
        <w:t>年内，我公司在经营活动中没有因违法经营受到刑事处罚或者责令停产停业、吊销许可证或者执照、较大数额罚款等行政处罚。</w:t>
      </w:r>
    </w:p>
    <w:p w:rsidR="00CE080B" w:rsidRDefault="0040065A">
      <w:pPr>
        <w:spacing w:line="460" w:lineRule="exact"/>
        <w:rPr>
          <w:rFonts w:ascii="宋体" w:hAnsi="宋体"/>
          <w:bCs/>
          <w:color w:val="000000"/>
          <w:sz w:val="24"/>
        </w:rPr>
      </w:pPr>
      <w:r>
        <w:rPr>
          <w:rFonts w:ascii="宋体" w:hAnsi="宋体" w:hint="eastAsia"/>
          <w:bCs/>
          <w:color w:val="000000"/>
          <w:sz w:val="24"/>
        </w:rPr>
        <w:t xml:space="preserve">    </w:t>
      </w:r>
      <w:r>
        <w:rPr>
          <w:rFonts w:ascii="宋体" w:hAnsi="宋体" w:hint="eastAsia"/>
          <w:bCs/>
          <w:color w:val="000000"/>
          <w:sz w:val="24"/>
        </w:rPr>
        <w:t xml:space="preserve">                                  </w:t>
      </w:r>
      <w:r>
        <w:rPr>
          <w:rFonts w:ascii="宋体" w:hAnsi="宋体" w:hint="eastAsia"/>
          <w:bCs/>
          <w:color w:val="000000"/>
          <w:sz w:val="24"/>
        </w:rPr>
        <w:t>供应商名称（公章）：</w:t>
      </w:r>
    </w:p>
    <w:p w:rsidR="00CE080B" w:rsidRDefault="0040065A">
      <w:pPr>
        <w:spacing w:line="460" w:lineRule="exact"/>
        <w:rPr>
          <w:rFonts w:ascii="宋体" w:hAnsi="宋体"/>
          <w:bCs/>
          <w:color w:val="000000"/>
          <w:sz w:val="24"/>
        </w:rPr>
      </w:pPr>
      <w:r>
        <w:rPr>
          <w:rFonts w:ascii="宋体" w:hAnsi="宋体" w:hint="eastAsia"/>
          <w:bCs/>
          <w:color w:val="000000"/>
          <w:sz w:val="24"/>
        </w:rPr>
        <w:t xml:space="preserve">                                      </w:t>
      </w:r>
      <w:r>
        <w:rPr>
          <w:rFonts w:ascii="宋体" w:hAnsi="宋体" w:hint="eastAsia"/>
          <w:bCs/>
          <w:color w:val="000000"/>
          <w:sz w:val="24"/>
        </w:rPr>
        <w:t>授权代表签字：</w:t>
      </w:r>
      <w:r>
        <w:rPr>
          <w:rFonts w:ascii="宋体" w:hAnsi="宋体" w:hint="eastAsia"/>
          <w:bCs/>
          <w:color w:val="000000"/>
          <w:sz w:val="24"/>
          <w:u w:val="single"/>
        </w:rPr>
        <w:t>__________________</w:t>
      </w:r>
    </w:p>
    <w:p w:rsidR="00CE080B" w:rsidRDefault="0040065A">
      <w:pPr>
        <w:spacing w:line="460" w:lineRule="exact"/>
        <w:rPr>
          <w:rFonts w:ascii="宋体" w:hAnsi="宋体"/>
          <w:bCs/>
          <w:color w:val="000000"/>
          <w:sz w:val="24"/>
        </w:rPr>
      </w:pPr>
      <w:r>
        <w:rPr>
          <w:rFonts w:ascii="宋体" w:hAnsi="宋体" w:hint="eastAsia"/>
          <w:bCs/>
          <w:color w:val="000000"/>
          <w:sz w:val="24"/>
        </w:rPr>
        <w:t xml:space="preserve">                                      </w:t>
      </w:r>
      <w:r>
        <w:rPr>
          <w:rFonts w:ascii="宋体" w:hAnsi="宋体" w:hint="eastAsia"/>
          <w:bCs/>
          <w:color w:val="000000"/>
          <w:sz w:val="24"/>
        </w:rPr>
        <w:t>日期：</w:t>
      </w:r>
      <w:r>
        <w:rPr>
          <w:rFonts w:ascii="宋体" w:hAnsi="宋体" w:hint="eastAsia"/>
          <w:bCs/>
          <w:color w:val="000000"/>
          <w:sz w:val="24"/>
          <w:u w:val="single"/>
        </w:rPr>
        <w:t>______</w:t>
      </w:r>
      <w:r>
        <w:rPr>
          <w:rFonts w:ascii="宋体" w:hAnsi="宋体" w:hint="eastAsia"/>
          <w:bCs/>
          <w:color w:val="000000"/>
          <w:sz w:val="24"/>
        </w:rPr>
        <w:t>年月日</w:t>
      </w:r>
    </w:p>
    <w:p w:rsidR="00CE080B" w:rsidRDefault="00CE080B">
      <w:pPr>
        <w:spacing w:line="460" w:lineRule="exact"/>
        <w:rPr>
          <w:rFonts w:ascii="宋体" w:hAnsi="宋体"/>
          <w:bCs/>
          <w:color w:val="000000"/>
          <w:sz w:val="24"/>
        </w:rPr>
      </w:pPr>
    </w:p>
    <w:p w:rsidR="00CE080B" w:rsidRDefault="00CE080B">
      <w:pPr>
        <w:spacing w:line="460" w:lineRule="exact"/>
        <w:rPr>
          <w:rFonts w:ascii="宋体" w:hAnsi="宋体"/>
          <w:bCs/>
          <w:color w:val="000000"/>
          <w:sz w:val="24"/>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pPr>
        <w:pStyle w:val="Char6"/>
        <w:tabs>
          <w:tab w:val="left" w:pos="360"/>
        </w:tabs>
        <w:ind w:firstLine="561"/>
        <w:jc w:val="center"/>
        <w:rPr>
          <w:b/>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CE080B">
      <w:pPr>
        <w:pStyle w:val="Char6"/>
        <w:tabs>
          <w:tab w:val="left" w:pos="360"/>
        </w:tabs>
        <w:ind w:firstLine="561"/>
        <w:jc w:val="center"/>
        <w:rPr>
          <w:rFonts w:ascii="宋体" w:hAnsi="宋体"/>
          <w:b/>
          <w:bCs/>
          <w:color w:val="000000"/>
        </w:rPr>
      </w:pPr>
    </w:p>
    <w:p w:rsidR="00CE080B" w:rsidRDefault="0040065A">
      <w:pPr>
        <w:pStyle w:val="Char6"/>
        <w:tabs>
          <w:tab w:val="left" w:pos="360"/>
        </w:tabs>
        <w:ind w:firstLine="561"/>
        <w:jc w:val="center"/>
        <w:rPr>
          <w:rFonts w:ascii="宋体" w:hAnsi="宋体"/>
          <w:b/>
          <w:bCs/>
          <w:color w:val="000000"/>
        </w:rPr>
      </w:pPr>
      <w:r>
        <w:rPr>
          <w:rFonts w:ascii="宋体" w:hAnsi="宋体" w:hint="eastAsia"/>
          <w:b/>
          <w:bCs/>
          <w:color w:val="000000"/>
        </w:rPr>
        <w:lastRenderedPageBreak/>
        <w:t>法人授权书</w:t>
      </w:r>
    </w:p>
    <w:p w:rsidR="00CE080B" w:rsidRDefault="00CE080B">
      <w:pPr>
        <w:pStyle w:val="Char6"/>
        <w:tabs>
          <w:tab w:val="left" w:pos="360"/>
        </w:tabs>
        <w:ind w:firstLine="480"/>
        <w:rPr>
          <w:color w:val="000000"/>
        </w:rPr>
      </w:pPr>
    </w:p>
    <w:p w:rsidR="00CE080B" w:rsidRDefault="0040065A">
      <w:pPr>
        <w:pStyle w:val="Char6"/>
        <w:tabs>
          <w:tab w:val="left" w:pos="360"/>
        </w:tabs>
        <w:ind w:firstLine="480"/>
        <w:rPr>
          <w:color w:val="000000"/>
        </w:rPr>
      </w:pPr>
      <w:r>
        <w:rPr>
          <w:rFonts w:hint="eastAsia"/>
          <w:color w:val="000000"/>
        </w:rPr>
        <w:t>本授权书声明：</w:t>
      </w:r>
      <w:r>
        <w:rPr>
          <w:rFonts w:hint="eastAsia"/>
          <w:color w:val="000000"/>
        </w:rPr>
        <w:t>____________</w:t>
      </w:r>
      <w:r>
        <w:rPr>
          <w:rFonts w:hint="eastAsia"/>
          <w:color w:val="000000"/>
        </w:rPr>
        <w:t>（供应商名称）授权</w:t>
      </w:r>
      <w:r>
        <w:rPr>
          <w:rFonts w:hint="eastAsia"/>
          <w:color w:val="000000"/>
        </w:rPr>
        <w:t>________________</w:t>
      </w:r>
      <w:r>
        <w:rPr>
          <w:rFonts w:hint="eastAsia"/>
          <w:color w:val="000000"/>
        </w:rPr>
        <w:t>（被授权人的姓名）为我方就</w:t>
      </w:r>
      <w:r>
        <w:rPr>
          <w:rFonts w:hint="eastAsia"/>
          <w:color w:val="000000"/>
        </w:rPr>
        <w:t>YCCG-</w:t>
      </w:r>
      <w:r>
        <w:rPr>
          <w:rFonts w:hint="eastAsia"/>
          <w:color w:val="000000"/>
        </w:rPr>
        <w:t>号项目采购活动的合法代理人，以本公司名义全权处理一切与该项目采购有关的事务。</w:t>
      </w:r>
    </w:p>
    <w:p w:rsidR="00CE080B" w:rsidRDefault="0040065A">
      <w:pPr>
        <w:pStyle w:val="Char6"/>
        <w:tabs>
          <w:tab w:val="left" w:pos="360"/>
        </w:tabs>
        <w:ind w:firstLine="480"/>
        <w:rPr>
          <w:color w:val="000000"/>
        </w:rPr>
      </w:pPr>
      <w:r>
        <w:rPr>
          <w:rFonts w:hint="eastAsia"/>
          <w:color w:val="000000"/>
        </w:rPr>
        <w:t>本授权书于</w:t>
      </w:r>
      <w:r>
        <w:rPr>
          <w:rFonts w:hint="eastAsia"/>
          <w:color w:val="000000"/>
        </w:rPr>
        <w:t>______</w:t>
      </w:r>
      <w:r>
        <w:rPr>
          <w:rFonts w:hint="eastAsia"/>
          <w:color w:val="000000"/>
        </w:rPr>
        <w:t>年</w:t>
      </w:r>
      <w:r>
        <w:rPr>
          <w:rFonts w:hint="eastAsia"/>
          <w:color w:val="000000"/>
        </w:rPr>
        <w:t>____</w:t>
      </w:r>
      <w:r>
        <w:rPr>
          <w:rFonts w:hint="eastAsia"/>
          <w:color w:val="000000"/>
        </w:rPr>
        <w:t>月</w:t>
      </w:r>
      <w:r>
        <w:rPr>
          <w:rFonts w:hint="eastAsia"/>
          <w:color w:val="000000"/>
        </w:rPr>
        <w:t>____</w:t>
      </w:r>
      <w:r>
        <w:rPr>
          <w:rFonts w:hint="eastAsia"/>
          <w:color w:val="000000"/>
        </w:rPr>
        <w:t>日起生效，特此声明。</w:t>
      </w:r>
    </w:p>
    <w:p w:rsidR="00CE080B" w:rsidRDefault="0040065A">
      <w:pPr>
        <w:pStyle w:val="Char6"/>
        <w:tabs>
          <w:tab w:val="left" w:pos="360"/>
        </w:tabs>
        <w:rPr>
          <w:color w:val="000000"/>
        </w:rPr>
      </w:pPr>
      <w:r>
        <w:rPr>
          <w:rFonts w:hint="eastAsia"/>
          <w:color w:val="000000"/>
        </w:rPr>
        <w:t xml:space="preserve">          </w:t>
      </w:r>
      <w:r>
        <w:rPr>
          <w:rFonts w:hint="eastAsia"/>
          <w:color w:val="000000"/>
        </w:rPr>
        <w:t>代理人（被授权人）：</w:t>
      </w:r>
      <w:r>
        <w:rPr>
          <w:rFonts w:hint="eastAsia"/>
          <w:color w:val="000000"/>
        </w:rPr>
        <w:t>_______________________</w:t>
      </w:r>
    </w:p>
    <w:p w:rsidR="00CE080B" w:rsidRDefault="00CE080B">
      <w:pPr>
        <w:pStyle w:val="Char6"/>
        <w:tabs>
          <w:tab w:val="left" w:pos="360"/>
        </w:tabs>
        <w:rPr>
          <w:color w:val="000000"/>
        </w:rPr>
      </w:pPr>
    </w:p>
    <w:p w:rsidR="00CE080B" w:rsidRDefault="0040065A">
      <w:pPr>
        <w:pStyle w:val="Char6"/>
        <w:tabs>
          <w:tab w:val="left" w:pos="360"/>
        </w:tabs>
        <w:rPr>
          <w:color w:val="000000"/>
        </w:rPr>
      </w:pPr>
      <w:r>
        <w:rPr>
          <w:rFonts w:hint="eastAsia"/>
          <w:color w:val="000000"/>
        </w:rPr>
        <w:t xml:space="preserve">          </w:t>
      </w:r>
      <w:r>
        <w:rPr>
          <w:rFonts w:hint="eastAsia"/>
          <w:color w:val="000000"/>
        </w:rPr>
        <w:t>单位名称：</w:t>
      </w:r>
      <w:r>
        <w:rPr>
          <w:rFonts w:hint="eastAsia"/>
          <w:color w:val="000000"/>
        </w:rPr>
        <w:t>_____________________________________</w:t>
      </w:r>
    </w:p>
    <w:p w:rsidR="00CE080B" w:rsidRDefault="00CE080B">
      <w:pPr>
        <w:pStyle w:val="Char6"/>
        <w:tabs>
          <w:tab w:val="left" w:pos="360"/>
        </w:tabs>
        <w:ind w:firstLine="480"/>
        <w:rPr>
          <w:color w:val="000000"/>
        </w:rPr>
      </w:pPr>
    </w:p>
    <w:p w:rsidR="00CE080B" w:rsidRDefault="0040065A">
      <w:pPr>
        <w:pStyle w:val="Char6"/>
        <w:tabs>
          <w:tab w:val="left" w:pos="360"/>
        </w:tabs>
        <w:rPr>
          <w:color w:val="000000"/>
        </w:rPr>
      </w:pPr>
      <w:r>
        <w:rPr>
          <w:rFonts w:hint="eastAsia"/>
          <w:color w:val="000000"/>
        </w:rPr>
        <w:t xml:space="preserve">          </w:t>
      </w:r>
      <w:r>
        <w:rPr>
          <w:rFonts w:hint="eastAsia"/>
          <w:color w:val="000000"/>
        </w:rPr>
        <w:t>授权单位盖章：</w:t>
      </w:r>
      <w:r>
        <w:rPr>
          <w:rFonts w:hint="eastAsia"/>
          <w:color w:val="000000"/>
        </w:rPr>
        <w:t>_________________________________</w:t>
      </w:r>
    </w:p>
    <w:p w:rsidR="00CE080B" w:rsidRDefault="0040065A">
      <w:pPr>
        <w:pStyle w:val="Char6"/>
        <w:tabs>
          <w:tab w:val="left" w:pos="360"/>
        </w:tabs>
        <w:ind w:firstLine="480"/>
        <w:rPr>
          <w:color w:val="000000"/>
        </w:rPr>
      </w:pPr>
      <w:r>
        <w:rPr>
          <w:rFonts w:hint="eastAsia"/>
          <w:color w:val="000000"/>
        </w:rPr>
        <w:t xml:space="preserve">      </w:t>
      </w:r>
      <w:r>
        <w:rPr>
          <w:rFonts w:hint="eastAsia"/>
          <w:color w:val="000000"/>
        </w:rPr>
        <w:t>单位名称：</w:t>
      </w:r>
      <w:r>
        <w:rPr>
          <w:rFonts w:hint="eastAsia"/>
          <w:color w:val="000000"/>
        </w:rPr>
        <w:t>_____________________________________</w:t>
      </w:r>
    </w:p>
    <w:p w:rsidR="00CE080B" w:rsidRDefault="0040065A">
      <w:pPr>
        <w:pStyle w:val="Char6"/>
        <w:tabs>
          <w:tab w:val="left" w:pos="360"/>
        </w:tabs>
        <w:ind w:firstLine="480"/>
        <w:rPr>
          <w:color w:val="000000"/>
          <w:u w:val="single"/>
        </w:rPr>
      </w:pPr>
      <w:r>
        <w:rPr>
          <w:rFonts w:hint="eastAsia"/>
          <w:color w:val="000000"/>
        </w:rPr>
        <w:t xml:space="preserve">      </w:t>
      </w:r>
      <w:r>
        <w:rPr>
          <w:rFonts w:hint="eastAsia"/>
          <w:color w:val="000000"/>
        </w:rPr>
        <w:t>地址：</w:t>
      </w:r>
    </w:p>
    <w:p w:rsidR="00CE080B" w:rsidRDefault="0040065A">
      <w:pPr>
        <w:pStyle w:val="Char6"/>
        <w:tabs>
          <w:tab w:val="left" w:pos="360"/>
        </w:tabs>
        <w:ind w:firstLine="480"/>
        <w:rPr>
          <w:color w:val="000000"/>
        </w:rPr>
      </w:pPr>
      <w:r>
        <w:rPr>
          <w:rFonts w:hint="eastAsia"/>
          <w:color w:val="000000"/>
        </w:rPr>
        <w:t xml:space="preserve">      </w:t>
      </w:r>
      <w:r>
        <w:rPr>
          <w:rFonts w:hint="eastAsia"/>
          <w:color w:val="000000"/>
        </w:rPr>
        <w:t>日期：</w:t>
      </w:r>
      <w:r>
        <w:rPr>
          <w:rFonts w:hint="eastAsia"/>
          <w:color w:val="000000"/>
        </w:rPr>
        <w:t xml:space="preserve">                    </w:t>
      </w:r>
    </w:p>
    <w:p w:rsidR="00CE080B" w:rsidRDefault="00CE080B">
      <w:pPr>
        <w:pStyle w:val="3"/>
        <w:rPr>
          <w:color w:val="000000"/>
        </w:rPr>
      </w:pPr>
      <w:bookmarkStart w:id="11" w:name="_Hlt26671380"/>
      <w:bookmarkStart w:id="12" w:name="_Hlt26955070"/>
      <w:bookmarkStart w:id="13" w:name="_格式3__银行出具的资信证明"/>
      <w:bookmarkEnd w:id="11"/>
      <w:bookmarkEnd w:id="12"/>
      <w:bookmarkEnd w:id="13"/>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CE080B" w:rsidP="00D83F73">
      <w:pPr>
        <w:pStyle w:val="Char6"/>
        <w:tabs>
          <w:tab w:val="left" w:pos="360"/>
        </w:tabs>
        <w:ind w:firstLineChars="1750" w:firstLine="4216"/>
        <w:rPr>
          <w:rFonts w:ascii="宋体" w:hAnsi="宋体"/>
          <w:b/>
          <w:bCs/>
          <w:color w:val="000000"/>
          <w:szCs w:val="21"/>
        </w:rPr>
      </w:pPr>
    </w:p>
    <w:p w:rsidR="00CE080B" w:rsidRDefault="0040065A">
      <w:pPr>
        <w:pStyle w:val="Char6"/>
        <w:tabs>
          <w:tab w:val="left" w:pos="360"/>
        </w:tabs>
        <w:ind w:firstLine="561"/>
        <w:jc w:val="center"/>
        <w:rPr>
          <w:rFonts w:ascii="宋体" w:hAnsi="宋体"/>
          <w:b/>
          <w:bCs/>
          <w:color w:val="000000"/>
        </w:rPr>
      </w:pPr>
      <w:r>
        <w:rPr>
          <w:rFonts w:ascii="宋体" w:hAnsi="宋体" w:hint="eastAsia"/>
          <w:b/>
          <w:bCs/>
          <w:color w:val="000000"/>
        </w:rPr>
        <w:lastRenderedPageBreak/>
        <w:t>联合体协议（如有）</w:t>
      </w:r>
    </w:p>
    <w:p w:rsidR="00CE080B" w:rsidRDefault="0040065A">
      <w:pPr>
        <w:spacing w:line="560" w:lineRule="exact"/>
        <w:rPr>
          <w:rFonts w:ascii="宋体" w:hAnsi="宋体"/>
          <w:color w:val="000000"/>
          <w:sz w:val="24"/>
        </w:rPr>
      </w:pPr>
      <w:r>
        <w:rPr>
          <w:rFonts w:ascii="宋体" w:hAnsi="宋体" w:hint="eastAsia"/>
          <w:color w:val="000000"/>
          <w:sz w:val="24"/>
        </w:rPr>
        <w:t>（联合体中各供应商全称）在此达成以下协议：</w:t>
      </w:r>
    </w:p>
    <w:p w:rsidR="00CE080B" w:rsidRDefault="0040065A">
      <w:pPr>
        <w:spacing w:line="560" w:lineRule="exact"/>
        <w:ind w:firstLine="645"/>
        <w:rPr>
          <w:rFonts w:ascii="宋体" w:hAnsi="宋体"/>
          <w:color w:val="000000"/>
          <w:sz w:val="24"/>
        </w:rPr>
      </w:pPr>
      <w:r>
        <w:rPr>
          <w:rFonts w:ascii="宋体" w:hAnsi="宋体"/>
          <w:color w:val="000000"/>
          <w:sz w:val="24"/>
        </w:rPr>
        <w:t>1</w:t>
      </w:r>
      <w:r>
        <w:rPr>
          <w:rFonts w:ascii="宋体" w:hAnsi="宋体" w:hint="eastAsia"/>
          <w:color w:val="000000"/>
          <w:sz w:val="24"/>
        </w:rPr>
        <w:t>、我们自愿组成联合体，参加采购中心组织的采购编号为（项目全称）项目的政府采购活动。</w:t>
      </w:r>
    </w:p>
    <w:p w:rsidR="00CE080B" w:rsidRDefault="0040065A">
      <w:pPr>
        <w:spacing w:line="560" w:lineRule="exact"/>
        <w:ind w:firstLine="645"/>
        <w:rPr>
          <w:rFonts w:ascii="宋体" w:hAnsi="宋体"/>
          <w:color w:val="000000"/>
          <w:sz w:val="24"/>
        </w:rPr>
      </w:pPr>
      <w:r>
        <w:rPr>
          <w:rFonts w:ascii="宋体" w:hAnsi="宋体"/>
          <w:color w:val="000000"/>
          <w:sz w:val="24"/>
        </w:rPr>
        <w:t>2</w:t>
      </w:r>
      <w:r>
        <w:rPr>
          <w:rFonts w:ascii="宋体" w:hAnsi="宋体" w:hint="eastAsia"/>
          <w:color w:val="000000"/>
          <w:sz w:val="24"/>
        </w:rPr>
        <w:t>、若我们联合中标、成交，（供应商单位</w:t>
      </w:r>
      <w:r>
        <w:rPr>
          <w:rFonts w:ascii="宋体" w:hAnsi="宋体"/>
          <w:color w:val="000000"/>
          <w:sz w:val="24"/>
        </w:rPr>
        <w:t>1</w:t>
      </w:r>
      <w:r>
        <w:rPr>
          <w:rFonts w:ascii="宋体" w:hAnsi="宋体" w:hint="eastAsia"/>
          <w:color w:val="000000"/>
          <w:sz w:val="24"/>
        </w:rPr>
        <w:t>全称）实施项目中（工作内容）部分工作，并承担相应的责任。（供应商单位</w:t>
      </w:r>
      <w:r>
        <w:rPr>
          <w:rFonts w:ascii="宋体" w:hAnsi="宋体"/>
          <w:color w:val="000000"/>
          <w:sz w:val="24"/>
        </w:rPr>
        <w:t>2</w:t>
      </w:r>
      <w:r>
        <w:rPr>
          <w:rFonts w:ascii="宋体" w:hAnsi="宋体" w:hint="eastAsia"/>
          <w:color w:val="000000"/>
          <w:sz w:val="24"/>
        </w:rPr>
        <w:t>全称）实施项目中（工作内容）部分工作，并承担相应的责任……。（注：联合体中各供应商都应明示所承担的工作和相应的责任）。</w:t>
      </w:r>
    </w:p>
    <w:p w:rsidR="00CE080B" w:rsidRDefault="00CE080B">
      <w:pPr>
        <w:spacing w:line="560" w:lineRule="exact"/>
        <w:ind w:firstLine="645"/>
        <w:rPr>
          <w:rFonts w:ascii="宋体" w:hAnsi="宋体"/>
          <w:color w:val="000000"/>
          <w:sz w:val="24"/>
        </w:rPr>
      </w:pPr>
    </w:p>
    <w:p w:rsidR="00CE080B" w:rsidRDefault="0040065A">
      <w:pPr>
        <w:spacing w:line="560" w:lineRule="exact"/>
        <w:ind w:firstLine="645"/>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供应商全称（公章）：</w:t>
      </w:r>
    </w:p>
    <w:p w:rsidR="00CE080B" w:rsidRDefault="0040065A">
      <w:pPr>
        <w:spacing w:line="560" w:lineRule="exact"/>
        <w:ind w:firstLine="645"/>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法定代表人或授权代表（签字）：</w:t>
      </w:r>
    </w:p>
    <w:p w:rsidR="00CE080B" w:rsidRDefault="0040065A">
      <w:pPr>
        <w:spacing w:line="560" w:lineRule="exact"/>
        <w:ind w:right="640" w:firstLineChars="2350" w:firstLine="5640"/>
        <w:rPr>
          <w:rFonts w:ascii="宋体" w:hAnsi="宋体"/>
          <w:color w:val="000000"/>
          <w:sz w:val="24"/>
        </w:rPr>
      </w:pPr>
      <w:r>
        <w:rPr>
          <w:rFonts w:ascii="宋体" w:hAnsi="宋体" w:hint="eastAsia"/>
          <w:color w:val="000000"/>
          <w:sz w:val="24"/>
        </w:rPr>
        <w:t>日期：</w:t>
      </w:r>
    </w:p>
    <w:p w:rsidR="00CE080B" w:rsidRDefault="0040065A">
      <w:pPr>
        <w:spacing w:line="560" w:lineRule="exact"/>
        <w:ind w:firstLine="645"/>
        <w:jc w:val="center"/>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）联合体中各供应商均须加盖单位公章，并由法定代表人或授权代表签字。</w:t>
      </w: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40065A">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二、资格性审查响应对照表（格式）</w:t>
      </w:r>
    </w:p>
    <w:p w:rsidR="00CE080B" w:rsidRDefault="0040065A">
      <w:pPr>
        <w:ind w:firstLine="309"/>
        <w:rPr>
          <w:rFonts w:ascii="宋体" w:hAnsi="宋体"/>
          <w:color w:val="000000"/>
          <w:sz w:val="24"/>
        </w:rPr>
      </w:pPr>
      <w:r>
        <w:rPr>
          <w:rFonts w:ascii="宋体" w:hAnsi="宋体" w:hint="eastAsia"/>
          <w:color w:val="000000"/>
          <w:sz w:val="24"/>
        </w:rPr>
        <w:t>投标人全称（加盖公章）：</w:t>
      </w: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147"/>
        <w:gridCol w:w="1900"/>
        <w:gridCol w:w="1737"/>
      </w:tblGrid>
      <w:tr w:rsidR="00CE080B">
        <w:trPr>
          <w:trHeight w:val="882"/>
        </w:trPr>
        <w:tc>
          <w:tcPr>
            <w:tcW w:w="646" w:type="dxa"/>
            <w:vAlign w:val="center"/>
          </w:tcPr>
          <w:p w:rsidR="00CE080B" w:rsidRDefault="0040065A">
            <w:pPr>
              <w:snapToGrid w:val="0"/>
              <w:spacing w:line="240" w:lineRule="atLeast"/>
              <w:jc w:val="center"/>
              <w:rPr>
                <w:rFonts w:ascii="幼圆" w:eastAsia="幼圆"/>
                <w:b/>
                <w:color w:val="000000"/>
              </w:rPr>
            </w:pPr>
            <w:r>
              <w:rPr>
                <w:rFonts w:ascii="幼圆" w:eastAsia="幼圆" w:hint="eastAsia"/>
                <w:b/>
                <w:color w:val="000000"/>
              </w:rPr>
              <w:t>序号</w:t>
            </w:r>
          </w:p>
        </w:tc>
        <w:tc>
          <w:tcPr>
            <w:tcW w:w="4147" w:type="dxa"/>
            <w:vAlign w:val="center"/>
          </w:tcPr>
          <w:p w:rsidR="00CE080B" w:rsidRDefault="0040065A">
            <w:pPr>
              <w:snapToGrid w:val="0"/>
              <w:spacing w:line="240" w:lineRule="atLeast"/>
              <w:jc w:val="center"/>
              <w:rPr>
                <w:rFonts w:ascii="幼圆" w:eastAsia="幼圆"/>
                <w:b/>
                <w:color w:val="000000"/>
              </w:rPr>
            </w:pPr>
            <w:r>
              <w:rPr>
                <w:rFonts w:ascii="幼圆" w:eastAsia="幼圆" w:hint="eastAsia"/>
                <w:b/>
                <w:color w:val="000000"/>
              </w:rPr>
              <w:t>资格性审查响应内容</w:t>
            </w:r>
          </w:p>
        </w:tc>
        <w:tc>
          <w:tcPr>
            <w:tcW w:w="1900" w:type="dxa"/>
            <w:vAlign w:val="center"/>
          </w:tcPr>
          <w:p w:rsidR="00CE080B" w:rsidRDefault="0040065A">
            <w:pPr>
              <w:snapToGrid w:val="0"/>
              <w:spacing w:line="240" w:lineRule="atLeast"/>
              <w:jc w:val="center"/>
              <w:rPr>
                <w:rFonts w:ascii="幼圆" w:eastAsia="幼圆"/>
                <w:b/>
                <w:color w:val="000000"/>
              </w:rPr>
            </w:pPr>
            <w:r>
              <w:rPr>
                <w:rFonts w:ascii="幼圆" w:eastAsia="幼圆" w:hint="eastAsia"/>
                <w:b/>
                <w:color w:val="000000"/>
              </w:rPr>
              <w:t>是否响应</w:t>
            </w:r>
          </w:p>
          <w:p w:rsidR="00CE080B" w:rsidRDefault="0040065A">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737" w:type="dxa"/>
            <w:vAlign w:val="center"/>
          </w:tcPr>
          <w:p w:rsidR="00CE080B" w:rsidRDefault="0040065A">
            <w:pPr>
              <w:snapToGrid w:val="0"/>
              <w:spacing w:line="240" w:lineRule="atLeast"/>
              <w:jc w:val="center"/>
              <w:rPr>
                <w:rFonts w:ascii="幼圆" w:eastAsia="幼圆"/>
                <w:b/>
                <w:color w:val="000000"/>
              </w:rPr>
            </w:pPr>
            <w:r>
              <w:rPr>
                <w:rFonts w:ascii="幼圆" w:eastAsia="幼圆" w:hint="eastAsia"/>
                <w:b/>
                <w:color w:val="000000"/>
              </w:rPr>
              <w:t>投标文件中的</w:t>
            </w:r>
          </w:p>
          <w:p w:rsidR="00CE080B" w:rsidRDefault="0040065A">
            <w:pPr>
              <w:snapToGrid w:val="0"/>
              <w:spacing w:line="240" w:lineRule="atLeast"/>
              <w:jc w:val="center"/>
              <w:rPr>
                <w:rFonts w:ascii="幼圆" w:eastAsia="幼圆"/>
                <w:b/>
                <w:color w:val="000000"/>
              </w:rPr>
            </w:pPr>
            <w:r>
              <w:rPr>
                <w:rFonts w:ascii="幼圆" w:eastAsia="幼圆" w:hint="eastAsia"/>
                <w:b/>
                <w:color w:val="000000"/>
              </w:rPr>
              <w:t>页码位置</w:t>
            </w:r>
          </w:p>
        </w:tc>
      </w:tr>
      <w:tr w:rsidR="00CE080B">
        <w:trPr>
          <w:trHeight w:val="585"/>
        </w:trPr>
        <w:tc>
          <w:tcPr>
            <w:tcW w:w="646" w:type="dxa"/>
            <w:vAlign w:val="center"/>
          </w:tcPr>
          <w:p w:rsidR="00CE080B" w:rsidRDefault="0040065A">
            <w:pPr>
              <w:rPr>
                <w:rFonts w:ascii="宋体" w:hAnsi="宋体"/>
                <w:b/>
                <w:color w:val="000000"/>
              </w:rPr>
            </w:pPr>
            <w:r>
              <w:rPr>
                <w:rFonts w:ascii="宋体" w:hAnsi="宋体" w:hint="eastAsia"/>
                <w:b/>
                <w:color w:val="000000"/>
              </w:rPr>
              <w:t>1</w:t>
            </w:r>
          </w:p>
        </w:tc>
        <w:tc>
          <w:tcPr>
            <w:tcW w:w="4147" w:type="dxa"/>
            <w:vAlign w:val="center"/>
          </w:tcPr>
          <w:p w:rsidR="00CE080B" w:rsidRDefault="00CE080B">
            <w:pPr>
              <w:spacing w:line="480" w:lineRule="exact"/>
              <w:rPr>
                <w:rFonts w:ascii="宋体" w:hAnsi="宋体"/>
                <w:iCs/>
                <w:color w:val="000000"/>
                <w:sz w:val="24"/>
              </w:rPr>
            </w:pPr>
          </w:p>
        </w:tc>
        <w:tc>
          <w:tcPr>
            <w:tcW w:w="1900" w:type="dxa"/>
            <w:vAlign w:val="center"/>
          </w:tcPr>
          <w:p w:rsidR="00CE080B" w:rsidRDefault="00CE080B">
            <w:pPr>
              <w:rPr>
                <w:rFonts w:ascii="宋体" w:hAnsi="宋体"/>
                <w:b/>
                <w:color w:val="000000"/>
              </w:rPr>
            </w:pPr>
          </w:p>
        </w:tc>
        <w:tc>
          <w:tcPr>
            <w:tcW w:w="1737" w:type="dxa"/>
            <w:vAlign w:val="center"/>
          </w:tcPr>
          <w:p w:rsidR="00CE080B" w:rsidRDefault="00CE080B">
            <w:pPr>
              <w:rPr>
                <w:rFonts w:ascii="宋体" w:hAnsi="宋体"/>
                <w:b/>
                <w:color w:val="000000"/>
              </w:rPr>
            </w:pPr>
          </w:p>
        </w:tc>
      </w:tr>
      <w:tr w:rsidR="00CE080B">
        <w:trPr>
          <w:trHeight w:val="585"/>
        </w:trPr>
        <w:tc>
          <w:tcPr>
            <w:tcW w:w="646" w:type="dxa"/>
            <w:vAlign w:val="center"/>
          </w:tcPr>
          <w:p w:rsidR="00CE080B" w:rsidRDefault="0040065A">
            <w:pPr>
              <w:rPr>
                <w:rFonts w:ascii="宋体" w:hAnsi="宋体"/>
                <w:color w:val="000000"/>
              </w:rPr>
            </w:pPr>
            <w:r>
              <w:rPr>
                <w:rFonts w:ascii="宋体" w:hAnsi="宋体" w:hint="eastAsia"/>
                <w:color w:val="000000"/>
              </w:rPr>
              <w:t>2</w:t>
            </w:r>
          </w:p>
        </w:tc>
        <w:tc>
          <w:tcPr>
            <w:tcW w:w="4147" w:type="dxa"/>
            <w:vAlign w:val="center"/>
          </w:tcPr>
          <w:p w:rsidR="00CE080B" w:rsidRDefault="00CE080B">
            <w:pPr>
              <w:spacing w:line="480" w:lineRule="exact"/>
              <w:rPr>
                <w:rFonts w:ascii="宋体" w:hAnsi="宋体"/>
                <w:iCs/>
                <w:color w:val="000000"/>
                <w:sz w:val="24"/>
              </w:rPr>
            </w:pPr>
          </w:p>
        </w:tc>
        <w:tc>
          <w:tcPr>
            <w:tcW w:w="1900" w:type="dxa"/>
            <w:vAlign w:val="center"/>
          </w:tcPr>
          <w:p w:rsidR="00CE080B" w:rsidRDefault="00CE080B">
            <w:pPr>
              <w:rPr>
                <w:rFonts w:ascii="宋体" w:hAnsi="宋体"/>
                <w:color w:val="000000"/>
              </w:rPr>
            </w:pPr>
          </w:p>
        </w:tc>
        <w:tc>
          <w:tcPr>
            <w:tcW w:w="1737" w:type="dxa"/>
            <w:vAlign w:val="center"/>
          </w:tcPr>
          <w:p w:rsidR="00CE080B" w:rsidRDefault="00CE080B">
            <w:pPr>
              <w:rPr>
                <w:rFonts w:ascii="宋体" w:hAnsi="宋体"/>
                <w:color w:val="000000"/>
              </w:rPr>
            </w:pPr>
          </w:p>
        </w:tc>
      </w:tr>
      <w:tr w:rsidR="00CE080B">
        <w:trPr>
          <w:trHeight w:val="585"/>
        </w:trPr>
        <w:tc>
          <w:tcPr>
            <w:tcW w:w="646" w:type="dxa"/>
            <w:vAlign w:val="center"/>
          </w:tcPr>
          <w:p w:rsidR="00CE080B" w:rsidRDefault="0040065A">
            <w:pPr>
              <w:rPr>
                <w:rFonts w:ascii="宋体" w:hAnsi="宋体"/>
                <w:color w:val="000000"/>
              </w:rPr>
            </w:pPr>
            <w:r>
              <w:rPr>
                <w:rFonts w:ascii="宋体" w:hAnsi="宋体" w:hint="eastAsia"/>
                <w:color w:val="000000"/>
              </w:rPr>
              <w:t>3</w:t>
            </w:r>
          </w:p>
        </w:tc>
        <w:tc>
          <w:tcPr>
            <w:tcW w:w="4147" w:type="dxa"/>
            <w:vAlign w:val="center"/>
          </w:tcPr>
          <w:p w:rsidR="00CE080B" w:rsidRDefault="00CE080B">
            <w:pPr>
              <w:spacing w:line="480" w:lineRule="exact"/>
              <w:rPr>
                <w:rFonts w:ascii="宋体" w:hAnsi="宋体"/>
                <w:iCs/>
                <w:color w:val="000000"/>
                <w:sz w:val="24"/>
              </w:rPr>
            </w:pPr>
          </w:p>
        </w:tc>
        <w:tc>
          <w:tcPr>
            <w:tcW w:w="1900" w:type="dxa"/>
            <w:vAlign w:val="center"/>
          </w:tcPr>
          <w:p w:rsidR="00CE080B" w:rsidRDefault="00CE080B">
            <w:pPr>
              <w:rPr>
                <w:rFonts w:ascii="宋体" w:hAnsi="宋体"/>
                <w:color w:val="000000"/>
              </w:rPr>
            </w:pPr>
          </w:p>
        </w:tc>
        <w:tc>
          <w:tcPr>
            <w:tcW w:w="1737" w:type="dxa"/>
            <w:vAlign w:val="center"/>
          </w:tcPr>
          <w:p w:rsidR="00CE080B" w:rsidRDefault="00CE080B">
            <w:pPr>
              <w:rPr>
                <w:rFonts w:ascii="宋体" w:hAnsi="宋体"/>
                <w:color w:val="000000"/>
              </w:rPr>
            </w:pPr>
          </w:p>
        </w:tc>
      </w:tr>
      <w:tr w:rsidR="00CE080B">
        <w:trPr>
          <w:trHeight w:val="2596"/>
        </w:trPr>
        <w:tc>
          <w:tcPr>
            <w:tcW w:w="646" w:type="dxa"/>
            <w:vAlign w:val="center"/>
          </w:tcPr>
          <w:p w:rsidR="00CE080B" w:rsidRDefault="0040065A">
            <w:pPr>
              <w:rPr>
                <w:rFonts w:ascii="宋体" w:hAnsi="宋体"/>
                <w:color w:val="000000"/>
              </w:rPr>
            </w:pPr>
            <w:r>
              <w:rPr>
                <w:rFonts w:ascii="宋体" w:hAnsi="宋体" w:hint="eastAsia"/>
                <w:color w:val="000000"/>
              </w:rPr>
              <w:t>4</w:t>
            </w:r>
          </w:p>
        </w:tc>
        <w:tc>
          <w:tcPr>
            <w:tcW w:w="4147" w:type="dxa"/>
            <w:vAlign w:val="center"/>
          </w:tcPr>
          <w:p w:rsidR="00CE080B" w:rsidRDefault="00CE080B">
            <w:pPr>
              <w:spacing w:line="360" w:lineRule="auto"/>
              <w:rPr>
                <w:rFonts w:ascii="宋体" w:hAnsi="宋体"/>
                <w:iCs/>
                <w:color w:val="000000"/>
                <w:sz w:val="24"/>
              </w:rPr>
            </w:pPr>
          </w:p>
        </w:tc>
        <w:tc>
          <w:tcPr>
            <w:tcW w:w="1900" w:type="dxa"/>
            <w:vAlign w:val="center"/>
          </w:tcPr>
          <w:p w:rsidR="00CE080B" w:rsidRDefault="00CE080B">
            <w:pPr>
              <w:rPr>
                <w:rFonts w:ascii="宋体" w:hAnsi="宋体"/>
                <w:color w:val="000000"/>
              </w:rPr>
            </w:pPr>
          </w:p>
        </w:tc>
        <w:tc>
          <w:tcPr>
            <w:tcW w:w="1737" w:type="dxa"/>
            <w:vAlign w:val="center"/>
          </w:tcPr>
          <w:p w:rsidR="00CE080B" w:rsidRDefault="00CE080B">
            <w:pPr>
              <w:rPr>
                <w:rFonts w:ascii="宋体" w:hAnsi="宋体"/>
                <w:color w:val="000000"/>
              </w:rPr>
            </w:pPr>
          </w:p>
        </w:tc>
      </w:tr>
      <w:tr w:rsidR="00CE080B">
        <w:trPr>
          <w:trHeight w:val="1575"/>
        </w:trPr>
        <w:tc>
          <w:tcPr>
            <w:tcW w:w="646" w:type="dxa"/>
            <w:vAlign w:val="center"/>
          </w:tcPr>
          <w:p w:rsidR="00CE080B" w:rsidRDefault="0040065A">
            <w:pPr>
              <w:rPr>
                <w:rFonts w:ascii="宋体" w:hAnsi="宋体"/>
                <w:color w:val="000000"/>
              </w:rPr>
            </w:pPr>
            <w:r>
              <w:rPr>
                <w:rFonts w:ascii="宋体" w:hAnsi="宋体" w:hint="eastAsia"/>
                <w:color w:val="000000"/>
              </w:rPr>
              <w:t>5</w:t>
            </w:r>
          </w:p>
        </w:tc>
        <w:tc>
          <w:tcPr>
            <w:tcW w:w="4147" w:type="dxa"/>
            <w:vAlign w:val="center"/>
          </w:tcPr>
          <w:p w:rsidR="00CE080B" w:rsidRDefault="00CE080B">
            <w:pPr>
              <w:snapToGrid w:val="0"/>
              <w:spacing w:line="590" w:lineRule="atLeast"/>
              <w:rPr>
                <w:rFonts w:ascii="宋体" w:hAnsi="宋体"/>
                <w:iCs/>
                <w:color w:val="000000"/>
                <w:sz w:val="24"/>
              </w:rPr>
            </w:pPr>
          </w:p>
        </w:tc>
        <w:tc>
          <w:tcPr>
            <w:tcW w:w="1900" w:type="dxa"/>
            <w:vAlign w:val="center"/>
          </w:tcPr>
          <w:p w:rsidR="00CE080B" w:rsidRDefault="00CE080B">
            <w:pPr>
              <w:rPr>
                <w:rFonts w:ascii="宋体" w:hAnsi="宋体"/>
                <w:color w:val="000000"/>
              </w:rPr>
            </w:pPr>
          </w:p>
        </w:tc>
        <w:tc>
          <w:tcPr>
            <w:tcW w:w="1737" w:type="dxa"/>
            <w:vAlign w:val="center"/>
          </w:tcPr>
          <w:p w:rsidR="00CE080B" w:rsidRDefault="00CE080B">
            <w:pPr>
              <w:rPr>
                <w:rFonts w:ascii="宋体" w:hAnsi="宋体"/>
                <w:color w:val="000000"/>
              </w:rPr>
            </w:pPr>
          </w:p>
        </w:tc>
      </w:tr>
      <w:tr w:rsidR="00CE080B">
        <w:trPr>
          <w:trHeight w:val="90"/>
        </w:trPr>
        <w:tc>
          <w:tcPr>
            <w:tcW w:w="646" w:type="dxa"/>
            <w:vAlign w:val="center"/>
          </w:tcPr>
          <w:p w:rsidR="00CE080B" w:rsidRDefault="0040065A">
            <w:pPr>
              <w:rPr>
                <w:rFonts w:ascii="宋体" w:hAnsi="宋体"/>
                <w:color w:val="000000"/>
              </w:rPr>
            </w:pPr>
            <w:r>
              <w:rPr>
                <w:rFonts w:ascii="宋体" w:hAnsi="宋体" w:hint="eastAsia"/>
                <w:color w:val="000000"/>
              </w:rPr>
              <w:t>6</w:t>
            </w:r>
          </w:p>
        </w:tc>
        <w:tc>
          <w:tcPr>
            <w:tcW w:w="4147" w:type="dxa"/>
            <w:vAlign w:val="center"/>
          </w:tcPr>
          <w:p w:rsidR="00CE080B" w:rsidRDefault="00CE080B">
            <w:pPr>
              <w:snapToGrid w:val="0"/>
              <w:spacing w:line="590" w:lineRule="atLeast"/>
              <w:rPr>
                <w:rFonts w:ascii="宋体" w:hAnsi="宋体"/>
                <w:iCs/>
                <w:color w:val="000000"/>
                <w:sz w:val="24"/>
              </w:rPr>
            </w:pPr>
          </w:p>
        </w:tc>
        <w:tc>
          <w:tcPr>
            <w:tcW w:w="1900" w:type="dxa"/>
            <w:vAlign w:val="center"/>
          </w:tcPr>
          <w:p w:rsidR="00CE080B" w:rsidRDefault="00CE080B">
            <w:pPr>
              <w:rPr>
                <w:rFonts w:ascii="宋体" w:hAnsi="宋体"/>
                <w:color w:val="000000"/>
              </w:rPr>
            </w:pPr>
          </w:p>
        </w:tc>
        <w:tc>
          <w:tcPr>
            <w:tcW w:w="1737" w:type="dxa"/>
            <w:vAlign w:val="center"/>
          </w:tcPr>
          <w:p w:rsidR="00CE080B" w:rsidRDefault="00CE080B">
            <w:pPr>
              <w:rPr>
                <w:rFonts w:ascii="宋体" w:hAnsi="宋体"/>
                <w:color w:val="000000"/>
              </w:rPr>
            </w:pPr>
          </w:p>
        </w:tc>
      </w:tr>
      <w:tr w:rsidR="00CE080B">
        <w:trPr>
          <w:trHeight w:val="400"/>
        </w:trPr>
        <w:tc>
          <w:tcPr>
            <w:tcW w:w="646" w:type="dxa"/>
            <w:vAlign w:val="center"/>
          </w:tcPr>
          <w:p w:rsidR="00CE080B" w:rsidRDefault="0040065A">
            <w:pPr>
              <w:rPr>
                <w:rFonts w:ascii="宋体" w:hAnsi="宋体"/>
                <w:color w:val="000000"/>
              </w:rPr>
            </w:pPr>
            <w:r>
              <w:rPr>
                <w:rFonts w:ascii="宋体" w:hAnsi="宋体" w:hint="eastAsia"/>
                <w:color w:val="000000"/>
              </w:rPr>
              <w:t>7</w:t>
            </w:r>
          </w:p>
        </w:tc>
        <w:tc>
          <w:tcPr>
            <w:tcW w:w="4147" w:type="dxa"/>
            <w:vAlign w:val="center"/>
          </w:tcPr>
          <w:p w:rsidR="00CE080B" w:rsidRDefault="00CE080B">
            <w:pPr>
              <w:snapToGrid w:val="0"/>
              <w:spacing w:line="590" w:lineRule="atLeast"/>
              <w:rPr>
                <w:rFonts w:ascii="宋体" w:hAnsi="宋体"/>
                <w:iCs/>
                <w:color w:val="000000"/>
                <w:sz w:val="24"/>
              </w:rPr>
            </w:pPr>
          </w:p>
        </w:tc>
        <w:tc>
          <w:tcPr>
            <w:tcW w:w="1900" w:type="dxa"/>
            <w:vAlign w:val="center"/>
          </w:tcPr>
          <w:p w:rsidR="00CE080B" w:rsidRDefault="00CE080B">
            <w:pPr>
              <w:rPr>
                <w:rFonts w:ascii="宋体" w:hAnsi="宋体"/>
                <w:color w:val="000000"/>
              </w:rPr>
            </w:pPr>
          </w:p>
        </w:tc>
        <w:tc>
          <w:tcPr>
            <w:tcW w:w="1737" w:type="dxa"/>
            <w:vAlign w:val="center"/>
          </w:tcPr>
          <w:p w:rsidR="00CE080B" w:rsidRDefault="00CE080B">
            <w:pPr>
              <w:rPr>
                <w:rFonts w:ascii="宋体" w:hAnsi="宋体"/>
                <w:color w:val="000000"/>
              </w:rPr>
            </w:pPr>
          </w:p>
        </w:tc>
      </w:tr>
    </w:tbl>
    <w:p w:rsidR="00CE080B" w:rsidRDefault="00CE080B">
      <w:pPr>
        <w:spacing w:line="440" w:lineRule="exact"/>
        <w:ind w:firstLineChars="200" w:firstLine="480"/>
        <w:rPr>
          <w:rFonts w:ascii="宋体" w:hAnsi="宋体"/>
          <w:color w:val="000000"/>
          <w:sz w:val="24"/>
        </w:rPr>
      </w:pPr>
    </w:p>
    <w:p w:rsidR="00CE080B" w:rsidRDefault="00CE080B">
      <w:pPr>
        <w:snapToGrid w:val="0"/>
        <w:spacing w:before="50" w:after="50"/>
        <w:rPr>
          <w:rFonts w:ascii="黑体" w:eastAsia="黑体"/>
          <w:color w:val="000000"/>
          <w:sz w:val="44"/>
        </w:rPr>
      </w:pPr>
    </w:p>
    <w:p w:rsidR="00CE080B" w:rsidRDefault="00CE080B">
      <w:pPr>
        <w:snapToGrid w:val="0"/>
        <w:spacing w:before="50" w:after="50"/>
        <w:rPr>
          <w:rFonts w:ascii="黑体" w:eastAsia="黑体"/>
          <w:color w:val="000000"/>
          <w:sz w:val="44"/>
        </w:rPr>
      </w:pPr>
    </w:p>
    <w:p w:rsidR="00CE080B" w:rsidRDefault="00CE080B">
      <w:pPr>
        <w:snapToGrid w:val="0"/>
        <w:spacing w:before="50" w:after="50"/>
        <w:rPr>
          <w:rFonts w:ascii="黑体" w:eastAsia="黑体"/>
          <w:color w:val="000000"/>
          <w:sz w:val="44"/>
        </w:rPr>
      </w:pPr>
    </w:p>
    <w:p w:rsidR="00CE080B" w:rsidRDefault="00CE080B">
      <w:pPr>
        <w:snapToGrid w:val="0"/>
        <w:spacing w:before="50" w:after="50"/>
        <w:rPr>
          <w:rFonts w:ascii="黑体" w:eastAsia="黑体"/>
          <w:color w:val="000000"/>
          <w:sz w:val="44"/>
        </w:rPr>
      </w:pPr>
    </w:p>
    <w:p w:rsidR="00CE080B" w:rsidRDefault="00CE080B">
      <w:pPr>
        <w:snapToGrid w:val="0"/>
        <w:spacing w:before="50" w:after="50"/>
        <w:rPr>
          <w:rFonts w:ascii="黑体" w:eastAsia="黑体"/>
          <w:color w:val="000000"/>
          <w:sz w:val="44"/>
        </w:rPr>
      </w:pPr>
    </w:p>
    <w:p w:rsidR="00CE080B" w:rsidRDefault="00CE080B">
      <w:pPr>
        <w:snapToGrid w:val="0"/>
        <w:spacing w:before="50" w:after="50"/>
        <w:rPr>
          <w:rFonts w:ascii="黑体" w:eastAsia="黑体"/>
          <w:color w:val="000000"/>
          <w:sz w:val="44"/>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40065A">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三、符合性检查响应对照表（格式）</w:t>
      </w:r>
    </w:p>
    <w:p w:rsidR="00CE080B" w:rsidRDefault="0040065A">
      <w:pPr>
        <w:ind w:firstLine="309"/>
        <w:rPr>
          <w:rFonts w:ascii="宋体" w:hAnsi="宋体"/>
          <w:color w:val="000000"/>
          <w:sz w:val="24"/>
        </w:rPr>
      </w:pPr>
      <w:r>
        <w:rPr>
          <w:rFonts w:ascii="宋体" w:hAnsi="宋体" w:hint="eastAsia"/>
          <w:color w:val="000000"/>
          <w:sz w:val="24"/>
        </w:rPr>
        <w:t>投标人全称（加盖公章）：</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284"/>
        <w:gridCol w:w="1725"/>
        <w:gridCol w:w="1675"/>
      </w:tblGrid>
      <w:tr w:rsidR="00CE080B">
        <w:trPr>
          <w:trHeight w:val="882"/>
        </w:trPr>
        <w:tc>
          <w:tcPr>
            <w:tcW w:w="646" w:type="dxa"/>
            <w:vAlign w:val="center"/>
          </w:tcPr>
          <w:p w:rsidR="00CE080B" w:rsidRDefault="0040065A">
            <w:pPr>
              <w:snapToGrid w:val="0"/>
              <w:spacing w:line="240" w:lineRule="atLeast"/>
              <w:jc w:val="center"/>
              <w:rPr>
                <w:rFonts w:ascii="幼圆" w:eastAsia="幼圆"/>
                <w:b/>
                <w:color w:val="000000"/>
              </w:rPr>
            </w:pPr>
            <w:r>
              <w:rPr>
                <w:rFonts w:ascii="幼圆" w:eastAsia="幼圆" w:hint="eastAsia"/>
                <w:b/>
                <w:color w:val="000000"/>
              </w:rPr>
              <w:t>序号</w:t>
            </w:r>
          </w:p>
        </w:tc>
        <w:tc>
          <w:tcPr>
            <w:tcW w:w="4284" w:type="dxa"/>
            <w:vAlign w:val="center"/>
          </w:tcPr>
          <w:p w:rsidR="00CE080B" w:rsidRDefault="0040065A">
            <w:pPr>
              <w:snapToGrid w:val="0"/>
              <w:spacing w:line="240" w:lineRule="atLeast"/>
              <w:jc w:val="center"/>
              <w:rPr>
                <w:rFonts w:ascii="幼圆" w:eastAsia="幼圆"/>
                <w:b/>
                <w:color w:val="000000"/>
              </w:rPr>
            </w:pPr>
            <w:r>
              <w:rPr>
                <w:rFonts w:ascii="幼圆" w:eastAsia="幼圆" w:hint="eastAsia"/>
                <w:b/>
                <w:color w:val="000000"/>
              </w:rPr>
              <w:t>符合性检查响应内容</w:t>
            </w:r>
          </w:p>
        </w:tc>
        <w:tc>
          <w:tcPr>
            <w:tcW w:w="1725" w:type="dxa"/>
            <w:vAlign w:val="center"/>
          </w:tcPr>
          <w:p w:rsidR="00CE080B" w:rsidRDefault="0040065A">
            <w:pPr>
              <w:snapToGrid w:val="0"/>
              <w:spacing w:line="240" w:lineRule="atLeast"/>
              <w:jc w:val="center"/>
              <w:rPr>
                <w:rFonts w:ascii="幼圆" w:eastAsia="幼圆"/>
                <w:b/>
                <w:color w:val="000000"/>
              </w:rPr>
            </w:pPr>
            <w:r>
              <w:rPr>
                <w:rFonts w:ascii="幼圆" w:eastAsia="幼圆" w:hint="eastAsia"/>
                <w:b/>
                <w:color w:val="000000"/>
              </w:rPr>
              <w:t>是否响应</w:t>
            </w:r>
          </w:p>
          <w:p w:rsidR="00CE080B" w:rsidRDefault="0040065A">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675" w:type="dxa"/>
            <w:vAlign w:val="center"/>
          </w:tcPr>
          <w:p w:rsidR="00CE080B" w:rsidRDefault="0040065A">
            <w:pPr>
              <w:snapToGrid w:val="0"/>
              <w:spacing w:line="240" w:lineRule="atLeast"/>
              <w:jc w:val="center"/>
              <w:rPr>
                <w:rFonts w:ascii="幼圆" w:eastAsia="幼圆"/>
                <w:b/>
                <w:color w:val="000000"/>
              </w:rPr>
            </w:pPr>
            <w:r>
              <w:rPr>
                <w:rFonts w:ascii="幼圆" w:eastAsia="幼圆" w:hint="eastAsia"/>
                <w:b/>
                <w:color w:val="000000"/>
              </w:rPr>
              <w:t>投标文件中的</w:t>
            </w:r>
          </w:p>
          <w:p w:rsidR="00CE080B" w:rsidRDefault="0040065A">
            <w:pPr>
              <w:snapToGrid w:val="0"/>
              <w:spacing w:line="240" w:lineRule="atLeast"/>
              <w:jc w:val="center"/>
              <w:rPr>
                <w:rFonts w:ascii="幼圆" w:eastAsia="幼圆"/>
                <w:b/>
                <w:color w:val="000000"/>
              </w:rPr>
            </w:pPr>
            <w:r>
              <w:rPr>
                <w:rFonts w:ascii="幼圆" w:eastAsia="幼圆" w:hint="eastAsia"/>
                <w:b/>
                <w:color w:val="000000"/>
              </w:rPr>
              <w:t>页码位置</w:t>
            </w:r>
          </w:p>
        </w:tc>
      </w:tr>
      <w:tr w:rsidR="00CE080B">
        <w:trPr>
          <w:trHeight w:val="585"/>
        </w:trPr>
        <w:tc>
          <w:tcPr>
            <w:tcW w:w="646" w:type="dxa"/>
            <w:vAlign w:val="center"/>
          </w:tcPr>
          <w:p w:rsidR="00CE080B" w:rsidRDefault="0040065A">
            <w:pPr>
              <w:rPr>
                <w:rFonts w:ascii="宋体" w:hAnsi="宋体"/>
                <w:b/>
                <w:color w:val="000000"/>
              </w:rPr>
            </w:pPr>
            <w:r>
              <w:rPr>
                <w:rFonts w:ascii="宋体" w:hAnsi="宋体" w:hint="eastAsia"/>
                <w:b/>
                <w:color w:val="000000"/>
              </w:rPr>
              <w:t>1</w:t>
            </w:r>
          </w:p>
        </w:tc>
        <w:tc>
          <w:tcPr>
            <w:tcW w:w="4284" w:type="dxa"/>
            <w:vAlign w:val="center"/>
          </w:tcPr>
          <w:p w:rsidR="00CE080B" w:rsidRDefault="00CE080B">
            <w:pPr>
              <w:spacing w:line="480" w:lineRule="exact"/>
              <w:rPr>
                <w:rFonts w:ascii="宋体" w:hAnsi="宋体"/>
                <w:iCs/>
                <w:color w:val="000000"/>
                <w:sz w:val="24"/>
              </w:rPr>
            </w:pPr>
          </w:p>
        </w:tc>
        <w:tc>
          <w:tcPr>
            <w:tcW w:w="1725" w:type="dxa"/>
            <w:vAlign w:val="center"/>
          </w:tcPr>
          <w:p w:rsidR="00CE080B" w:rsidRDefault="00CE080B">
            <w:pPr>
              <w:rPr>
                <w:rFonts w:ascii="宋体" w:hAnsi="宋体"/>
                <w:b/>
                <w:color w:val="000000"/>
              </w:rPr>
            </w:pPr>
          </w:p>
        </w:tc>
        <w:tc>
          <w:tcPr>
            <w:tcW w:w="1675" w:type="dxa"/>
            <w:vAlign w:val="center"/>
          </w:tcPr>
          <w:p w:rsidR="00CE080B" w:rsidRDefault="00CE080B">
            <w:pPr>
              <w:rPr>
                <w:rFonts w:ascii="宋体" w:hAnsi="宋体"/>
                <w:b/>
                <w:color w:val="000000"/>
              </w:rPr>
            </w:pPr>
          </w:p>
        </w:tc>
      </w:tr>
      <w:tr w:rsidR="00CE080B">
        <w:trPr>
          <w:trHeight w:val="585"/>
        </w:trPr>
        <w:tc>
          <w:tcPr>
            <w:tcW w:w="646" w:type="dxa"/>
            <w:vAlign w:val="center"/>
          </w:tcPr>
          <w:p w:rsidR="00CE080B" w:rsidRDefault="0040065A">
            <w:pPr>
              <w:rPr>
                <w:rFonts w:ascii="宋体" w:hAnsi="宋体"/>
                <w:color w:val="000000"/>
              </w:rPr>
            </w:pPr>
            <w:r>
              <w:rPr>
                <w:rFonts w:ascii="宋体" w:hAnsi="宋体" w:hint="eastAsia"/>
                <w:color w:val="000000"/>
              </w:rPr>
              <w:t>2</w:t>
            </w:r>
          </w:p>
        </w:tc>
        <w:tc>
          <w:tcPr>
            <w:tcW w:w="4284" w:type="dxa"/>
            <w:vAlign w:val="center"/>
          </w:tcPr>
          <w:p w:rsidR="00CE080B" w:rsidRDefault="00CE080B">
            <w:pPr>
              <w:spacing w:line="480" w:lineRule="exact"/>
              <w:rPr>
                <w:rFonts w:ascii="宋体" w:hAnsi="宋体"/>
                <w:iCs/>
                <w:color w:val="000000"/>
                <w:sz w:val="24"/>
              </w:rPr>
            </w:pPr>
          </w:p>
        </w:tc>
        <w:tc>
          <w:tcPr>
            <w:tcW w:w="1725" w:type="dxa"/>
            <w:vAlign w:val="center"/>
          </w:tcPr>
          <w:p w:rsidR="00CE080B" w:rsidRDefault="00CE080B">
            <w:pPr>
              <w:rPr>
                <w:rFonts w:ascii="宋体" w:hAnsi="宋体"/>
                <w:color w:val="000000"/>
              </w:rPr>
            </w:pPr>
          </w:p>
        </w:tc>
        <w:tc>
          <w:tcPr>
            <w:tcW w:w="1675" w:type="dxa"/>
            <w:vAlign w:val="center"/>
          </w:tcPr>
          <w:p w:rsidR="00CE080B" w:rsidRDefault="00CE080B">
            <w:pPr>
              <w:rPr>
                <w:rFonts w:ascii="宋体" w:hAnsi="宋体"/>
                <w:color w:val="000000"/>
              </w:rPr>
            </w:pPr>
          </w:p>
        </w:tc>
      </w:tr>
      <w:tr w:rsidR="00CE080B">
        <w:trPr>
          <w:trHeight w:val="585"/>
        </w:trPr>
        <w:tc>
          <w:tcPr>
            <w:tcW w:w="646" w:type="dxa"/>
            <w:vAlign w:val="center"/>
          </w:tcPr>
          <w:p w:rsidR="00CE080B" w:rsidRDefault="0040065A">
            <w:pPr>
              <w:rPr>
                <w:rFonts w:ascii="宋体" w:hAnsi="宋体"/>
                <w:color w:val="000000"/>
              </w:rPr>
            </w:pPr>
            <w:r>
              <w:rPr>
                <w:rFonts w:ascii="宋体" w:hAnsi="宋体" w:hint="eastAsia"/>
                <w:color w:val="000000"/>
              </w:rPr>
              <w:t>3</w:t>
            </w:r>
          </w:p>
        </w:tc>
        <w:tc>
          <w:tcPr>
            <w:tcW w:w="4284" w:type="dxa"/>
            <w:vAlign w:val="center"/>
          </w:tcPr>
          <w:p w:rsidR="00CE080B" w:rsidRDefault="00CE080B">
            <w:pPr>
              <w:spacing w:line="480" w:lineRule="exact"/>
              <w:rPr>
                <w:rFonts w:ascii="宋体" w:hAnsi="宋体"/>
                <w:iCs/>
                <w:color w:val="000000"/>
                <w:sz w:val="24"/>
              </w:rPr>
            </w:pPr>
          </w:p>
        </w:tc>
        <w:tc>
          <w:tcPr>
            <w:tcW w:w="1725" w:type="dxa"/>
            <w:vAlign w:val="center"/>
          </w:tcPr>
          <w:p w:rsidR="00CE080B" w:rsidRDefault="00CE080B">
            <w:pPr>
              <w:rPr>
                <w:rFonts w:ascii="宋体" w:hAnsi="宋体"/>
                <w:color w:val="000000"/>
              </w:rPr>
            </w:pPr>
          </w:p>
        </w:tc>
        <w:tc>
          <w:tcPr>
            <w:tcW w:w="1675" w:type="dxa"/>
            <w:vAlign w:val="center"/>
          </w:tcPr>
          <w:p w:rsidR="00CE080B" w:rsidRDefault="00CE080B">
            <w:pPr>
              <w:rPr>
                <w:rFonts w:ascii="宋体" w:hAnsi="宋体"/>
                <w:color w:val="000000"/>
              </w:rPr>
            </w:pPr>
          </w:p>
        </w:tc>
      </w:tr>
      <w:tr w:rsidR="00CE080B">
        <w:trPr>
          <w:trHeight w:val="2596"/>
        </w:trPr>
        <w:tc>
          <w:tcPr>
            <w:tcW w:w="646" w:type="dxa"/>
            <w:vAlign w:val="center"/>
          </w:tcPr>
          <w:p w:rsidR="00CE080B" w:rsidRDefault="0040065A">
            <w:pPr>
              <w:rPr>
                <w:rFonts w:ascii="宋体" w:hAnsi="宋体"/>
                <w:color w:val="000000"/>
              </w:rPr>
            </w:pPr>
            <w:r>
              <w:rPr>
                <w:rFonts w:ascii="宋体" w:hAnsi="宋体" w:hint="eastAsia"/>
                <w:color w:val="000000"/>
              </w:rPr>
              <w:t>4</w:t>
            </w:r>
          </w:p>
        </w:tc>
        <w:tc>
          <w:tcPr>
            <w:tcW w:w="4284" w:type="dxa"/>
            <w:vAlign w:val="center"/>
          </w:tcPr>
          <w:p w:rsidR="00CE080B" w:rsidRDefault="00CE080B">
            <w:pPr>
              <w:spacing w:line="360" w:lineRule="auto"/>
              <w:rPr>
                <w:rFonts w:ascii="宋体" w:hAnsi="宋体"/>
                <w:iCs/>
                <w:color w:val="000000"/>
                <w:sz w:val="24"/>
              </w:rPr>
            </w:pPr>
          </w:p>
        </w:tc>
        <w:tc>
          <w:tcPr>
            <w:tcW w:w="1725" w:type="dxa"/>
            <w:vAlign w:val="center"/>
          </w:tcPr>
          <w:p w:rsidR="00CE080B" w:rsidRDefault="00CE080B">
            <w:pPr>
              <w:rPr>
                <w:rFonts w:ascii="宋体" w:hAnsi="宋体"/>
                <w:color w:val="000000"/>
              </w:rPr>
            </w:pPr>
          </w:p>
        </w:tc>
        <w:tc>
          <w:tcPr>
            <w:tcW w:w="1675" w:type="dxa"/>
            <w:vAlign w:val="center"/>
          </w:tcPr>
          <w:p w:rsidR="00CE080B" w:rsidRDefault="00CE080B">
            <w:pPr>
              <w:rPr>
                <w:rFonts w:ascii="宋体" w:hAnsi="宋体"/>
                <w:color w:val="000000"/>
              </w:rPr>
            </w:pPr>
          </w:p>
        </w:tc>
      </w:tr>
      <w:tr w:rsidR="00CE080B">
        <w:trPr>
          <w:trHeight w:val="1575"/>
        </w:trPr>
        <w:tc>
          <w:tcPr>
            <w:tcW w:w="646" w:type="dxa"/>
            <w:vAlign w:val="center"/>
          </w:tcPr>
          <w:p w:rsidR="00CE080B" w:rsidRDefault="0040065A">
            <w:pPr>
              <w:rPr>
                <w:rFonts w:ascii="宋体" w:hAnsi="宋体"/>
                <w:color w:val="000000"/>
              </w:rPr>
            </w:pPr>
            <w:r>
              <w:rPr>
                <w:rFonts w:ascii="宋体" w:hAnsi="宋体" w:hint="eastAsia"/>
                <w:color w:val="000000"/>
              </w:rPr>
              <w:t>5</w:t>
            </w:r>
          </w:p>
        </w:tc>
        <w:tc>
          <w:tcPr>
            <w:tcW w:w="4284" w:type="dxa"/>
            <w:vAlign w:val="center"/>
          </w:tcPr>
          <w:p w:rsidR="00CE080B" w:rsidRDefault="00CE080B">
            <w:pPr>
              <w:snapToGrid w:val="0"/>
              <w:spacing w:line="590" w:lineRule="atLeast"/>
              <w:rPr>
                <w:rFonts w:ascii="宋体" w:hAnsi="宋体"/>
                <w:iCs/>
                <w:color w:val="000000"/>
                <w:sz w:val="24"/>
              </w:rPr>
            </w:pPr>
          </w:p>
        </w:tc>
        <w:tc>
          <w:tcPr>
            <w:tcW w:w="1725" w:type="dxa"/>
            <w:vAlign w:val="center"/>
          </w:tcPr>
          <w:p w:rsidR="00CE080B" w:rsidRDefault="00CE080B">
            <w:pPr>
              <w:rPr>
                <w:rFonts w:ascii="宋体" w:hAnsi="宋体"/>
                <w:color w:val="000000"/>
              </w:rPr>
            </w:pPr>
          </w:p>
        </w:tc>
        <w:tc>
          <w:tcPr>
            <w:tcW w:w="1675" w:type="dxa"/>
            <w:vAlign w:val="center"/>
          </w:tcPr>
          <w:p w:rsidR="00CE080B" w:rsidRDefault="00CE080B">
            <w:pPr>
              <w:rPr>
                <w:rFonts w:ascii="宋体" w:hAnsi="宋体"/>
                <w:color w:val="000000"/>
              </w:rPr>
            </w:pPr>
          </w:p>
        </w:tc>
      </w:tr>
      <w:tr w:rsidR="00CE080B">
        <w:trPr>
          <w:trHeight w:val="90"/>
        </w:trPr>
        <w:tc>
          <w:tcPr>
            <w:tcW w:w="646" w:type="dxa"/>
            <w:vAlign w:val="center"/>
          </w:tcPr>
          <w:p w:rsidR="00CE080B" w:rsidRDefault="0040065A">
            <w:pPr>
              <w:rPr>
                <w:rFonts w:ascii="宋体" w:hAnsi="宋体"/>
                <w:color w:val="000000"/>
              </w:rPr>
            </w:pPr>
            <w:r>
              <w:rPr>
                <w:rFonts w:ascii="宋体" w:hAnsi="宋体" w:hint="eastAsia"/>
                <w:color w:val="000000"/>
              </w:rPr>
              <w:t>6</w:t>
            </w:r>
          </w:p>
        </w:tc>
        <w:tc>
          <w:tcPr>
            <w:tcW w:w="4284" w:type="dxa"/>
            <w:vAlign w:val="center"/>
          </w:tcPr>
          <w:p w:rsidR="00CE080B" w:rsidRDefault="00CE080B">
            <w:pPr>
              <w:snapToGrid w:val="0"/>
              <w:spacing w:line="590" w:lineRule="atLeast"/>
              <w:rPr>
                <w:rFonts w:ascii="宋体" w:hAnsi="宋体"/>
                <w:iCs/>
                <w:color w:val="000000"/>
                <w:sz w:val="24"/>
              </w:rPr>
            </w:pPr>
          </w:p>
        </w:tc>
        <w:tc>
          <w:tcPr>
            <w:tcW w:w="1725" w:type="dxa"/>
            <w:vAlign w:val="center"/>
          </w:tcPr>
          <w:p w:rsidR="00CE080B" w:rsidRDefault="00CE080B">
            <w:pPr>
              <w:rPr>
                <w:rFonts w:ascii="宋体" w:hAnsi="宋体"/>
                <w:color w:val="000000"/>
              </w:rPr>
            </w:pPr>
          </w:p>
        </w:tc>
        <w:tc>
          <w:tcPr>
            <w:tcW w:w="1675" w:type="dxa"/>
            <w:vAlign w:val="center"/>
          </w:tcPr>
          <w:p w:rsidR="00CE080B" w:rsidRDefault="00CE080B">
            <w:pPr>
              <w:rPr>
                <w:rFonts w:ascii="宋体" w:hAnsi="宋体"/>
                <w:color w:val="000000"/>
              </w:rPr>
            </w:pPr>
          </w:p>
        </w:tc>
      </w:tr>
      <w:tr w:rsidR="00CE080B">
        <w:trPr>
          <w:trHeight w:val="400"/>
        </w:trPr>
        <w:tc>
          <w:tcPr>
            <w:tcW w:w="646" w:type="dxa"/>
            <w:vAlign w:val="center"/>
          </w:tcPr>
          <w:p w:rsidR="00CE080B" w:rsidRDefault="0040065A">
            <w:pPr>
              <w:rPr>
                <w:rFonts w:ascii="宋体" w:hAnsi="宋体"/>
                <w:color w:val="000000"/>
              </w:rPr>
            </w:pPr>
            <w:r>
              <w:rPr>
                <w:rFonts w:ascii="宋体" w:hAnsi="宋体" w:hint="eastAsia"/>
                <w:color w:val="000000"/>
              </w:rPr>
              <w:t>7</w:t>
            </w:r>
          </w:p>
        </w:tc>
        <w:tc>
          <w:tcPr>
            <w:tcW w:w="4284" w:type="dxa"/>
            <w:vAlign w:val="center"/>
          </w:tcPr>
          <w:p w:rsidR="00CE080B" w:rsidRDefault="0040065A">
            <w:pPr>
              <w:snapToGrid w:val="0"/>
              <w:spacing w:line="590" w:lineRule="atLeast"/>
              <w:rPr>
                <w:rFonts w:ascii="宋体" w:hAnsi="宋体"/>
                <w:iCs/>
                <w:color w:val="000000"/>
                <w:sz w:val="24"/>
              </w:rPr>
            </w:pPr>
            <w:r>
              <w:rPr>
                <w:rFonts w:ascii="宋体" w:hAnsi="宋体" w:hint="eastAsia"/>
                <w:iCs/>
                <w:color w:val="000000"/>
                <w:sz w:val="24"/>
              </w:rPr>
              <w:t>招标文件中的其他实质性要求</w:t>
            </w:r>
          </w:p>
        </w:tc>
        <w:tc>
          <w:tcPr>
            <w:tcW w:w="1725" w:type="dxa"/>
            <w:vAlign w:val="center"/>
          </w:tcPr>
          <w:p w:rsidR="00CE080B" w:rsidRDefault="00CE080B">
            <w:pPr>
              <w:rPr>
                <w:rFonts w:ascii="宋体" w:hAnsi="宋体"/>
                <w:color w:val="000000"/>
              </w:rPr>
            </w:pPr>
          </w:p>
        </w:tc>
        <w:tc>
          <w:tcPr>
            <w:tcW w:w="1675" w:type="dxa"/>
            <w:vAlign w:val="center"/>
          </w:tcPr>
          <w:p w:rsidR="00CE080B" w:rsidRDefault="00CE080B">
            <w:pPr>
              <w:rPr>
                <w:rFonts w:ascii="宋体" w:hAnsi="宋体"/>
                <w:color w:val="000000"/>
              </w:rPr>
            </w:pPr>
          </w:p>
        </w:tc>
      </w:tr>
    </w:tbl>
    <w:p w:rsidR="00CE080B" w:rsidRDefault="00CE080B">
      <w:pPr>
        <w:snapToGrid w:val="0"/>
        <w:spacing w:before="50" w:after="50"/>
        <w:rPr>
          <w:rFonts w:ascii="黑体" w:eastAsia="黑体"/>
          <w:color w:val="000000"/>
          <w:sz w:val="44"/>
        </w:rPr>
      </w:pPr>
    </w:p>
    <w:p w:rsidR="00CE080B" w:rsidRDefault="00CE080B">
      <w:pPr>
        <w:snapToGrid w:val="0"/>
        <w:spacing w:before="50" w:after="50"/>
        <w:rPr>
          <w:rFonts w:ascii="黑体" w:eastAsia="黑体"/>
          <w:color w:val="000000"/>
          <w:sz w:val="44"/>
        </w:rPr>
      </w:pPr>
    </w:p>
    <w:p w:rsidR="00CE080B" w:rsidRDefault="00CE080B">
      <w:pPr>
        <w:snapToGrid w:val="0"/>
        <w:spacing w:before="50" w:after="50"/>
        <w:rPr>
          <w:rFonts w:ascii="黑体" w:eastAsia="黑体"/>
          <w:color w:val="000000"/>
          <w:sz w:val="44"/>
        </w:rPr>
      </w:pPr>
    </w:p>
    <w:p w:rsidR="00CE080B" w:rsidRDefault="00CE080B">
      <w:pPr>
        <w:snapToGrid w:val="0"/>
        <w:spacing w:before="50" w:after="50"/>
        <w:rPr>
          <w:rFonts w:ascii="黑体" w:eastAsia="黑体"/>
          <w:color w:val="000000"/>
          <w:sz w:val="44"/>
        </w:rPr>
      </w:pPr>
    </w:p>
    <w:p w:rsidR="00CE080B" w:rsidRDefault="00CE080B">
      <w:pPr>
        <w:snapToGrid w:val="0"/>
        <w:spacing w:before="50" w:after="50"/>
        <w:rPr>
          <w:rFonts w:ascii="黑体" w:eastAsia="黑体"/>
          <w:color w:val="000000"/>
          <w:sz w:val="32"/>
          <w:szCs w:val="32"/>
        </w:rPr>
      </w:pPr>
    </w:p>
    <w:p w:rsidR="00CE080B" w:rsidRDefault="00CE080B">
      <w:pPr>
        <w:snapToGrid w:val="0"/>
        <w:spacing w:before="50" w:after="50"/>
        <w:rPr>
          <w:rFonts w:ascii="宋体" w:hAnsi="宋体"/>
          <w:color w:val="000000"/>
          <w:sz w:val="24"/>
        </w:rPr>
      </w:pPr>
    </w:p>
    <w:p w:rsidR="00CE080B" w:rsidRDefault="00CE080B">
      <w:pPr>
        <w:snapToGrid w:val="0"/>
        <w:spacing w:before="50" w:after="50"/>
        <w:jc w:val="center"/>
        <w:rPr>
          <w:rFonts w:ascii="黑体" w:eastAsia="黑体"/>
          <w:color w:val="000000"/>
          <w:sz w:val="32"/>
          <w:szCs w:val="32"/>
        </w:rPr>
      </w:pPr>
    </w:p>
    <w:p w:rsidR="00CE080B" w:rsidRDefault="00CE080B">
      <w:pPr>
        <w:snapToGrid w:val="0"/>
        <w:spacing w:before="50" w:after="50"/>
        <w:jc w:val="center"/>
        <w:rPr>
          <w:rFonts w:ascii="黑体" w:eastAsia="黑体"/>
          <w:color w:val="000000"/>
          <w:sz w:val="32"/>
          <w:szCs w:val="32"/>
        </w:rPr>
      </w:pPr>
    </w:p>
    <w:p w:rsidR="00CE080B" w:rsidRDefault="0040065A">
      <w:pPr>
        <w:spacing w:line="560" w:lineRule="exact"/>
        <w:ind w:firstLine="645"/>
        <w:jc w:val="center"/>
        <w:rPr>
          <w:rFonts w:ascii="宋体" w:hAnsi="宋体"/>
          <w:bCs/>
          <w:color w:val="000000"/>
        </w:rPr>
      </w:pPr>
      <w:r>
        <w:rPr>
          <w:color w:val="000000"/>
        </w:rPr>
        <w:br w:type="page"/>
      </w:r>
      <w:r>
        <w:rPr>
          <w:rFonts w:ascii="黑体" w:eastAsia="黑体" w:hAnsi="黑体" w:hint="eastAsia"/>
          <w:b/>
          <w:color w:val="000000"/>
          <w:sz w:val="32"/>
          <w:szCs w:val="32"/>
        </w:rPr>
        <w:lastRenderedPageBreak/>
        <w:t>四、磋商响应函</w:t>
      </w:r>
    </w:p>
    <w:p w:rsidR="00CE080B" w:rsidRDefault="0040065A">
      <w:pPr>
        <w:pStyle w:val="Char6"/>
        <w:tabs>
          <w:tab w:val="left" w:pos="360"/>
        </w:tabs>
        <w:spacing w:line="520" w:lineRule="exact"/>
        <w:ind w:firstLine="482"/>
        <w:rPr>
          <w:color w:val="000000"/>
        </w:rPr>
      </w:pPr>
      <w:r>
        <w:rPr>
          <w:rFonts w:hint="eastAsia"/>
          <w:color w:val="000000"/>
        </w:rPr>
        <w:t>致：盐城</w:t>
      </w:r>
      <w:r>
        <w:rPr>
          <w:rFonts w:hint="eastAsia"/>
          <w:color w:val="000000"/>
        </w:rPr>
        <w:t>幼儿师范高等专科学校</w:t>
      </w:r>
      <w:r>
        <w:rPr>
          <w:rFonts w:hint="eastAsia"/>
          <w:color w:val="000000"/>
        </w:rPr>
        <w:t>：</w:t>
      </w:r>
    </w:p>
    <w:p w:rsidR="00CE080B" w:rsidRDefault="0040065A">
      <w:pPr>
        <w:pStyle w:val="Char6"/>
        <w:tabs>
          <w:tab w:val="left" w:pos="360"/>
        </w:tabs>
        <w:spacing w:line="520" w:lineRule="exact"/>
        <w:ind w:firstLine="482"/>
        <w:rPr>
          <w:color w:val="000000"/>
        </w:rPr>
      </w:pPr>
      <w:r>
        <w:rPr>
          <w:rFonts w:hint="eastAsia"/>
          <w:color w:val="000000"/>
        </w:rPr>
        <w:t>根据贵方的号磋商文件，正式授权下述签字人</w:t>
      </w:r>
      <w:r>
        <w:rPr>
          <w:rFonts w:hint="eastAsia"/>
          <w:color w:val="000000"/>
        </w:rPr>
        <w:t>_________ (</w:t>
      </w:r>
      <w:r>
        <w:rPr>
          <w:rFonts w:hint="eastAsia"/>
          <w:color w:val="000000"/>
        </w:rPr>
        <w:t>姓名和职务</w:t>
      </w:r>
      <w:r>
        <w:rPr>
          <w:rFonts w:hint="eastAsia"/>
          <w:color w:val="000000"/>
        </w:rPr>
        <w:t>)</w:t>
      </w:r>
      <w:r>
        <w:rPr>
          <w:rFonts w:hint="eastAsia"/>
          <w:color w:val="000000"/>
        </w:rPr>
        <w:t>代表我方</w:t>
      </w:r>
      <w:r>
        <w:rPr>
          <w:rFonts w:hint="eastAsia"/>
          <w:color w:val="000000"/>
        </w:rPr>
        <w:t>______________</w:t>
      </w:r>
      <w:r>
        <w:rPr>
          <w:rFonts w:hint="eastAsia"/>
          <w:color w:val="000000"/>
        </w:rPr>
        <w:t>（供应商的名称），全权处理本次项目磋商采购的有关事宜。</w:t>
      </w:r>
    </w:p>
    <w:p w:rsidR="00CE080B" w:rsidRDefault="0040065A">
      <w:pPr>
        <w:pStyle w:val="Char6"/>
        <w:tabs>
          <w:tab w:val="left" w:pos="360"/>
        </w:tabs>
        <w:spacing w:line="520" w:lineRule="exact"/>
        <w:ind w:firstLine="482"/>
        <w:rPr>
          <w:color w:val="000000"/>
        </w:rPr>
      </w:pPr>
      <w:r>
        <w:rPr>
          <w:rFonts w:hint="eastAsia"/>
          <w:color w:val="000000"/>
        </w:rPr>
        <w:t>据此函，</w:t>
      </w:r>
      <w:r>
        <w:rPr>
          <w:rFonts w:hint="eastAsia"/>
          <w:color w:val="000000"/>
        </w:rPr>
        <w:t>__________</w:t>
      </w:r>
      <w:r>
        <w:rPr>
          <w:rFonts w:hint="eastAsia"/>
          <w:color w:val="000000"/>
        </w:rPr>
        <w:t>（签字人）兹宣布同意如下：</w:t>
      </w:r>
    </w:p>
    <w:p w:rsidR="00CE080B" w:rsidRDefault="0040065A">
      <w:pPr>
        <w:pStyle w:val="Char6"/>
        <w:tabs>
          <w:tab w:val="left" w:pos="360"/>
        </w:tabs>
        <w:spacing w:line="520" w:lineRule="exact"/>
        <w:ind w:firstLine="482"/>
        <w:rPr>
          <w:color w:val="000000"/>
        </w:rPr>
      </w:pPr>
      <w:r>
        <w:rPr>
          <w:rFonts w:hint="eastAsia"/>
          <w:color w:val="000000"/>
        </w:rPr>
        <w:t>1.</w:t>
      </w:r>
      <w:r>
        <w:rPr>
          <w:rFonts w:hint="eastAsia"/>
          <w:color w:val="000000"/>
        </w:rPr>
        <w:t>按磋商文件规定的各项要求，向买方提供所需服务。</w:t>
      </w:r>
    </w:p>
    <w:p w:rsidR="00CE080B" w:rsidRDefault="0040065A">
      <w:pPr>
        <w:pStyle w:val="Char6"/>
        <w:tabs>
          <w:tab w:val="left" w:pos="360"/>
        </w:tabs>
        <w:spacing w:line="520" w:lineRule="exact"/>
        <w:ind w:firstLine="482"/>
        <w:rPr>
          <w:color w:val="000000"/>
        </w:rPr>
      </w:pPr>
      <w:r>
        <w:rPr>
          <w:rFonts w:hint="eastAsia"/>
          <w:color w:val="000000"/>
        </w:rPr>
        <w:t>2.</w:t>
      </w:r>
      <w:r>
        <w:rPr>
          <w:rFonts w:hint="eastAsia"/>
          <w:color w:val="000000"/>
        </w:rPr>
        <w:t>我们已详细审核全部磋商文件及其有效补充文件，我们知道必须放弃提出含糊不清或误解问题的权利。</w:t>
      </w:r>
    </w:p>
    <w:p w:rsidR="00CE080B" w:rsidRDefault="0040065A">
      <w:pPr>
        <w:pStyle w:val="Char6"/>
        <w:tabs>
          <w:tab w:val="left" w:pos="360"/>
        </w:tabs>
        <w:spacing w:line="520" w:lineRule="exact"/>
        <w:ind w:firstLine="482"/>
        <w:rPr>
          <w:color w:val="000000"/>
        </w:rPr>
      </w:pPr>
      <w:r>
        <w:rPr>
          <w:rFonts w:hint="eastAsia"/>
          <w:color w:val="000000"/>
        </w:rPr>
        <w:t>3.</w:t>
      </w:r>
      <w:r>
        <w:rPr>
          <w:rFonts w:hint="eastAsia"/>
          <w:color w:val="000000"/>
        </w:rPr>
        <w:t>我们同意从规定的</w:t>
      </w:r>
      <w:r>
        <w:rPr>
          <w:rFonts w:ascii="宋体" w:hAnsi="宋体" w:hint="eastAsia"/>
          <w:color w:val="000000"/>
        </w:rPr>
        <w:t>响应文件接收截止时间</w:t>
      </w:r>
      <w:r>
        <w:rPr>
          <w:rFonts w:hint="eastAsia"/>
          <w:color w:val="000000"/>
        </w:rPr>
        <w:t>起遵循本响应文件，并在规定的磋商有效期期满之前均具有约束力。</w:t>
      </w:r>
    </w:p>
    <w:p w:rsidR="00CE080B" w:rsidRDefault="0040065A">
      <w:pPr>
        <w:pStyle w:val="Char6"/>
        <w:tabs>
          <w:tab w:val="left" w:pos="360"/>
        </w:tabs>
        <w:spacing w:line="520" w:lineRule="exact"/>
        <w:ind w:firstLine="482"/>
        <w:rPr>
          <w:color w:val="000000"/>
        </w:rPr>
      </w:pPr>
      <w:r>
        <w:rPr>
          <w:rFonts w:hint="eastAsia"/>
          <w:color w:val="000000"/>
        </w:rPr>
        <w:t>4.</w:t>
      </w:r>
      <w:r>
        <w:rPr>
          <w:rFonts w:hint="eastAsia"/>
          <w:color w:val="000000"/>
        </w:rPr>
        <w:t>如果在</w:t>
      </w:r>
      <w:r>
        <w:rPr>
          <w:rFonts w:ascii="宋体" w:hAnsi="宋体" w:hint="eastAsia"/>
          <w:color w:val="000000"/>
        </w:rPr>
        <w:t>响应文件接收截止时间</w:t>
      </w:r>
      <w:r>
        <w:rPr>
          <w:rFonts w:hint="eastAsia"/>
          <w:color w:val="000000"/>
        </w:rPr>
        <w:t>后规定的磋商有效期内撤回响应文件或成交后拒绝签订合同，</w:t>
      </w:r>
      <w:r>
        <w:rPr>
          <w:rFonts w:ascii="宋体" w:hAnsi="宋体" w:hint="eastAsia"/>
          <w:color w:val="000000"/>
          <w:szCs w:val="21"/>
        </w:rPr>
        <w:t>则按照国家相关法律法规受到相应处罚</w:t>
      </w:r>
      <w:r>
        <w:rPr>
          <w:rFonts w:hint="eastAsia"/>
          <w:color w:val="000000"/>
        </w:rPr>
        <w:t>。</w:t>
      </w:r>
    </w:p>
    <w:p w:rsidR="00CE080B" w:rsidRDefault="0040065A">
      <w:pPr>
        <w:pStyle w:val="Char6"/>
        <w:tabs>
          <w:tab w:val="left" w:pos="360"/>
        </w:tabs>
        <w:spacing w:line="520" w:lineRule="exact"/>
        <w:ind w:firstLine="482"/>
        <w:rPr>
          <w:color w:val="000000"/>
        </w:rPr>
      </w:pPr>
      <w:r>
        <w:rPr>
          <w:rFonts w:hint="eastAsia"/>
          <w:color w:val="000000"/>
        </w:rPr>
        <w:t>5.</w:t>
      </w:r>
      <w:r>
        <w:rPr>
          <w:rFonts w:hint="eastAsia"/>
          <w:color w:val="000000"/>
        </w:rPr>
        <w:t>同意向贵方提供贵方可能另外要求的与磋商采购有关的任何证据或资料，并保证我方已提供和将要提供的文件是真实的、准确的。</w:t>
      </w:r>
    </w:p>
    <w:p w:rsidR="00CE080B" w:rsidRDefault="0040065A">
      <w:pPr>
        <w:pStyle w:val="Char6"/>
        <w:tabs>
          <w:tab w:val="left" w:pos="360"/>
        </w:tabs>
        <w:spacing w:line="520" w:lineRule="exact"/>
        <w:ind w:firstLine="482"/>
        <w:rPr>
          <w:color w:val="000000"/>
        </w:rPr>
      </w:pPr>
      <w:r>
        <w:rPr>
          <w:rFonts w:hint="eastAsia"/>
          <w:color w:val="000000"/>
        </w:rPr>
        <w:t>6.</w:t>
      </w:r>
      <w:r>
        <w:rPr>
          <w:rFonts w:hint="eastAsia"/>
          <w:color w:val="000000"/>
        </w:rPr>
        <w:t>一旦我方成交，我方将根据磋商文件的规定，严格履行合同的责任和义务，并保证在磋商文件规定的时间完成项目，交付买方验收、使用。</w:t>
      </w:r>
    </w:p>
    <w:p w:rsidR="00CE080B" w:rsidRDefault="0040065A">
      <w:pPr>
        <w:pStyle w:val="Char6"/>
        <w:tabs>
          <w:tab w:val="left" w:pos="360"/>
        </w:tabs>
        <w:spacing w:line="520" w:lineRule="exact"/>
        <w:ind w:firstLine="482"/>
        <w:rPr>
          <w:color w:val="000000"/>
        </w:rPr>
      </w:pPr>
      <w:r>
        <w:rPr>
          <w:rFonts w:hint="eastAsia"/>
          <w:color w:val="000000"/>
        </w:rPr>
        <w:t>7.</w:t>
      </w:r>
      <w:r>
        <w:rPr>
          <w:rFonts w:hint="eastAsia"/>
          <w:color w:val="000000"/>
        </w:rPr>
        <w:t>遵守磋商文件中要求的收费项目和标准。</w:t>
      </w:r>
    </w:p>
    <w:p w:rsidR="00CE080B" w:rsidRDefault="0040065A">
      <w:pPr>
        <w:pStyle w:val="Char6"/>
        <w:tabs>
          <w:tab w:val="left" w:pos="360"/>
        </w:tabs>
        <w:spacing w:line="520" w:lineRule="exact"/>
        <w:ind w:firstLine="482"/>
        <w:rPr>
          <w:color w:val="000000"/>
        </w:rPr>
      </w:pPr>
      <w:r>
        <w:rPr>
          <w:rFonts w:hint="eastAsia"/>
          <w:color w:val="000000"/>
        </w:rPr>
        <w:t>8.</w:t>
      </w:r>
      <w:r>
        <w:rPr>
          <w:rFonts w:hint="eastAsia"/>
          <w:color w:val="000000"/>
        </w:rPr>
        <w:t>与本磋商采购有关的正式通讯地址为：</w:t>
      </w:r>
    </w:p>
    <w:p w:rsidR="00CE080B" w:rsidRDefault="0040065A">
      <w:pPr>
        <w:pStyle w:val="Char6"/>
        <w:tabs>
          <w:tab w:val="left" w:pos="360"/>
        </w:tabs>
        <w:spacing w:line="520" w:lineRule="exact"/>
        <w:ind w:firstLine="482"/>
        <w:rPr>
          <w:color w:val="000000"/>
        </w:rPr>
      </w:pPr>
      <w:r>
        <w:rPr>
          <w:rFonts w:hint="eastAsia"/>
          <w:color w:val="000000"/>
        </w:rPr>
        <w:t>地</w:t>
      </w:r>
      <w:r>
        <w:rPr>
          <w:rFonts w:hint="eastAsia"/>
          <w:color w:val="000000"/>
        </w:rPr>
        <w:t xml:space="preserve"> </w:t>
      </w:r>
      <w:r>
        <w:rPr>
          <w:rFonts w:hint="eastAsia"/>
          <w:color w:val="000000"/>
        </w:rPr>
        <w:t>址：</w:t>
      </w:r>
      <w:r>
        <w:rPr>
          <w:rFonts w:hint="eastAsia"/>
          <w:color w:val="000000"/>
        </w:rPr>
        <w:t xml:space="preserve">                         </w:t>
      </w:r>
      <w:r>
        <w:rPr>
          <w:rFonts w:hint="eastAsia"/>
          <w:color w:val="000000"/>
        </w:rPr>
        <w:t>邮</w:t>
      </w:r>
      <w:r>
        <w:rPr>
          <w:rFonts w:hint="eastAsia"/>
          <w:color w:val="000000"/>
        </w:rPr>
        <w:t xml:space="preserve"> </w:t>
      </w:r>
      <w:r>
        <w:rPr>
          <w:rFonts w:hint="eastAsia"/>
          <w:color w:val="000000"/>
        </w:rPr>
        <w:t>编：</w:t>
      </w:r>
    </w:p>
    <w:p w:rsidR="00CE080B" w:rsidRDefault="0040065A">
      <w:pPr>
        <w:pStyle w:val="Char6"/>
        <w:tabs>
          <w:tab w:val="left" w:pos="360"/>
        </w:tabs>
        <w:spacing w:line="520" w:lineRule="exact"/>
        <w:ind w:firstLine="482"/>
        <w:rPr>
          <w:color w:val="000000"/>
        </w:rPr>
      </w:pPr>
      <w:r>
        <w:rPr>
          <w:rFonts w:hint="eastAsia"/>
          <w:color w:val="000000"/>
        </w:rPr>
        <w:t>电</w:t>
      </w:r>
      <w:r>
        <w:rPr>
          <w:rFonts w:hint="eastAsia"/>
          <w:color w:val="000000"/>
        </w:rPr>
        <w:t xml:space="preserve"> </w:t>
      </w:r>
      <w:r>
        <w:rPr>
          <w:rFonts w:hint="eastAsia"/>
          <w:color w:val="000000"/>
        </w:rPr>
        <w:t>话：</w:t>
      </w:r>
      <w:r>
        <w:rPr>
          <w:rFonts w:hint="eastAsia"/>
          <w:color w:val="000000"/>
        </w:rPr>
        <w:t xml:space="preserve">                         </w:t>
      </w:r>
      <w:r>
        <w:rPr>
          <w:rFonts w:hint="eastAsia"/>
          <w:color w:val="000000"/>
        </w:rPr>
        <w:t>传</w:t>
      </w:r>
      <w:r>
        <w:rPr>
          <w:rFonts w:hint="eastAsia"/>
          <w:color w:val="000000"/>
        </w:rPr>
        <w:t xml:space="preserve"> </w:t>
      </w:r>
      <w:r>
        <w:rPr>
          <w:rFonts w:hint="eastAsia"/>
          <w:color w:val="000000"/>
        </w:rPr>
        <w:t>真：</w:t>
      </w:r>
    </w:p>
    <w:p w:rsidR="00CE080B" w:rsidRDefault="0040065A">
      <w:pPr>
        <w:pStyle w:val="Char6"/>
        <w:tabs>
          <w:tab w:val="left" w:pos="360"/>
        </w:tabs>
        <w:spacing w:line="520" w:lineRule="exact"/>
        <w:ind w:firstLine="482"/>
        <w:rPr>
          <w:color w:val="000000"/>
        </w:rPr>
      </w:pPr>
      <w:r>
        <w:rPr>
          <w:rFonts w:hint="eastAsia"/>
          <w:color w:val="000000"/>
        </w:rPr>
        <w:t>供应商开户行：</w:t>
      </w:r>
      <w:r>
        <w:rPr>
          <w:rFonts w:hint="eastAsia"/>
          <w:color w:val="000000"/>
        </w:rPr>
        <w:t xml:space="preserve">                  </w:t>
      </w:r>
      <w:r>
        <w:rPr>
          <w:rFonts w:hint="eastAsia"/>
          <w:color w:val="000000"/>
        </w:rPr>
        <w:t>账</w:t>
      </w:r>
      <w:r>
        <w:rPr>
          <w:rFonts w:hint="eastAsia"/>
          <w:color w:val="000000"/>
        </w:rPr>
        <w:t xml:space="preserve"> </w:t>
      </w:r>
      <w:r>
        <w:rPr>
          <w:rFonts w:hint="eastAsia"/>
          <w:color w:val="000000"/>
        </w:rPr>
        <w:t>户：</w:t>
      </w:r>
      <w:r>
        <w:rPr>
          <w:rFonts w:hint="eastAsia"/>
          <w:color w:val="000000"/>
        </w:rPr>
        <w:t xml:space="preserve"> </w:t>
      </w:r>
    </w:p>
    <w:p w:rsidR="00CE080B" w:rsidRDefault="0040065A">
      <w:pPr>
        <w:pStyle w:val="Char6"/>
        <w:tabs>
          <w:tab w:val="left" w:pos="360"/>
        </w:tabs>
        <w:spacing w:line="520" w:lineRule="exact"/>
        <w:ind w:firstLine="482"/>
        <w:rPr>
          <w:color w:val="000000"/>
        </w:rPr>
      </w:pPr>
      <w:r>
        <w:rPr>
          <w:rFonts w:hint="eastAsia"/>
          <w:color w:val="000000"/>
        </w:rPr>
        <w:t>法定代表人或授权代表姓名（签字）：</w:t>
      </w:r>
      <w:r>
        <w:rPr>
          <w:rFonts w:hint="eastAsia"/>
          <w:color w:val="000000"/>
        </w:rPr>
        <w:t xml:space="preserve">     </w:t>
      </w:r>
      <w:r>
        <w:rPr>
          <w:rFonts w:hint="eastAsia"/>
          <w:color w:val="000000"/>
        </w:rPr>
        <w:t>联系电话：</w:t>
      </w:r>
    </w:p>
    <w:p w:rsidR="00CE080B" w:rsidRDefault="0040065A">
      <w:pPr>
        <w:pStyle w:val="Char6"/>
        <w:tabs>
          <w:tab w:val="left" w:pos="360"/>
        </w:tabs>
        <w:spacing w:line="520" w:lineRule="exact"/>
        <w:ind w:firstLine="482"/>
        <w:rPr>
          <w:color w:val="000000"/>
        </w:rPr>
      </w:pPr>
      <w:r>
        <w:rPr>
          <w:rFonts w:hint="eastAsia"/>
          <w:color w:val="000000"/>
        </w:rPr>
        <w:t>供应商名称（公章）：</w:t>
      </w:r>
      <w:r>
        <w:rPr>
          <w:rFonts w:hint="eastAsia"/>
          <w:color w:val="000000"/>
        </w:rPr>
        <w:t xml:space="preserve">            </w:t>
      </w:r>
    </w:p>
    <w:p w:rsidR="00CE080B" w:rsidRDefault="0040065A">
      <w:pPr>
        <w:pStyle w:val="Char6"/>
        <w:tabs>
          <w:tab w:val="left" w:pos="360"/>
        </w:tabs>
        <w:spacing w:line="520" w:lineRule="exact"/>
        <w:ind w:firstLine="482"/>
        <w:rPr>
          <w:color w:val="000000"/>
        </w:rPr>
      </w:pPr>
      <w:r>
        <w:rPr>
          <w:rFonts w:hint="eastAsia"/>
          <w:color w:val="000000"/>
        </w:rPr>
        <w:t>日</w:t>
      </w:r>
      <w:r>
        <w:rPr>
          <w:rFonts w:hint="eastAsia"/>
          <w:color w:val="000000"/>
        </w:rPr>
        <w:t xml:space="preserve"> </w:t>
      </w:r>
      <w:r>
        <w:rPr>
          <w:rFonts w:hint="eastAsia"/>
          <w:color w:val="000000"/>
        </w:rPr>
        <w:t>期：</w:t>
      </w:r>
      <w:r>
        <w:rPr>
          <w:rFonts w:hint="eastAsia"/>
          <w:color w:val="000000"/>
        </w:rPr>
        <w:t>________</w:t>
      </w:r>
      <w:r>
        <w:rPr>
          <w:rFonts w:hint="eastAsia"/>
          <w:color w:val="000000"/>
        </w:rPr>
        <w:t>年</w:t>
      </w:r>
      <w:r>
        <w:rPr>
          <w:rFonts w:hint="eastAsia"/>
          <w:color w:val="000000"/>
        </w:rPr>
        <w:t>____</w:t>
      </w:r>
      <w:r>
        <w:rPr>
          <w:rFonts w:hint="eastAsia"/>
          <w:color w:val="000000"/>
        </w:rPr>
        <w:t>月</w:t>
      </w:r>
      <w:r>
        <w:rPr>
          <w:rFonts w:hint="eastAsia"/>
          <w:color w:val="000000"/>
        </w:rPr>
        <w:t>____</w:t>
      </w:r>
      <w:r>
        <w:rPr>
          <w:rFonts w:hint="eastAsia"/>
          <w:color w:val="000000"/>
        </w:rPr>
        <w:t>日</w:t>
      </w:r>
    </w:p>
    <w:p w:rsidR="00CE080B" w:rsidRDefault="00CE080B">
      <w:pPr>
        <w:pStyle w:val="a0"/>
        <w:rPr>
          <w:color w:val="000000"/>
        </w:rPr>
      </w:pPr>
    </w:p>
    <w:p w:rsidR="00CE080B" w:rsidRDefault="0040065A" w:rsidP="00D83F73">
      <w:pPr>
        <w:pStyle w:val="2"/>
        <w:ind w:firstLineChars="1000" w:firstLine="3213"/>
        <w:jc w:val="both"/>
        <w:rPr>
          <w:rFonts w:eastAsia="仿宋_GB2312"/>
          <w:color w:val="000000"/>
          <w:sz w:val="24"/>
        </w:rPr>
      </w:pPr>
      <w:r>
        <w:rPr>
          <w:rFonts w:ascii="宋体" w:eastAsia="宋体" w:hAnsi="宋体" w:hint="eastAsia"/>
          <w:color w:val="000000"/>
          <w:sz w:val="32"/>
          <w:szCs w:val="32"/>
        </w:rPr>
        <w:lastRenderedPageBreak/>
        <w:t>五、</w:t>
      </w:r>
      <w:r>
        <w:rPr>
          <w:rFonts w:ascii="宋体" w:hAnsi="宋体" w:hint="eastAsia"/>
          <w:color w:val="000000"/>
          <w:sz w:val="32"/>
          <w:szCs w:val="32"/>
        </w:rPr>
        <w:t>开标一览表</w:t>
      </w: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CE080B">
        <w:trPr>
          <w:cantSplit/>
          <w:trHeight w:val="789"/>
        </w:trPr>
        <w:tc>
          <w:tcPr>
            <w:tcW w:w="2700" w:type="dxa"/>
            <w:vAlign w:val="center"/>
          </w:tcPr>
          <w:p w:rsidR="00CE080B" w:rsidRDefault="0040065A">
            <w:pPr>
              <w:ind w:firstLineChars="200" w:firstLine="420"/>
              <w:rPr>
                <w:rFonts w:ascii="宋体"/>
                <w:color w:val="000000"/>
                <w:szCs w:val="28"/>
              </w:rPr>
            </w:pPr>
            <w:r>
              <w:rPr>
                <w:rFonts w:ascii="宋体" w:hint="eastAsia"/>
                <w:color w:val="000000"/>
                <w:szCs w:val="28"/>
              </w:rPr>
              <w:t>项</w:t>
            </w:r>
            <w:r>
              <w:rPr>
                <w:rFonts w:ascii="宋体" w:hint="eastAsia"/>
                <w:color w:val="000000"/>
                <w:szCs w:val="28"/>
              </w:rPr>
              <w:t xml:space="preserve"> </w:t>
            </w:r>
            <w:r>
              <w:rPr>
                <w:rFonts w:ascii="宋体" w:hint="eastAsia"/>
                <w:color w:val="000000"/>
                <w:szCs w:val="28"/>
              </w:rPr>
              <w:t>目</w:t>
            </w:r>
            <w:r>
              <w:rPr>
                <w:rFonts w:ascii="宋体" w:hint="eastAsia"/>
                <w:color w:val="000000"/>
                <w:szCs w:val="28"/>
              </w:rPr>
              <w:t xml:space="preserve"> </w:t>
            </w:r>
            <w:r>
              <w:rPr>
                <w:rFonts w:ascii="宋体" w:hint="eastAsia"/>
                <w:color w:val="000000"/>
                <w:szCs w:val="28"/>
              </w:rPr>
              <w:t>编</w:t>
            </w:r>
            <w:r>
              <w:rPr>
                <w:rFonts w:ascii="宋体" w:hint="eastAsia"/>
                <w:color w:val="000000"/>
                <w:szCs w:val="28"/>
              </w:rPr>
              <w:t xml:space="preserve"> </w:t>
            </w:r>
            <w:r>
              <w:rPr>
                <w:rFonts w:ascii="宋体" w:hint="eastAsia"/>
                <w:color w:val="000000"/>
                <w:szCs w:val="28"/>
              </w:rPr>
              <w:t>号</w:t>
            </w:r>
          </w:p>
        </w:tc>
        <w:tc>
          <w:tcPr>
            <w:tcW w:w="7445" w:type="dxa"/>
            <w:vAlign w:val="center"/>
          </w:tcPr>
          <w:p w:rsidR="00CE080B" w:rsidRDefault="0040065A" w:rsidP="00D83F73">
            <w:pPr>
              <w:pStyle w:val="2"/>
              <w:ind w:firstLineChars="245" w:firstLine="689"/>
              <w:jc w:val="both"/>
              <w:rPr>
                <w:rFonts w:ascii="宋体" w:eastAsia="宋体" w:hAnsi="宋体"/>
                <w:color w:val="000000"/>
                <w:sz w:val="28"/>
                <w:szCs w:val="28"/>
              </w:rPr>
            </w:pPr>
            <w:r>
              <w:rPr>
                <w:rFonts w:ascii="宋体" w:eastAsia="宋体" w:hAnsi="宋体" w:hint="eastAsia"/>
                <w:color w:val="000000"/>
                <w:sz w:val="28"/>
                <w:szCs w:val="28"/>
              </w:rPr>
              <w:t>YC</w:t>
            </w:r>
            <w:r>
              <w:rPr>
                <w:rFonts w:ascii="宋体" w:eastAsia="宋体" w:hAnsi="宋体" w:hint="eastAsia"/>
                <w:color w:val="000000"/>
                <w:sz w:val="28"/>
                <w:szCs w:val="28"/>
              </w:rPr>
              <w:t>YZ</w:t>
            </w:r>
            <w:r>
              <w:rPr>
                <w:rFonts w:ascii="宋体" w:eastAsia="宋体" w:hAnsi="宋体" w:hint="eastAsia"/>
                <w:color w:val="000000"/>
                <w:sz w:val="28"/>
                <w:szCs w:val="28"/>
              </w:rPr>
              <w:t>号（分包</w:t>
            </w:r>
            <w:r>
              <w:rPr>
                <w:rFonts w:ascii="宋体" w:eastAsia="宋体" w:hAnsi="宋体" w:hint="eastAsia"/>
                <w:color w:val="000000"/>
                <w:sz w:val="28"/>
                <w:szCs w:val="28"/>
              </w:rPr>
              <w:t xml:space="preserve">   </w:t>
            </w:r>
            <w:r>
              <w:rPr>
                <w:rFonts w:ascii="宋体" w:eastAsia="宋体" w:hAnsi="宋体"/>
                <w:color w:val="000000"/>
                <w:sz w:val="28"/>
                <w:szCs w:val="28"/>
              </w:rPr>
              <w:t>）</w:t>
            </w:r>
          </w:p>
        </w:tc>
      </w:tr>
      <w:tr w:rsidR="00CE080B">
        <w:trPr>
          <w:cantSplit/>
          <w:trHeight w:val="789"/>
        </w:trPr>
        <w:tc>
          <w:tcPr>
            <w:tcW w:w="2700" w:type="dxa"/>
            <w:vAlign w:val="center"/>
          </w:tcPr>
          <w:p w:rsidR="00CE080B" w:rsidRDefault="0040065A">
            <w:pPr>
              <w:ind w:firstLineChars="200" w:firstLine="420"/>
              <w:rPr>
                <w:rFonts w:ascii="宋体"/>
                <w:color w:val="000000"/>
                <w:szCs w:val="28"/>
              </w:rPr>
            </w:pPr>
            <w:r>
              <w:rPr>
                <w:rFonts w:ascii="宋体" w:hint="eastAsia"/>
                <w:color w:val="000000"/>
                <w:szCs w:val="28"/>
              </w:rPr>
              <w:t>项</w:t>
            </w:r>
            <w:r>
              <w:rPr>
                <w:rFonts w:ascii="宋体" w:hint="eastAsia"/>
                <w:color w:val="000000"/>
                <w:szCs w:val="28"/>
              </w:rPr>
              <w:t xml:space="preserve"> </w:t>
            </w:r>
            <w:r>
              <w:rPr>
                <w:rFonts w:ascii="宋体" w:hint="eastAsia"/>
                <w:color w:val="000000"/>
                <w:szCs w:val="28"/>
              </w:rPr>
              <w:t>目</w:t>
            </w:r>
            <w:r>
              <w:rPr>
                <w:rFonts w:ascii="宋体" w:hint="eastAsia"/>
                <w:color w:val="000000"/>
                <w:szCs w:val="28"/>
              </w:rPr>
              <w:t xml:space="preserve"> </w:t>
            </w:r>
            <w:r>
              <w:rPr>
                <w:rFonts w:ascii="宋体" w:hint="eastAsia"/>
                <w:color w:val="000000"/>
                <w:szCs w:val="28"/>
              </w:rPr>
              <w:t>名</w:t>
            </w:r>
            <w:r>
              <w:rPr>
                <w:rFonts w:ascii="宋体" w:hint="eastAsia"/>
                <w:color w:val="000000"/>
                <w:szCs w:val="28"/>
              </w:rPr>
              <w:t xml:space="preserve"> </w:t>
            </w:r>
            <w:r>
              <w:rPr>
                <w:rFonts w:ascii="宋体" w:hint="eastAsia"/>
                <w:color w:val="000000"/>
                <w:szCs w:val="28"/>
              </w:rPr>
              <w:t>称</w:t>
            </w:r>
          </w:p>
        </w:tc>
        <w:tc>
          <w:tcPr>
            <w:tcW w:w="7445" w:type="dxa"/>
            <w:vAlign w:val="center"/>
          </w:tcPr>
          <w:p w:rsidR="00CE080B" w:rsidRDefault="00CE080B">
            <w:pPr>
              <w:pStyle w:val="2"/>
              <w:jc w:val="both"/>
              <w:rPr>
                <w:color w:val="000000"/>
                <w:sz w:val="28"/>
                <w:szCs w:val="28"/>
              </w:rPr>
            </w:pPr>
          </w:p>
        </w:tc>
      </w:tr>
      <w:tr w:rsidR="00CE080B">
        <w:trPr>
          <w:cantSplit/>
          <w:trHeight w:val="821"/>
        </w:trPr>
        <w:tc>
          <w:tcPr>
            <w:tcW w:w="10145" w:type="dxa"/>
            <w:gridSpan w:val="2"/>
            <w:vAlign w:val="center"/>
          </w:tcPr>
          <w:p w:rsidR="00CE080B" w:rsidRDefault="0040065A">
            <w:pPr>
              <w:rPr>
                <w:rFonts w:ascii="宋体"/>
                <w:color w:val="000000"/>
                <w:szCs w:val="28"/>
              </w:rPr>
            </w:pPr>
            <w:r>
              <w:rPr>
                <w:rFonts w:ascii="宋体" w:hint="eastAsia"/>
                <w:b/>
                <w:bCs/>
                <w:color w:val="000000"/>
                <w:szCs w:val="28"/>
              </w:rPr>
              <w:t>项目投标报价：（大写），小写：</w:t>
            </w:r>
          </w:p>
        </w:tc>
      </w:tr>
      <w:tr w:rsidR="00CE080B">
        <w:trPr>
          <w:cantSplit/>
          <w:trHeight w:val="821"/>
        </w:trPr>
        <w:tc>
          <w:tcPr>
            <w:tcW w:w="10145" w:type="dxa"/>
            <w:gridSpan w:val="2"/>
            <w:vAlign w:val="center"/>
          </w:tcPr>
          <w:p w:rsidR="00CE080B" w:rsidRDefault="0040065A">
            <w:pPr>
              <w:rPr>
                <w:rFonts w:ascii="宋体"/>
                <w:b/>
                <w:bCs/>
                <w:color w:val="000000"/>
                <w:szCs w:val="28"/>
              </w:rPr>
            </w:pPr>
            <w:r>
              <w:rPr>
                <w:rFonts w:ascii="宋体" w:hint="eastAsia"/>
                <w:b/>
                <w:bCs/>
                <w:color w:val="000000"/>
                <w:szCs w:val="28"/>
              </w:rPr>
              <w:t>是否提供《企业类型声明函》：</w:t>
            </w:r>
            <w:r>
              <w:rPr>
                <w:rFonts w:ascii="宋体" w:hint="eastAsia"/>
                <w:b/>
                <w:bCs/>
                <w:color w:val="000000"/>
                <w:szCs w:val="28"/>
                <w:u w:val="single"/>
              </w:rPr>
              <w:t xml:space="preserve">  </w:t>
            </w:r>
            <w:r>
              <w:rPr>
                <w:rFonts w:ascii="宋体" w:hint="eastAsia"/>
                <w:b/>
                <w:bCs/>
                <w:color w:val="000000"/>
                <w:szCs w:val="28"/>
                <w:u w:val="single"/>
              </w:rPr>
              <w:t>是</w:t>
            </w:r>
            <w:r>
              <w:rPr>
                <w:rFonts w:ascii="宋体" w:hint="eastAsia"/>
                <w:b/>
                <w:bCs/>
                <w:color w:val="000000"/>
                <w:szCs w:val="28"/>
                <w:u w:val="single"/>
              </w:rPr>
              <w:t>/</w:t>
            </w:r>
            <w:r>
              <w:rPr>
                <w:rFonts w:ascii="宋体" w:hint="eastAsia"/>
                <w:b/>
                <w:bCs/>
                <w:color w:val="000000"/>
                <w:szCs w:val="28"/>
                <w:u w:val="single"/>
              </w:rPr>
              <w:t>否</w:t>
            </w:r>
            <w:r>
              <w:rPr>
                <w:rFonts w:ascii="宋体" w:hint="eastAsia"/>
                <w:b/>
                <w:bCs/>
                <w:color w:val="000000"/>
                <w:szCs w:val="28"/>
                <w:u w:val="single"/>
              </w:rPr>
              <w:t xml:space="preserve">   </w:t>
            </w:r>
            <w:r>
              <w:rPr>
                <w:rFonts w:ascii="宋体" w:hint="eastAsia"/>
                <w:b/>
                <w:bCs/>
                <w:color w:val="000000"/>
                <w:szCs w:val="28"/>
              </w:rPr>
              <w:t xml:space="preserve">           </w:t>
            </w:r>
            <w:r>
              <w:rPr>
                <w:rFonts w:ascii="宋体" w:hint="eastAsia"/>
                <w:b/>
                <w:bCs/>
                <w:color w:val="000000"/>
                <w:szCs w:val="28"/>
              </w:rPr>
              <w:t>见</w:t>
            </w:r>
            <w:r>
              <w:rPr>
                <w:rFonts w:ascii="宋体" w:hint="eastAsia"/>
                <w:b/>
                <w:bCs/>
                <w:color w:val="000000"/>
                <w:szCs w:val="28"/>
                <w:u w:val="single"/>
              </w:rPr>
              <w:t>（</w:t>
            </w:r>
            <w:r>
              <w:rPr>
                <w:rFonts w:ascii="宋体" w:hint="eastAsia"/>
                <w:b/>
                <w:bCs/>
                <w:color w:val="000000"/>
                <w:szCs w:val="28"/>
                <w:u w:val="single"/>
              </w:rPr>
              <w:t xml:space="preserve">          </w:t>
            </w:r>
            <w:r>
              <w:rPr>
                <w:rFonts w:ascii="宋体" w:hint="eastAsia"/>
                <w:b/>
                <w:bCs/>
                <w:color w:val="000000"/>
                <w:szCs w:val="28"/>
                <w:u w:val="single"/>
              </w:rPr>
              <w:t>）</w:t>
            </w:r>
            <w:r>
              <w:rPr>
                <w:rFonts w:ascii="宋体" w:hint="eastAsia"/>
                <w:b/>
                <w:bCs/>
                <w:color w:val="000000"/>
                <w:szCs w:val="28"/>
              </w:rPr>
              <w:t>页</w:t>
            </w:r>
          </w:p>
        </w:tc>
      </w:tr>
      <w:tr w:rsidR="00CE080B">
        <w:trPr>
          <w:cantSplit/>
          <w:trHeight w:val="821"/>
        </w:trPr>
        <w:tc>
          <w:tcPr>
            <w:tcW w:w="10145" w:type="dxa"/>
            <w:gridSpan w:val="2"/>
            <w:vAlign w:val="center"/>
          </w:tcPr>
          <w:p w:rsidR="00CE080B" w:rsidRDefault="0040065A">
            <w:pPr>
              <w:rPr>
                <w:rFonts w:ascii="宋体"/>
                <w:b/>
                <w:bCs/>
                <w:color w:val="000000"/>
                <w:szCs w:val="28"/>
              </w:rPr>
            </w:pPr>
            <w:r>
              <w:rPr>
                <w:rFonts w:ascii="宋体" w:hint="eastAsia"/>
                <w:b/>
                <w:bCs/>
                <w:color w:val="000000"/>
                <w:szCs w:val="28"/>
              </w:rPr>
              <w:t>本公司在本次采购活动中提供的企业产品、服务符合优惠政策的报价合计为人民币（大写）圆整（￥：）</w:t>
            </w:r>
          </w:p>
        </w:tc>
      </w:tr>
      <w:tr w:rsidR="00CE080B">
        <w:trPr>
          <w:cantSplit/>
          <w:trHeight w:val="821"/>
        </w:trPr>
        <w:tc>
          <w:tcPr>
            <w:tcW w:w="10145" w:type="dxa"/>
            <w:gridSpan w:val="2"/>
            <w:vAlign w:val="center"/>
          </w:tcPr>
          <w:p w:rsidR="00CE080B" w:rsidRDefault="0040065A">
            <w:pPr>
              <w:rPr>
                <w:rFonts w:ascii="宋体"/>
                <w:b/>
                <w:bCs/>
                <w:color w:val="000000"/>
                <w:szCs w:val="28"/>
              </w:rPr>
            </w:pPr>
            <w:r>
              <w:rPr>
                <w:rFonts w:ascii="宋体" w:hint="eastAsia"/>
                <w:b/>
                <w:bCs/>
                <w:color w:val="000000"/>
                <w:szCs w:val="28"/>
              </w:rPr>
              <w:t>品牌：</w:t>
            </w:r>
            <w:r>
              <w:rPr>
                <w:rFonts w:ascii="宋体" w:hint="eastAsia"/>
                <w:b/>
                <w:bCs/>
                <w:color w:val="000000"/>
                <w:szCs w:val="28"/>
              </w:rPr>
              <w:t xml:space="preserve">       </w:t>
            </w:r>
          </w:p>
        </w:tc>
      </w:tr>
      <w:tr w:rsidR="00CE080B">
        <w:trPr>
          <w:cantSplit/>
          <w:trHeight w:val="807"/>
        </w:trPr>
        <w:tc>
          <w:tcPr>
            <w:tcW w:w="10145" w:type="dxa"/>
            <w:gridSpan w:val="2"/>
            <w:vAlign w:val="center"/>
          </w:tcPr>
          <w:p w:rsidR="00CE080B" w:rsidRDefault="0040065A">
            <w:pPr>
              <w:rPr>
                <w:rFonts w:ascii="宋体"/>
                <w:b/>
                <w:bCs/>
                <w:color w:val="000000"/>
                <w:szCs w:val="28"/>
              </w:rPr>
            </w:pPr>
            <w:r>
              <w:rPr>
                <w:rFonts w:ascii="宋体" w:hint="eastAsia"/>
                <w:b/>
                <w:bCs/>
                <w:color w:val="000000"/>
                <w:szCs w:val="28"/>
              </w:rPr>
              <w:t>项目实施时间（供期或工期）：</w:t>
            </w:r>
            <w:r>
              <w:rPr>
                <w:rFonts w:ascii="宋体" w:hint="eastAsia"/>
                <w:b/>
                <w:bCs/>
                <w:color w:val="000000"/>
                <w:szCs w:val="28"/>
              </w:rPr>
              <w:t xml:space="preserve"> </w:t>
            </w:r>
          </w:p>
        </w:tc>
      </w:tr>
    </w:tbl>
    <w:p w:rsidR="00CE080B" w:rsidRDefault="0040065A">
      <w:pPr>
        <w:spacing w:line="180" w:lineRule="atLeast"/>
        <w:rPr>
          <w:rFonts w:ascii="宋体" w:hAnsi="宋体"/>
          <w:color w:val="000000"/>
          <w:szCs w:val="28"/>
        </w:rPr>
      </w:pPr>
      <w:r>
        <w:rPr>
          <w:rFonts w:ascii="宋体" w:hAnsi="宋体" w:hint="eastAsia"/>
          <w:color w:val="000000"/>
          <w:szCs w:val="28"/>
        </w:rPr>
        <w:t>填写说明：</w:t>
      </w:r>
    </w:p>
    <w:p w:rsidR="00CE080B" w:rsidRDefault="0040065A">
      <w:pPr>
        <w:numPr>
          <w:ilvl w:val="0"/>
          <w:numId w:val="4"/>
        </w:numPr>
        <w:rPr>
          <w:rFonts w:ascii="宋体" w:hAnsi="宋体"/>
          <w:color w:val="000000"/>
          <w:sz w:val="24"/>
        </w:rPr>
      </w:pPr>
      <w:r>
        <w:rPr>
          <w:rFonts w:ascii="宋体" w:hAnsi="宋体" w:hint="eastAsia"/>
          <w:color w:val="000000"/>
          <w:sz w:val="24"/>
        </w:rPr>
        <w:t>开标一览表不得填报选择性报价，否则将作为无效投标；</w:t>
      </w:r>
    </w:p>
    <w:p w:rsidR="00CE080B" w:rsidRDefault="0040065A">
      <w:pPr>
        <w:numPr>
          <w:ilvl w:val="0"/>
          <w:numId w:val="4"/>
        </w:numPr>
        <w:rPr>
          <w:rFonts w:ascii="宋体" w:hAnsi="宋体"/>
          <w:color w:val="000000"/>
          <w:sz w:val="24"/>
        </w:rPr>
      </w:pPr>
      <w:r>
        <w:rPr>
          <w:rFonts w:ascii="宋体" w:hAnsi="宋体" w:hint="eastAsia"/>
          <w:color w:val="000000"/>
          <w:sz w:val="24"/>
        </w:rPr>
        <w:t>开标一览表中报价与投标分项明细报价表中不符时时，以开标一览表为准；</w:t>
      </w:r>
    </w:p>
    <w:p w:rsidR="00CE080B" w:rsidRDefault="0040065A">
      <w:pPr>
        <w:rPr>
          <w:rFonts w:ascii="宋体" w:hAnsi="宋体"/>
          <w:b/>
          <w:color w:val="000000"/>
          <w:sz w:val="24"/>
        </w:rPr>
      </w:pPr>
      <w:r>
        <w:rPr>
          <w:rFonts w:ascii="宋体" w:hAnsi="宋体" w:hint="eastAsia"/>
          <w:b/>
          <w:color w:val="000000"/>
          <w:sz w:val="24"/>
        </w:rPr>
        <w:t>★如服务类项目采购人可根据项目需求特点自行制作。</w:t>
      </w:r>
    </w:p>
    <w:p w:rsidR="00CE080B" w:rsidRDefault="00CE080B">
      <w:pPr>
        <w:rPr>
          <w:rFonts w:ascii="宋体" w:hAnsi="宋体"/>
          <w:color w:val="000000"/>
          <w:sz w:val="24"/>
        </w:rPr>
      </w:pPr>
    </w:p>
    <w:p w:rsidR="00CE080B" w:rsidRDefault="00CE080B">
      <w:pPr>
        <w:ind w:firstLineChars="600" w:firstLine="2640"/>
        <w:rPr>
          <w:rFonts w:ascii="黑体" w:eastAsia="黑体" w:hAnsi="Arial"/>
          <w:color w:val="000000"/>
          <w:sz w:val="44"/>
        </w:rPr>
      </w:pPr>
    </w:p>
    <w:p w:rsidR="00CE080B" w:rsidRDefault="00CE080B">
      <w:pPr>
        <w:ind w:firstLine="480"/>
        <w:rPr>
          <w:rFonts w:ascii="宋体" w:hAnsi="宋体"/>
          <w:color w:val="000000"/>
          <w:sz w:val="24"/>
        </w:rPr>
      </w:pPr>
    </w:p>
    <w:p w:rsidR="00CE080B" w:rsidRDefault="00CE080B">
      <w:pPr>
        <w:ind w:firstLine="480"/>
        <w:rPr>
          <w:rFonts w:ascii="宋体" w:hAnsi="宋体"/>
          <w:color w:val="000000"/>
          <w:sz w:val="24"/>
        </w:rPr>
      </w:pPr>
    </w:p>
    <w:p w:rsidR="00CE080B" w:rsidRDefault="0040065A">
      <w:pPr>
        <w:ind w:firstLine="480"/>
        <w:jc w:val="center"/>
        <w:rPr>
          <w:rFonts w:ascii="宋体" w:hAnsi="宋体"/>
          <w:color w:val="000000"/>
          <w:sz w:val="24"/>
        </w:rPr>
      </w:pPr>
      <w:r>
        <w:rPr>
          <w:rFonts w:ascii="宋体" w:hAnsi="宋体" w:hint="eastAsia"/>
          <w:bCs/>
          <w:color w:val="000000"/>
          <w:sz w:val="24"/>
        </w:rPr>
        <w:t xml:space="preserve">                </w:t>
      </w:r>
      <w:r>
        <w:rPr>
          <w:rFonts w:ascii="宋体" w:hAnsi="宋体" w:hint="eastAsia"/>
          <w:bCs/>
          <w:color w:val="000000"/>
          <w:sz w:val="24"/>
        </w:rPr>
        <w:t>供应商名称（公章）：</w:t>
      </w:r>
    </w:p>
    <w:p w:rsidR="00CE080B" w:rsidRDefault="0040065A">
      <w:pPr>
        <w:ind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年月日</w:t>
      </w:r>
    </w:p>
    <w:p w:rsidR="00CE080B" w:rsidRDefault="00CE080B">
      <w:pPr>
        <w:jc w:val="center"/>
        <w:rPr>
          <w:rFonts w:ascii="宋体" w:hAnsi="宋体"/>
          <w:color w:val="000000"/>
          <w:sz w:val="24"/>
        </w:rPr>
      </w:pPr>
    </w:p>
    <w:p w:rsidR="00CE080B" w:rsidRDefault="00CE080B">
      <w:pPr>
        <w:jc w:val="center"/>
        <w:rPr>
          <w:rFonts w:ascii="宋体" w:hAnsi="宋体"/>
          <w:b/>
          <w:color w:val="000000"/>
          <w:sz w:val="32"/>
          <w:szCs w:val="32"/>
        </w:rPr>
      </w:pPr>
    </w:p>
    <w:p w:rsidR="00CE080B" w:rsidRDefault="00CE080B">
      <w:pPr>
        <w:jc w:val="center"/>
        <w:rPr>
          <w:rFonts w:ascii="宋体" w:hAnsi="宋体"/>
          <w:b/>
          <w:color w:val="000000"/>
          <w:sz w:val="32"/>
          <w:szCs w:val="32"/>
        </w:rPr>
      </w:pPr>
    </w:p>
    <w:p w:rsidR="00CE080B" w:rsidRDefault="00CE080B">
      <w:pPr>
        <w:jc w:val="center"/>
        <w:rPr>
          <w:rFonts w:ascii="宋体" w:eastAsia="幼圆" w:hAnsi="宋体"/>
          <w:b/>
          <w:color w:val="000000"/>
          <w:sz w:val="32"/>
          <w:szCs w:val="32"/>
        </w:rPr>
      </w:pPr>
    </w:p>
    <w:p w:rsidR="00CE080B" w:rsidRDefault="00CE080B">
      <w:pPr>
        <w:jc w:val="center"/>
        <w:rPr>
          <w:rFonts w:ascii="宋体" w:eastAsia="幼圆" w:hAnsi="宋体"/>
          <w:b/>
          <w:color w:val="000000"/>
          <w:sz w:val="32"/>
          <w:szCs w:val="32"/>
        </w:rPr>
      </w:pPr>
    </w:p>
    <w:p w:rsidR="00CE080B" w:rsidRDefault="0040065A">
      <w:pPr>
        <w:jc w:val="center"/>
        <w:rPr>
          <w:rFonts w:ascii="宋体" w:eastAsia="幼圆" w:hAnsi="宋体"/>
          <w:b/>
          <w:color w:val="000000"/>
          <w:sz w:val="32"/>
          <w:szCs w:val="32"/>
        </w:rPr>
      </w:pPr>
      <w:r>
        <w:rPr>
          <w:rFonts w:ascii="宋体" w:eastAsia="幼圆" w:hAnsi="宋体" w:hint="eastAsia"/>
          <w:b/>
          <w:color w:val="000000"/>
          <w:sz w:val="32"/>
          <w:szCs w:val="32"/>
        </w:rPr>
        <w:lastRenderedPageBreak/>
        <w:t>六、磋商响应报价表</w:t>
      </w:r>
      <w:r>
        <w:rPr>
          <w:rFonts w:ascii="宋体" w:eastAsia="幼圆" w:hAnsi="宋体" w:hint="eastAsia"/>
          <w:b/>
          <w:color w:val="000000"/>
          <w:sz w:val="32"/>
          <w:szCs w:val="32"/>
        </w:rPr>
        <w:t xml:space="preserve"> </w:t>
      </w:r>
    </w:p>
    <w:p w:rsidR="00CE080B" w:rsidRDefault="0040065A">
      <w:pPr>
        <w:pStyle w:val="a7"/>
        <w:spacing w:line="360" w:lineRule="auto"/>
        <w:rPr>
          <w:rFonts w:ascii="宋体" w:hAnsi="宋体"/>
          <w:color w:val="000000"/>
          <w:szCs w:val="24"/>
        </w:rPr>
      </w:pPr>
      <w:r>
        <w:rPr>
          <w:rFonts w:ascii="宋体" w:hAnsi="宋体" w:hint="eastAsia"/>
          <w:color w:val="000000"/>
          <w:szCs w:val="24"/>
        </w:rPr>
        <w:t>项目名称：</w:t>
      </w:r>
      <w:r>
        <w:rPr>
          <w:rFonts w:ascii="宋体" w:hAnsi="宋体" w:hint="eastAsia"/>
          <w:color w:val="000000"/>
          <w:szCs w:val="24"/>
        </w:rPr>
        <w:t xml:space="preserve"> </w:t>
      </w:r>
    </w:p>
    <w:p w:rsidR="00CE080B" w:rsidRDefault="0040065A">
      <w:pPr>
        <w:spacing w:line="360" w:lineRule="auto"/>
        <w:rPr>
          <w:rFonts w:ascii="宋体" w:hAnsi="宋体"/>
          <w:color w:val="000000"/>
          <w:sz w:val="24"/>
        </w:rPr>
      </w:pPr>
      <w:r>
        <w:rPr>
          <w:rFonts w:ascii="宋体" w:hAnsi="宋体" w:hint="eastAsia"/>
          <w:color w:val="000000"/>
          <w:sz w:val="24"/>
        </w:rPr>
        <w:t>项目编号：</w:t>
      </w:r>
      <w:r>
        <w:rPr>
          <w:rFonts w:ascii="宋体" w:hAnsi="宋体" w:hint="eastAsia"/>
          <w:color w:val="000000"/>
          <w:sz w:val="24"/>
        </w:rPr>
        <w:t xml:space="preserve">                                    </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1948"/>
        <w:gridCol w:w="1763"/>
        <w:gridCol w:w="1362"/>
        <w:gridCol w:w="1363"/>
        <w:gridCol w:w="1962"/>
      </w:tblGrid>
      <w:tr w:rsidR="00CE080B">
        <w:trPr>
          <w:cantSplit/>
          <w:trHeight w:val="500"/>
        </w:trPr>
        <w:tc>
          <w:tcPr>
            <w:tcW w:w="757" w:type="dxa"/>
            <w:vAlign w:val="center"/>
          </w:tcPr>
          <w:p w:rsidR="00CE080B" w:rsidRDefault="0040065A">
            <w:pPr>
              <w:spacing w:line="560" w:lineRule="exact"/>
              <w:jc w:val="center"/>
              <w:rPr>
                <w:rFonts w:ascii="宋体" w:hAnsi="宋体"/>
                <w:color w:val="000000"/>
                <w:sz w:val="24"/>
              </w:rPr>
            </w:pPr>
            <w:r>
              <w:rPr>
                <w:rFonts w:ascii="宋体" w:hAnsi="宋体" w:hint="eastAsia"/>
                <w:color w:val="000000"/>
                <w:sz w:val="24"/>
              </w:rPr>
              <w:t>序号</w:t>
            </w:r>
          </w:p>
        </w:tc>
        <w:tc>
          <w:tcPr>
            <w:tcW w:w="1948" w:type="dxa"/>
            <w:vAlign w:val="center"/>
          </w:tcPr>
          <w:p w:rsidR="00CE080B" w:rsidRDefault="0040065A">
            <w:pPr>
              <w:spacing w:line="560" w:lineRule="exact"/>
              <w:jc w:val="center"/>
              <w:rPr>
                <w:rFonts w:ascii="宋体" w:hAnsi="宋体"/>
                <w:color w:val="000000"/>
                <w:sz w:val="24"/>
              </w:rPr>
            </w:pPr>
            <w:r>
              <w:rPr>
                <w:rFonts w:ascii="宋体" w:hAnsi="宋体" w:hint="eastAsia"/>
                <w:color w:val="000000"/>
                <w:sz w:val="24"/>
              </w:rPr>
              <w:t>产品、服务名称</w:t>
            </w:r>
          </w:p>
        </w:tc>
        <w:tc>
          <w:tcPr>
            <w:tcW w:w="1763" w:type="dxa"/>
            <w:vAlign w:val="center"/>
          </w:tcPr>
          <w:p w:rsidR="00CE080B" w:rsidRDefault="0040065A">
            <w:pPr>
              <w:spacing w:line="560" w:lineRule="exact"/>
              <w:jc w:val="center"/>
              <w:rPr>
                <w:rFonts w:ascii="宋体" w:hAnsi="宋体"/>
                <w:color w:val="000000"/>
                <w:sz w:val="24"/>
              </w:rPr>
            </w:pPr>
            <w:r>
              <w:rPr>
                <w:rFonts w:ascii="宋体" w:hAnsi="宋体" w:hint="eastAsia"/>
                <w:color w:val="000000"/>
                <w:sz w:val="24"/>
              </w:rPr>
              <w:t>分项单位</w:t>
            </w:r>
          </w:p>
        </w:tc>
        <w:tc>
          <w:tcPr>
            <w:tcW w:w="1362" w:type="dxa"/>
            <w:vAlign w:val="center"/>
          </w:tcPr>
          <w:p w:rsidR="00CE080B" w:rsidRDefault="0040065A">
            <w:pPr>
              <w:spacing w:line="560" w:lineRule="exact"/>
              <w:jc w:val="center"/>
              <w:rPr>
                <w:rFonts w:ascii="宋体" w:hAnsi="宋体"/>
                <w:color w:val="000000"/>
                <w:sz w:val="24"/>
              </w:rPr>
            </w:pPr>
            <w:r>
              <w:rPr>
                <w:rFonts w:ascii="宋体" w:hAnsi="宋体" w:hint="eastAsia"/>
                <w:color w:val="000000"/>
                <w:sz w:val="24"/>
              </w:rPr>
              <w:t>数量</w:t>
            </w:r>
          </w:p>
        </w:tc>
        <w:tc>
          <w:tcPr>
            <w:tcW w:w="1363" w:type="dxa"/>
            <w:vAlign w:val="center"/>
          </w:tcPr>
          <w:p w:rsidR="00CE080B" w:rsidRDefault="0040065A">
            <w:pPr>
              <w:spacing w:line="560" w:lineRule="exact"/>
              <w:jc w:val="center"/>
              <w:rPr>
                <w:rFonts w:ascii="宋体" w:hAnsi="宋体"/>
                <w:color w:val="000000"/>
                <w:sz w:val="24"/>
              </w:rPr>
            </w:pPr>
            <w:r>
              <w:rPr>
                <w:rFonts w:ascii="宋体" w:hAnsi="宋体" w:hint="eastAsia"/>
                <w:color w:val="000000"/>
                <w:sz w:val="24"/>
              </w:rPr>
              <w:t>单价</w:t>
            </w:r>
          </w:p>
          <w:p w:rsidR="00CE080B" w:rsidRDefault="0040065A">
            <w:pPr>
              <w:spacing w:line="560" w:lineRule="exact"/>
              <w:jc w:val="center"/>
              <w:rPr>
                <w:rFonts w:ascii="宋体" w:hAnsi="宋体"/>
                <w:color w:val="000000"/>
                <w:sz w:val="24"/>
              </w:rPr>
            </w:pPr>
            <w:r>
              <w:rPr>
                <w:rFonts w:ascii="宋体" w:hAnsi="宋体" w:hint="eastAsia"/>
                <w:color w:val="000000"/>
                <w:sz w:val="24"/>
              </w:rPr>
              <w:t>（元）</w:t>
            </w:r>
          </w:p>
        </w:tc>
        <w:tc>
          <w:tcPr>
            <w:tcW w:w="1962" w:type="dxa"/>
            <w:vAlign w:val="center"/>
          </w:tcPr>
          <w:p w:rsidR="00CE080B" w:rsidRDefault="0040065A">
            <w:pPr>
              <w:spacing w:line="560" w:lineRule="exact"/>
              <w:jc w:val="center"/>
              <w:rPr>
                <w:rFonts w:ascii="宋体" w:hAnsi="宋体"/>
                <w:color w:val="000000"/>
                <w:sz w:val="24"/>
              </w:rPr>
            </w:pPr>
            <w:r>
              <w:rPr>
                <w:rFonts w:ascii="宋体" w:hAnsi="宋体" w:hint="eastAsia"/>
                <w:color w:val="000000"/>
                <w:sz w:val="24"/>
              </w:rPr>
              <w:t>单项</w:t>
            </w:r>
          </w:p>
          <w:p w:rsidR="00CE080B" w:rsidRDefault="0040065A">
            <w:pPr>
              <w:spacing w:line="560" w:lineRule="exact"/>
              <w:jc w:val="center"/>
              <w:rPr>
                <w:rFonts w:ascii="宋体" w:hAnsi="宋体"/>
                <w:color w:val="000000"/>
                <w:sz w:val="24"/>
              </w:rPr>
            </w:pPr>
            <w:r>
              <w:rPr>
                <w:rFonts w:ascii="宋体" w:hAnsi="宋体" w:hint="eastAsia"/>
                <w:color w:val="000000"/>
                <w:sz w:val="24"/>
              </w:rPr>
              <w:t>合计价</w:t>
            </w:r>
          </w:p>
          <w:p w:rsidR="00CE080B" w:rsidRDefault="0040065A">
            <w:pPr>
              <w:spacing w:line="560" w:lineRule="exact"/>
              <w:jc w:val="center"/>
              <w:rPr>
                <w:rFonts w:ascii="宋体" w:hAnsi="宋体"/>
                <w:color w:val="000000"/>
                <w:sz w:val="24"/>
              </w:rPr>
            </w:pPr>
            <w:r>
              <w:rPr>
                <w:rFonts w:ascii="宋体" w:hAnsi="宋体" w:hint="eastAsia"/>
                <w:color w:val="000000"/>
                <w:sz w:val="24"/>
              </w:rPr>
              <w:t>（元）</w:t>
            </w:r>
          </w:p>
        </w:tc>
      </w:tr>
      <w:tr w:rsidR="00CE080B">
        <w:trPr>
          <w:cantSplit/>
          <w:trHeight w:val="500"/>
        </w:trPr>
        <w:tc>
          <w:tcPr>
            <w:tcW w:w="757" w:type="dxa"/>
            <w:vAlign w:val="center"/>
          </w:tcPr>
          <w:p w:rsidR="00CE080B" w:rsidRDefault="00CE080B">
            <w:pPr>
              <w:spacing w:line="560" w:lineRule="exact"/>
              <w:jc w:val="center"/>
              <w:rPr>
                <w:rFonts w:ascii="宋体" w:hAnsi="宋体"/>
                <w:color w:val="000000"/>
                <w:sz w:val="24"/>
              </w:rPr>
            </w:pPr>
          </w:p>
        </w:tc>
        <w:tc>
          <w:tcPr>
            <w:tcW w:w="1948" w:type="dxa"/>
            <w:vAlign w:val="center"/>
          </w:tcPr>
          <w:p w:rsidR="00CE080B" w:rsidRDefault="00CE080B">
            <w:pPr>
              <w:spacing w:line="560" w:lineRule="exact"/>
              <w:jc w:val="center"/>
              <w:rPr>
                <w:rFonts w:ascii="宋体" w:hAnsi="宋体"/>
                <w:color w:val="000000"/>
                <w:sz w:val="24"/>
              </w:rPr>
            </w:pPr>
          </w:p>
        </w:tc>
        <w:tc>
          <w:tcPr>
            <w:tcW w:w="1763" w:type="dxa"/>
            <w:vAlign w:val="center"/>
          </w:tcPr>
          <w:p w:rsidR="00CE080B" w:rsidRDefault="00CE080B">
            <w:pPr>
              <w:spacing w:line="560" w:lineRule="exact"/>
              <w:jc w:val="center"/>
              <w:rPr>
                <w:rFonts w:ascii="宋体" w:hAnsi="宋体"/>
                <w:color w:val="000000"/>
                <w:sz w:val="24"/>
              </w:rPr>
            </w:pPr>
          </w:p>
        </w:tc>
        <w:tc>
          <w:tcPr>
            <w:tcW w:w="1362" w:type="dxa"/>
            <w:vAlign w:val="center"/>
          </w:tcPr>
          <w:p w:rsidR="00CE080B" w:rsidRDefault="00CE080B">
            <w:pPr>
              <w:spacing w:line="560" w:lineRule="exact"/>
              <w:jc w:val="center"/>
              <w:rPr>
                <w:rFonts w:ascii="宋体" w:hAnsi="宋体"/>
                <w:color w:val="000000"/>
                <w:sz w:val="24"/>
              </w:rPr>
            </w:pPr>
          </w:p>
        </w:tc>
        <w:tc>
          <w:tcPr>
            <w:tcW w:w="1363" w:type="dxa"/>
            <w:vAlign w:val="center"/>
          </w:tcPr>
          <w:p w:rsidR="00CE080B" w:rsidRDefault="00CE080B">
            <w:pPr>
              <w:spacing w:line="560" w:lineRule="exact"/>
              <w:jc w:val="center"/>
              <w:rPr>
                <w:rFonts w:ascii="宋体" w:hAnsi="宋体"/>
                <w:color w:val="000000"/>
                <w:sz w:val="24"/>
              </w:rPr>
            </w:pPr>
          </w:p>
        </w:tc>
        <w:tc>
          <w:tcPr>
            <w:tcW w:w="1962" w:type="dxa"/>
            <w:vAlign w:val="center"/>
          </w:tcPr>
          <w:p w:rsidR="00CE080B" w:rsidRDefault="00CE080B">
            <w:pPr>
              <w:spacing w:line="560" w:lineRule="exact"/>
              <w:jc w:val="center"/>
              <w:rPr>
                <w:rFonts w:ascii="宋体" w:hAnsi="宋体"/>
                <w:color w:val="000000"/>
                <w:sz w:val="24"/>
              </w:rPr>
            </w:pPr>
          </w:p>
        </w:tc>
      </w:tr>
      <w:tr w:rsidR="00CE080B">
        <w:trPr>
          <w:cantSplit/>
          <w:trHeight w:val="500"/>
        </w:trPr>
        <w:tc>
          <w:tcPr>
            <w:tcW w:w="757" w:type="dxa"/>
            <w:vAlign w:val="center"/>
          </w:tcPr>
          <w:p w:rsidR="00CE080B" w:rsidRDefault="00CE080B">
            <w:pPr>
              <w:spacing w:line="560" w:lineRule="exact"/>
              <w:jc w:val="center"/>
              <w:rPr>
                <w:rFonts w:ascii="宋体" w:hAnsi="宋体"/>
                <w:color w:val="000000"/>
                <w:sz w:val="24"/>
              </w:rPr>
            </w:pPr>
          </w:p>
        </w:tc>
        <w:tc>
          <w:tcPr>
            <w:tcW w:w="1948" w:type="dxa"/>
            <w:vAlign w:val="center"/>
          </w:tcPr>
          <w:p w:rsidR="00CE080B" w:rsidRDefault="00CE080B">
            <w:pPr>
              <w:spacing w:line="560" w:lineRule="exact"/>
              <w:jc w:val="center"/>
              <w:rPr>
                <w:rFonts w:ascii="宋体" w:hAnsi="宋体"/>
                <w:color w:val="000000"/>
                <w:sz w:val="24"/>
              </w:rPr>
            </w:pPr>
          </w:p>
        </w:tc>
        <w:tc>
          <w:tcPr>
            <w:tcW w:w="1763" w:type="dxa"/>
            <w:vAlign w:val="center"/>
          </w:tcPr>
          <w:p w:rsidR="00CE080B" w:rsidRDefault="00CE080B">
            <w:pPr>
              <w:spacing w:line="560" w:lineRule="exact"/>
              <w:jc w:val="center"/>
              <w:rPr>
                <w:rFonts w:ascii="宋体" w:hAnsi="宋体"/>
                <w:color w:val="000000"/>
                <w:sz w:val="24"/>
              </w:rPr>
            </w:pPr>
          </w:p>
        </w:tc>
        <w:tc>
          <w:tcPr>
            <w:tcW w:w="1362" w:type="dxa"/>
            <w:vAlign w:val="center"/>
          </w:tcPr>
          <w:p w:rsidR="00CE080B" w:rsidRDefault="00CE080B">
            <w:pPr>
              <w:spacing w:line="560" w:lineRule="exact"/>
              <w:jc w:val="center"/>
              <w:rPr>
                <w:rFonts w:ascii="宋体" w:hAnsi="宋体"/>
                <w:color w:val="000000"/>
                <w:sz w:val="24"/>
              </w:rPr>
            </w:pPr>
          </w:p>
        </w:tc>
        <w:tc>
          <w:tcPr>
            <w:tcW w:w="1363" w:type="dxa"/>
            <w:vAlign w:val="center"/>
          </w:tcPr>
          <w:p w:rsidR="00CE080B" w:rsidRDefault="00CE080B">
            <w:pPr>
              <w:spacing w:line="560" w:lineRule="exact"/>
              <w:jc w:val="center"/>
              <w:rPr>
                <w:rFonts w:ascii="宋体" w:hAnsi="宋体"/>
                <w:color w:val="000000"/>
                <w:sz w:val="24"/>
              </w:rPr>
            </w:pPr>
          </w:p>
        </w:tc>
        <w:tc>
          <w:tcPr>
            <w:tcW w:w="1962" w:type="dxa"/>
            <w:vAlign w:val="center"/>
          </w:tcPr>
          <w:p w:rsidR="00CE080B" w:rsidRDefault="00CE080B">
            <w:pPr>
              <w:spacing w:line="560" w:lineRule="exact"/>
              <w:jc w:val="center"/>
              <w:rPr>
                <w:rFonts w:ascii="宋体" w:hAnsi="宋体"/>
                <w:color w:val="000000"/>
                <w:sz w:val="24"/>
              </w:rPr>
            </w:pPr>
          </w:p>
        </w:tc>
      </w:tr>
      <w:tr w:rsidR="00CE080B">
        <w:trPr>
          <w:cantSplit/>
          <w:trHeight w:val="500"/>
        </w:trPr>
        <w:tc>
          <w:tcPr>
            <w:tcW w:w="757" w:type="dxa"/>
            <w:vAlign w:val="center"/>
          </w:tcPr>
          <w:p w:rsidR="00CE080B" w:rsidRDefault="00CE080B">
            <w:pPr>
              <w:spacing w:line="560" w:lineRule="exact"/>
              <w:jc w:val="center"/>
              <w:rPr>
                <w:rFonts w:ascii="宋体" w:hAnsi="宋体"/>
                <w:color w:val="000000"/>
                <w:sz w:val="24"/>
              </w:rPr>
            </w:pPr>
          </w:p>
        </w:tc>
        <w:tc>
          <w:tcPr>
            <w:tcW w:w="1948" w:type="dxa"/>
            <w:vAlign w:val="center"/>
          </w:tcPr>
          <w:p w:rsidR="00CE080B" w:rsidRDefault="00CE080B">
            <w:pPr>
              <w:spacing w:line="560" w:lineRule="exact"/>
              <w:jc w:val="center"/>
              <w:rPr>
                <w:rFonts w:ascii="宋体" w:hAnsi="宋体"/>
                <w:color w:val="000000"/>
                <w:sz w:val="24"/>
              </w:rPr>
            </w:pPr>
          </w:p>
        </w:tc>
        <w:tc>
          <w:tcPr>
            <w:tcW w:w="1763" w:type="dxa"/>
            <w:vAlign w:val="center"/>
          </w:tcPr>
          <w:p w:rsidR="00CE080B" w:rsidRDefault="00CE080B">
            <w:pPr>
              <w:spacing w:line="560" w:lineRule="exact"/>
              <w:jc w:val="center"/>
              <w:rPr>
                <w:rFonts w:ascii="宋体" w:hAnsi="宋体"/>
                <w:color w:val="000000"/>
                <w:sz w:val="24"/>
              </w:rPr>
            </w:pPr>
          </w:p>
        </w:tc>
        <w:tc>
          <w:tcPr>
            <w:tcW w:w="1362" w:type="dxa"/>
            <w:vAlign w:val="center"/>
          </w:tcPr>
          <w:p w:rsidR="00CE080B" w:rsidRDefault="00CE080B">
            <w:pPr>
              <w:spacing w:line="560" w:lineRule="exact"/>
              <w:jc w:val="center"/>
              <w:rPr>
                <w:rFonts w:ascii="宋体" w:hAnsi="宋体"/>
                <w:color w:val="000000"/>
                <w:sz w:val="24"/>
              </w:rPr>
            </w:pPr>
          </w:p>
        </w:tc>
        <w:tc>
          <w:tcPr>
            <w:tcW w:w="1363" w:type="dxa"/>
            <w:vAlign w:val="center"/>
          </w:tcPr>
          <w:p w:rsidR="00CE080B" w:rsidRDefault="00CE080B">
            <w:pPr>
              <w:spacing w:line="560" w:lineRule="exact"/>
              <w:jc w:val="center"/>
              <w:rPr>
                <w:rFonts w:ascii="宋体" w:hAnsi="宋体"/>
                <w:color w:val="000000"/>
                <w:sz w:val="24"/>
              </w:rPr>
            </w:pPr>
          </w:p>
        </w:tc>
        <w:tc>
          <w:tcPr>
            <w:tcW w:w="1962" w:type="dxa"/>
            <w:vAlign w:val="center"/>
          </w:tcPr>
          <w:p w:rsidR="00CE080B" w:rsidRDefault="00CE080B">
            <w:pPr>
              <w:spacing w:line="560" w:lineRule="exact"/>
              <w:jc w:val="center"/>
              <w:rPr>
                <w:rFonts w:ascii="宋体" w:hAnsi="宋体"/>
                <w:color w:val="000000"/>
                <w:sz w:val="24"/>
              </w:rPr>
            </w:pPr>
          </w:p>
        </w:tc>
      </w:tr>
      <w:tr w:rsidR="00CE080B">
        <w:trPr>
          <w:cantSplit/>
          <w:trHeight w:val="500"/>
        </w:trPr>
        <w:tc>
          <w:tcPr>
            <w:tcW w:w="757" w:type="dxa"/>
            <w:vAlign w:val="center"/>
          </w:tcPr>
          <w:p w:rsidR="00CE080B" w:rsidRDefault="00CE080B">
            <w:pPr>
              <w:spacing w:line="560" w:lineRule="exact"/>
              <w:jc w:val="center"/>
              <w:rPr>
                <w:rFonts w:ascii="宋体" w:hAnsi="宋体"/>
                <w:color w:val="000000"/>
                <w:sz w:val="24"/>
              </w:rPr>
            </w:pPr>
          </w:p>
        </w:tc>
        <w:tc>
          <w:tcPr>
            <w:tcW w:w="1948" w:type="dxa"/>
            <w:vAlign w:val="center"/>
          </w:tcPr>
          <w:p w:rsidR="00CE080B" w:rsidRDefault="00CE080B">
            <w:pPr>
              <w:spacing w:line="560" w:lineRule="exact"/>
              <w:jc w:val="center"/>
              <w:rPr>
                <w:rFonts w:ascii="宋体" w:hAnsi="宋体"/>
                <w:color w:val="000000"/>
                <w:sz w:val="24"/>
              </w:rPr>
            </w:pPr>
          </w:p>
        </w:tc>
        <w:tc>
          <w:tcPr>
            <w:tcW w:w="1763" w:type="dxa"/>
            <w:vAlign w:val="center"/>
          </w:tcPr>
          <w:p w:rsidR="00CE080B" w:rsidRDefault="00CE080B">
            <w:pPr>
              <w:spacing w:line="560" w:lineRule="exact"/>
              <w:jc w:val="center"/>
              <w:rPr>
                <w:rFonts w:ascii="宋体" w:hAnsi="宋体"/>
                <w:color w:val="000000"/>
                <w:sz w:val="24"/>
              </w:rPr>
            </w:pPr>
          </w:p>
        </w:tc>
        <w:tc>
          <w:tcPr>
            <w:tcW w:w="1362" w:type="dxa"/>
            <w:vAlign w:val="center"/>
          </w:tcPr>
          <w:p w:rsidR="00CE080B" w:rsidRDefault="00CE080B">
            <w:pPr>
              <w:spacing w:line="560" w:lineRule="exact"/>
              <w:jc w:val="center"/>
              <w:rPr>
                <w:rFonts w:ascii="宋体" w:hAnsi="宋体"/>
                <w:color w:val="000000"/>
                <w:sz w:val="24"/>
              </w:rPr>
            </w:pPr>
          </w:p>
        </w:tc>
        <w:tc>
          <w:tcPr>
            <w:tcW w:w="1363" w:type="dxa"/>
            <w:vAlign w:val="center"/>
          </w:tcPr>
          <w:p w:rsidR="00CE080B" w:rsidRDefault="00CE080B">
            <w:pPr>
              <w:spacing w:line="560" w:lineRule="exact"/>
              <w:jc w:val="center"/>
              <w:rPr>
                <w:rFonts w:ascii="宋体" w:hAnsi="宋体"/>
                <w:color w:val="000000"/>
                <w:sz w:val="24"/>
              </w:rPr>
            </w:pPr>
          </w:p>
        </w:tc>
        <w:tc>
          <w:tcPr>
            <w:tcW w:w="1962" w:type="dxa"/>
            <w:vAlign w:val="center"/>
          </w:tcPr>
          <w:p w:rsidR="00CE080B" w:rsidRDefault="00CE080B">
            <w:pPr>
              <w:spacing w:line="560" w:lineRule="exact"/>
              <w:jc w:val="center"/>
              <w:rPr>
                <w:rFonts w:ascii="宋体" w:hAnsi="宋体"/>
                <w:color w:val="000000"/>
                <w:sz w:val="24"/>
              </w:rPr>
            </w:pPr>
          </w:p>
        </w:tc>
      </w:tr>
      <w:tr w:rsidR="00CE080B">
        <w:trPr>
          <w:cantSplit/>
          <w:trHeight w:val="500"/>
        </w:trPr>
        <w:tc>
          <w:tcPr>
            <w:tcW w:w="757" w:type="dxa"/>
            <w:vAlign w:val="center"/>
          </w:tcPr>
          <w:p w:rsidR="00CE080B" w:rsidRDefault="00CE080B">
            <w:pPr>
              <w:spacing w:line="560" w:lineRule="exact"/>
              <w:jc w:val="center"/>
              <w:rPr>
                <w:rFonts w:ascii="宋体" w:hAnsi="宋体"/>
                <w:color w:val="000000"/>
                <w:sz w:val="24"/>
              </w:rPr>
            </w:pPr>
          </w:p>
        </w:tc>
        <w:tc>
          <w:tcPr>
            <w:tcW w:w="1948" w:type="dxa"/>
            <w:vAlign w:val="center"/>
          </w:tcPr>
          <w:p w:rsidR="00CE080B" w:rsidRDefault="00CE080B">
            <w:pPr>
              <w:spacing w:line="560" w:lineRule="exact"/>
              <w:jc w:val="center"/>
              <w:rPr>
                <w:rFonts w:ascii="宋体" w:hAnsi="宋体"/>
                <w:color w:val="000000"/>
                <w:sz w:val="24"/>
              </w:rPr>
            </w:pPr>
          </w:p>
        </w:tc>
        <w:tc>
          <w:tcPr>
            <w:tcW w:w="1763" w:type="dxa"/>
            <w:vAlign w:val="center"/>
          </w:tcPr>
          <w:p w:rsidR="00CE080B" w:rsidRDefault="00CE080B">
            <w:pPr>
              <w:spacing w:line="560" w:lineRule="exact"/>
              <w:jc w:val="center"/>
              <w:rPr>
                <w:rFonts w:ascii="宋体" w:hAnsi="宋体"/>
                <w:color w:val="000000"/>
                <w:sz w:val="24"/>
              </w:rPr>
            </w:pPr>
          </w:p>
        </w:tc>
        <w:tc>
          <w:tcPr>
            <w:tcW w:w="1362" w:type="dxa"/>
            <w:vAlign w:val="center"/>
          </w:tcPr>
          <w:p w:rsidR="00CE080B" w:rsidRDefault="00CE080B">
            <w:pPr>
              <w:spacing w:line="560" w:lineRule="exact"/>
              <w:jc w:val="center"/>
              <w:rPr>
                <w:rFonts w:ascii="宋体" w:hAnsi="宋体"/>
                <w:color w:val="000000"/>
                <w:sz w:val="24"/>
              </w:rPr>
            </w:pPr>
          </w:p>
        </w:tc>
        <w:tc>
          <w:tcPr>
            <w:tcW w:w="1363" w:type="dxa"/>
            <w:vAlign w:val="center"/>
          </w:tcPr>
          <w:p w:rsidR="00CE080B" w:rsidRDefault="00CE080B">
            <w:pPr>
              <w:spacing w:line="560" w:lineRule="exact"/>
              <w:jc w:val="center"/>
              <w:rPr>
                <w:rFonts w:ascii="宋体" w:hAnsi="宋体"/>
                <w:color w:val="000000"/>
                <w:sz w:val="24"/>
              </w:rPr>
            </w:pPr>
          </w:p>
        </w:tc>
        <w:tc>
          <w:tcPr>
            <w:tcW w:w="1962" w:type="dxa"/>
            <w:vAlign w:val="center"/>
          </w:tcPr>
          <w:p w:rsidR="00CE080B" w:rsidRDefault="00CE080B">
            <w:pPr>
              <w:spacing w:line="560" w:lineRule="exact"/>
              <w:jc w:val="center"/>
              <w:rPr>
                <w:rFonts w:ascii="宋体" w:hAnsi="宋体"/>
                <w:color w:val="000000"/>
                <w:sz w:val="24"/>
              </w:rPr>
            </w:pPr>
          </w:p>
        </w:tc>
      </w:tr>
      <w:tr w:rsidR="00CE080B">
        <w:trPr>
          <w:cantSplit/>
          <w:trHeight w:val="500"/>
        </w:trPr>
        <w:tc>
          <w:tcPr>
            <w:tcW w:w="757" w:type="dxa"/>
            <w:vAlign w:val="center"/>
          </w:tcPr>
          <w:p w:rsidR="00CE080B" w:rsidRDefault="00CE080B">
            <w:pPr>
              <w:spacing w:line="560" w:lineRule="exact"/>
              <w:jc w:val="center"/>
              <w:rPr>
                <w:rFonts w:ascii="宋体" w:hAnsi="宋体"/>
                <w:color w:val="000000"/>
                <w:sz w:val="24"/>
              </w:rPr>
            </w:pPr>
          </w:p>
        </w:tc>
        <w:tc>
          <w:tcPr>
            <w:tcW w:w="1948" w:type="dxa"/>
            <w:vAlign w:val="center"/>
          </w:tcPr>
          <w:p w:rsidR="00CE080B" w:rsidRDefault="00CE080B">
            <w:pPr>
              <w:spacing w:line="560" w:lineRule="exact"/>
              <w:jc w:val="center"/>
              <w:rPr>
                <w:rFonts w:ascii="宋体" w:hAnsi="宋体"/>
                <w:color w:val="000000"/>
                <w:sz w:val="24"/>
              </w:rPr>
            </w:pPr>
          </w:p>
        </w:tc>
        <w:tc>
          <w:tcPr>
            <w:tcW w:w="1763" w:type="dxa"/>
            <w:vAlign w:val="center"/>
          </w:tcPr>
          <w:p w:rsidR="00CE080B" w:rsidRDefault="00CE080B">
            <w:pPr>
              <w:spacing w:line="560" w:lineRule="exact"/>
              <w:jc w:val="center"/>
              <w:rPr>
                <w:rFonts w:ascii="宋体" w:hAnsi="宋体"/>
                <w:color w:val="000000"/>
                <w:sz w:val="24"/>
              </w:rPr>
            </w:pPr>
          </w:p>
        </w:tc>
        <w:tc>
          <w:tcPr>
            <w:tcW w:w="1362" w:type="dxa"/>
            <w:vAlign w:val="center"/>
          </w:tcPr>
          <w:p w:rsidR="00CE080B" w:rsidRDefault="00CE080B">
            <w:pPr>
              <w:spacing w:line="560" w:lineRule="exact"/>
              <w:jc w:val="center"/>
              <w:rPr>
                <w:rFonts w:ascii="宋体" w:hAnsi="宋体"/>
                <w:color w:val="000000"/>
                <w:sz w:val="24"/>
              </w:rPr>
            </w:pPr>
          </w:p>
        </w:tc>
        <w:tc>
          <w:tcPr>
            <w:tcW w:w="1363" w:type="dxa"/>
            <w:vAlign w:val="center"/>
          </w:tcPr>
          <w:p w:rsidR="00CE080B" w:rsidRDefault="00CE080B">
            <w:pPr>
              <w:spacing w:line="560" w:lineRule="exact"/>
              <w:jc w:val="center"/>
              <w:rPr>
                <w:rFonts w:ascii="宋体" w:hAnsi="宋体"/>
                <w:color w:val="000000"/>
                <w:sz w:val="24"/>
              </w:rPr>
            </w:pPr>
          </w:p>
        </w:tc>
        <w:tc>
          <w:tcPr>
            <w:tcW w:w="1962" w:type="dxa"/>
            <w:vAlign w:val="center"/>
          </w:tcPr>
          <w:p w:rsidR="00CE080B" w:rsidRDefault="00CE080B">
            <w:pPr>
              <w:spacing w:line="560" w:lineRule="exact"/>
              <w:jc w:val="center"/>
              <w:rPr>
                <w:rFonts w:ascii="宋体" w:hAnsi="宋体"/>
                <w:color w:val="000000"/>
                <w:sz w:val="24"/>
              </w:rPr>
            </w:pPr>
          </w:p>
        </w:tc>
      </w:tr>
      <w:tr w:rsidR="00CE080B">
        <w:trPr>
          <w:cantSplit/>
          <w:trHeight w:val="500"/>
        </w:trPr>
        <w:tc>
          <w:tcPr>
            <w:tcW w:w="4468" w:type="dxa"/>
            <w:gridSpan w:val="3"/>
            <w:vAlign w:val="center"/>
          </w:tcPr>
          <w:p w:rsidR="00CE080B" w:rsidRDefault="0040065A">
            <w:pPr>
              <w:spacing w:line="560" w:lineRule="exact"/>
              <w:jc w:val="center"/>
              <w:rPr>
                <w:rFonts w:ascii="宋体" w:hAnsi="宋体"/>
                <w:color w:val="000000"/>
                <w:sz w:val="24"/>
              </w:rPr>
            </w:pPr>
            <w:r>
              <w:rPr>
                <w:rFonts w:ascii="宋体" w:hAnsi="宋体" w:hint="eastAsia"/>
                <w:color w:val="000000"/>
                <w:sz w:val="24"/>
              </w:rPr>
              <w:t>01</w:t>
            </w:r>
            <w:r>
              <w:rPr>
                <w:rFonts w:ascii="宋体" w:hAnsi="宋体" w:hint="eastAsia"/>
                <w:color w:val="000000"/>
                <w:sz w:val="24"/>
              </w:rPr>
              <w:t>总报价</w:t>
            </w:r>
          </w:p>
        </w:tc>
        <w:tc>
          <w:tcPr>
            <w:tcW w:w="4687" w:type="dxa"/>
            <w:gridSpan w:val="3"/>
            <w:vAlign w:val="center"/>
          </w:tcPr>
          <w:p w:rsidR="00CE080B" w:rsidRDefault="0040065A">
            <w:pPr>
              <w:spacing w:line="560" w:lineRule="exact"/>
              <w:rPr>
                <w:rFonts w:ascii="宋体" w:hAnsi="宋体"/>
                <w:color w:val="000000"/>
                <w:sz w:val="24"/>
              </w:rPr>
            </w:pPr>
            <w:r>
              <w:rPr>
                <w:rFonts w:ascii="宋体" w:hAnsi="宋体" w:hint="eastAsia"/>
                <w:color w:val="000000"/>
                <w:sz w:val="24"/>
              </w:rPr>
              <w:t>人民币（大写）：</w:t>
            </w:r>
            <w:r>
              <w:rPr>
                <w:rFonts w:ascii="宋体" w:hAnsi="宋体" w:hint="eastAsia"/>
                <w:color w:val="000000"/>
                <w:sz w:val="24"/>
              </w:rPr>
              <w:t xml:space="preserve"> </w:t>
            </w:r>
            <w:r>
              <w:rPr>
                <w:rFonts w:ascii="宋体" w:hAnsi="宋体" w:hint="eastAsia"/>
                <w:color w:val="000000"/>
                <w:sz w:val="24"/>
              </w:rPr>
              <w:t>圆整</w:t>
            </w:r>
          </w:p>
          <w:p w:rsidR="00CE080B" w:rsidRDefault="0040065A">
            <w:pPr>
              <w:spacing w:line="560" w:lineRule="exact"/>
              <w:rPr>
                <w:rFonts w:ascii="宋体" w:hAnsi="宋体"/>
                <w:color w:val="000000"/>
                <w:sz w:val="24"/>
                <w:u w:val="single"/>
              </w:rPr>
            </w:pPr>
            <w:r>
              <w:rPr>
                <w:rFonts w:ascii="宋体" w:hAnsi="宋体" w:hint="eastAsia"/>
                <w:color w:val="000000"/>
                <w:sz w:val="24"/>
              </w:rPr>
              <w:t>￥：</w:t>
            </w:r>
          </w:p>
        </w:tc>
      </w:tr>
    </w:tbl>
    <w:p w:rsidR="00CE080B" w:rsidRDefault="00CE080B">
      <w:pPr>
        <w:spacing w:line="360" w:lineRule="auto"/>
        <w:rPr>
          <w:rFonts w:ascii="宋体" w:hAnsi="宋体"/>
          <w:color w:val="000000"/>
          <w:sz w:val="24"/>
        </w:rPr>
      </w:pPr>
    </w:p>
    <w:p w:rsidR="00CE080B" w:rsidRDefault="00CE080B">
      <w:pPr>
        <w:spacing w:line="360" w:lineRule="auto"/>
        <w:rPr>
          <w:rFonts w:ascii="宋体" w:hAnsi="宋体"/>
          <w:color w:val="000000"/>
          <w:sz w:val="24"/>
        </w:rPr>
      </w:pPr>
    </w:p>
    <w:p w:rsidR="00CE080B" w:rsidRDefault="0040065A">
      <w:pPr>
        <w:spacing w:line="360" w:lineRule="auto"/>
        <w:rPr>
          <w:rFonts w:ascii="宋体" w:hAnsi="宋体"/>
          <w:color w:val="000000"/>
          <w:sz w:val="24"/>
        </w:rPr>
      </w:pPr>
      <w:r>
        <w:rPr>
          <w:rFonts w:ascii="宋体" w:hAnsi="宋体" w:hint="eastAsia"/>
          <w:color w:val="000000"/>
          <w:sz w:val="24"/>
        </w:rPr>
        <w:t>法定代表人或者授权代表（签字或盖章）：</w:t>
      </w:r>
      <w:r>
        <w:rPr>
          <w:rFonts w:ascii="宋体" w:hAnsi="宋体" w:hint="eastAsia"/>
          <w:color w:val="000000"/>
          <w:sz w:val="24"/>
        </w:rPr>
        <w:t xml:space="preserve">                    </w:t>
      </w:r>
    </w:p>
    <w:p w:rsidR="00CE080B" w:rsidRDefault="0040065A">
      <w:pPr>
        <w:spacing w:line="360" w:lineRule="auto"/>
        <w:rPr>
          <w:rFonts w:ascii="宋体" w:hAnsi="宋体"/>
          <w:color w:val="000000"/>
          <w:sz w:val="24"/>
          <w:u w:val="single"/>
        </w:rPr>
      </w:pPr>
      <w:r>
        <w:rPr>
          <w:rFonts w:ascii="宋体" w:hAnsi="宋体" w:hint="eastAsia"/>
          <w:color w:val="000000"/>
          <w:sz w:val="24"/>
        </w:rPr>
        <w:t>磋商供应商全称（盖章）：</w:t>
      </w:r>
    </w:p>
    <w:p w:rsidR="00CE080B" w:rsidRDefault="0040065A">
      <w:pPr>
        <w:spacing w:line="36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CE080B" w:rsidRDefault="0040065A">
      <w:pPr>
        <w:spacing w:line="360" w:lineRule="auto"/>
        <w:rPr>
          <w:rFonts w:ascii="宋体" w:hAnsi="宋体"/>
          <w:b/>
          <w:color w:val="000000"/>
          <w:sz w:val="24"/>
        </w:rPr>
      </w:pPr>
      <w:r>
        <w:rPr>
          <w:rFonts w:ascii="宋体" w:hAnsi="宋体" w:hint="eastAsia"/>
          <w:b/>
          <w:color w:val="000000"/>
          <w:sz w:val="24"/>
        </w:rPr>
        <w:t>价格构成或报价要求：</w:t>
      </w:r>
    </w:p>
    <w:p w:rsidR="00CE080B" w:rsidRDefault="0040065A">
      <w:pPr>
        <w:spacing w:line="360"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、此表可以根据需要自行增减行数，且该表报价非本次磋商中的最后报价。</w:t>
      </w:r>
    </w:p>
    <w:p w:rsidR="00CE080B" w:rsidRDefault="0040065A">
      <w:pPr>
        <w:spacing w:line="36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、项目如有分包，请各磋商供应商按投报的分包分别列表。</w:t>
      </w:r>
    </w:p>
    <w:p w:rsidR="00CE080B" w:rsidRDefault="0040065A">
      <w:pPr>
        <w:rPr>
          <w:rFonts w:ascii="宋体" w:hAnsi="宋体"/>
          <w:b/>
          <w:color w:val="000000"/>
          <w:sz w:val="24"/>
        </w:rPr>
      </w:pPr>
      <w:r>
        <w:rPr>
          <w:rFonts w:ascii="宋体" w:hAnsi="宋体" w:hint="eastAsia"/>
          <w:b/>
          <w:color w:val="000000"/>
          <w:sz w:val="24"/>
        </w:rPr>
        <w:t>★如服务类项目采购人可根据项目需求特点自行制作。</w:t>
      </w:r>
    </w:p>
    <w:p w:rsidR="00CE080B" w:rsidRDefault="00CE080B">
      <w:pPr>
        <w:spacing w:line="360" w:lineRule="auto"/>
        <w:rPr>
          <w:rFonts w:ascii="宋体" w:hAnsi="宋体"/>
          <w:b/>
          <w:color w:val="000000"/>
          <w:sz w:val="24"/>
        </w:rPr>
      </w:pPr>
    </w:p>
    <w:p w:rsidR="00CE080B" w:rsidRDefault="00CE080B">
      <w:pPr>
        <w:jc w:val="center"/>
        <w:rPr>
          <w:rFonts w:ascii="宋体" w:hAnsi="宋体"/>
          <w:b/>
          <w:color w:val="000000"/>
          <w:sz w:val="44"/>
        </w:rPr>
      </w:pPr>
    </w:p>
    <w:p w:rsidR="00CE080B" w:rsidRDefault="00CE080B">
      <w:pPr>
        <w:spacing w:line="360" w:lineRule="auto"/>
        <w:rPr>
          <w:b/>
        </w:rPr>
      </w:pPr>
    </w:p>
    <w:p w:rsidR="00CE080B" w:rsidRDefault="00CE080B">
      <w:pPr>
        <w:spacing w:line="360" w:lineRule="auto"/>
        <w:rPr>
          <w:b/>
        </w:rPr>
      </w:pPr>
    </w:p>
    <w:p w:rsidR="00CE080B" w:rsidRDefault="0040065A">
      <w:pPr>
        <w:spacing w:line="360" w:lineRule="auto"/>
        <w:rPr>
          <w:b/>
        </w:rPr>
      </w:pPr>
      <w:r>
        <w:rPr>
          <w:rFonts w:hint="eastAsia"/>
          <w:b/>
        </w:rPr>
        <w:lastRenderedPageBreak/>
        <w:t>附件：</w:t>
      </w:r>
      <w:r>
        <w:rPr>
          <w:rFonts w:hint="eastAsia"/>
          <w:b/>
        </w:rPr>
        <w:t>1</w:t>
      </w:r>
      <w:r>
        <w:rPr>
          <w:rFonts w:hint="eastAsia"/>
          <w:b/>
        </w:rPr>
        <w:t>、投标人企业（单位）类型声明函</w:t>
      </w:r>
    </w:p>
    <w:p w:rsidR="00CE080B" w:rsidRDefault="00CE080B">
      <w:pPr>
        <w:spacing w:line="360" w:lineRule="auto"/>
        <w:jc w:val="center"/>
        <w:rPr>
          <w:b/>
          <w:sz w:val="24"/>
        </w:rPr>
      </w:pPr>
    </w:p>
    <w:p w:rsidR="00CE080B" w:rsidRDefault="0040065A">
      <w:pPr>
        <w:spacing w:line="360" w:lineRule="auto"/>
        <w:jc w:val="center"/>
        <w:rPr>
          <w:b/>
          <w:sz w:val="24"/>
        </w:rPr>
      </w:pPr>
      <w:r>
        <w:rPr>
          <w:rFonts w:hint="eastAsia"/>
          <w:b/>
          <w:sz w:val="24"/>
        </w:rPr>
        <w:t>投标人企业（单位）类型声明函（格式）</w:t>
      </w:r>
    </w:p>
    <w:p w:rsidR="00CE080B" w:rsidRDefault="0040065A">
      <w:pPr>
        <w:spacing w:line="360" w:lineRule="auto"/>
        <w:jc w:val="center"/>
        <w:rPr>
          <w:b/>
          <w:sz w:val="24"/>
        </w:rPr>
      </w:pPr>
      <w:r>
        <w:rPr>
          <w:rFonts w:hint="eastAsia"/>
          <w:b/>
          <w:sz w:val="24"/>
        </w:rPr>
        <w:t>（备注：供应商如不提供此声明函，价格将不做相应扣除）</w:t>
      </w:r>
    </w:p>
    <w:p w:rsidR="00CE080B" w:rsidRDefault="0040065A">
      <w:pPr>
        <w:spacing w:line="360" w:lineRule="auto"/>
        <w:rPr>
          <w:rFonts w:ascii="宋体" w:hAnsi="宋体"/>
          <w:sz w:val="24"/>
        </w:rPr>
      </w:pPr>
      <w:r>
        <w:rPr>
          <w:rFonts w:ascii="宋体" w:hAnsi="宋体" w:hint="eastAsia"/>
          <w:sz w:val="24"/>
        </w:rPr>
        <w:t>本企业（单位）郑重声明下列事项（按照实际情况勾选或填空）：</w:t>
      </w:r>
    </w:p>
    <w:p w:rsidR="00CE080B" w:rsidRDefault="0040065A">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、本企业（单位）为直接投标人提供本企业（单位）制造的货物。</w:t>
      </w:r>
    </w:p>
    <w:p w:rsidR="00CE080B" w:rsidRDefault="0040065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）根据《工业和信息化部、国家统计局、国家发展和改革委员会、财政部关于印发中小企业划型标准规定的通知》（工信部联企业</w:t>
      </w:r>
      <w:r>
        <w:rPr>
          <w:rFonts w:ascii="宋体" w:hAnsi="宋体" w:hint="eastAsia"/>
          <w:sz w:val="24"/>
        </w:rPr>
        <w:t>[2011]300</w:t>
      </w:r>
      <w:r>
        <w:rPr>
          <w:rFonts w:ascii="宋体" w:hAnsi="宋体" w:hint="eastAsia"/>
          <w:sz w:val="24"/>
        </w:rPr>
        <w:t>号）规定的划分标准，本企业为</w:t>
      </w:r>
      <w:r>
        <w:rPr>
          <w:rFonts w:ascii="宋体" w:hAnsi="宋体" w:hint="eastAsia"/>
          <w:sz w:val="24"/>
        </w:rPr>
        <w:t>______</w:t>
      </w:r>
      <w:r>
        <w:rPr>
          <w:rFonts w:ascii="宋体" w:hAnsi="宋体" w:hint="eastAsia"/>
          <w:sz w:val="24"/>
        </w:rPr>
        <w:t>（请填写：中型、小型、微型）企业。</w:t>
      </w:r>
    </w:p>
    <w:p w:rsidR="00CE080B" w:rsidRDefault="0040065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 xml:space="preserve"> </w:t>
      </w:r>
      <w:r>
        <w:rPr>
          <w:rFonts w:ascii="宋体" w:hAnsi="宋体" w:hint="eastAsia"/>
          <w:sz w:val="24"/>
        </w:rPr>
        <w:t>本企业（请填写：是、不是）监狱企业。后附省级以上监狱管理局、戒毒管理局（含新疆生产建设兵团）出具的属于监狱企业的证明文件。</w:t>
      </w:r>
    </w:p>
    <w:p w:rsidR="00CE080B" w:rsidRDefault="0040065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 xml:space="preserve"> </w:t>
      </w:r>
      <w:r>
        <w:rPr>
          <w:rFonts w:ascii="宋体" w:hAnsi="宋体" w:hint="eastAsia"/>
          <w:sz w:val="24"/>
        </w:rPr>
        <w:t>根据《关于促进残疾人就业政府采购政策的</w:t>
      </w:r>
      <w:r>
        <w:rPr>
          <w:rFonts w:ascii="宋体" w:hAnsi="宋体" w:hint="eastAsia"/>
          <w:sz w:val="24"/>
        </w:rPr>
        <w:t>通知》（财库〔</w:t>
      </w:r>
      <w:r>
        <w:rPr>
          <w:rFonts w:ascii="宋体" w:hAnsi="宋体" w:hint="eastAsia"/>
          <w:sz w:val="24"/>
        </w:rPr>
        <w:t>2017</w:t>
      </w:r>
      <w:r>
        <w:rPr>
          <w:rFonts w:ascii="宋体" w:hAnsi="宋体" w:hint="eastAsia"/>
          <w:sz w:val="24"/>
        </w:rPr>
        <w:t>〕</w:t>
      </w:r>
      <w:r>
        <w:rPr>
          <w:rFonts w:ascii="宋体" w:hAnsi="宋体" w:hint="eastAsia"/>
          <w:sz w:val="24"/>
        </w:rPr>
        <w:t>141</w:t>
      </w:r>
      <w:r>
        <w:rPr>
          <w:rFonts w:ascii="宋体" w:hAnsi="宋体" w:hint="eastAsia"/>
          <w:sz w:val="24"/>
        </w:rPr>
        <w:t>号）。本单位</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请填写：是、不是）残疾人福利性单位。</w:t>
      </w:r>
    </w:p>
    <w:p w:rsidR="00CE080B" w:rsidRDefault="0040065A">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、本企业（单位）为代理商，提供其他</w:t>
      </w:r>
      <w:r>
        <w:rPr>
          <w:rFonts w:ascii="宋体" w:hAnsi="宋体" w:hint="eastAsia"/>
          <w:sz w:val="24"/>
        </w:rPr>
        <w:t>______</w:t>
      </w:r>
      <w:r>
        <w:rPr>
          <w:rFonts w:ascii="宋体" w:hAnsi="宋体" w:hint="eastAsia"/>
          <w:sz w:val="24"/>
        </w:rPr>
        <w:t>（请填写：中型、小型、微型）企业、监狱企业或残疾人福利性单位制造的货物。本条所称货物不包括使用大型企业注册商标的货物。（后附制造商企业（单位）类型声明函）</w:t>
      </w:r>
    </w:p>
    <w:p w:rsidR="00CE080B" w:rsidRDefault="0040065A">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、本企业（单位）为联合体一方，提供本企业（单位）制造的货物，由本企业（单位）承担工程、提供服务。本企业（单位）提供协议合同金额占到共同投标协议合同总金额的比例为</w:t>
      </w:r>
      <w:r>
        <w:rPr>
          <w:rFonts w:ascii="宋体" w:hAnsi="宋体" w:hint="eastAsia"/>
          <w:sz w:val="24"/>
        </w:rPr>
        <w:t>______</w:t>
      </w:r>
      <w:r>
        <w:rPr>
          <w:rFonts w:ascii="宋体" w:hAnsi="宋体" w:hint="eastAsia"/>
          <w:sz w:val="24"/>
        </w:rPr>
        <w:t>。</w:t>
      </w:r>
    </w:p>
    <w:p w:rsidR="00CE080B" w:rsidRDefault="0040065A">
      <w:pPr>
        <w:spacing w:line="360" w:lineRule="auto"/>
        <w:ind w:firstLine="408"/>
        <w:rPr>
          <w:rFonts w:ascii="宋体" w:hAnsi="宋体"/>
          <w:sz w:val="24"/>
        </w:rPr>
      </w:pPr>
      <w:r>
        <w:rPr>
          <w:rFonts w:ascii="宋体" w:hAnsi="宋体" w:hint="eastAsia"/>
          <w:sz w:val="24"/>
        </w:rPr>
        <w:t>本企业（单位）对上述声明的真实性</w:t>
      </w:r>
      <w:r>
        <w:rPr>
          <w:rFonts w:ascii="宋体" w:hAnsi="宋体" w:hint="eastAsia"/>
          <w:sz w:val="24"/>
        </w:rPr>
        <w:t>负责。如有虚假，将依法承担相应责任。</w:t>
      </w:r>
    </w:p>
    <w:p w:rsidR="00CE080B" w:rsidRDefault="00CE080B">
      <w:pPr>
        <w:spacing w:line="360" w:lineRule="auto"/>
        <w:ind w:firstLine="408"/>
        <w:rPr>
          <w:rFonts w:ascii="宋体" w:hAnsi="宋体"/>
          <w:sz w:val="24"/>
        </w:rPr>
      </w:pPr>
    </w:p>
    <w:p w:rsidR="00CE080B" w:rsidRDefault="0040065A">
      <w:pPr>
        <w:spacing w:line="360" w:lineRule="auto"/>
        <w:ind w:firstLineChars="1450" w:firstLine="3480"/>
        <w:rPr>
          <w:rFonts w:ascii="宋体" w:hAnsi="宋体"/>
        </w:rPr>
      </w:pPr>
      <w:r>
        <w:rPr>
          <w:rFonts w:ascii="宋体" w:hAnsi="宋体" w:hint="eastAsia"/>
          <w:sz w:val="24"/>
        </w:rPr>
        <w:t xml:space="preserve">                </w:t>
      </w:r>
      <w:r>
        <w:rPr>
          <w:rFonts w:ascii="宋体" w:hAnsi="宋体" w:hint="eastAsia"/>
          <w:sz w:val="24"/>
        </w:rPr>
        <w:t>投标人名称（盖单位章）：</w:t>
      </w:r>
    </w:p>
    <w:p w:rsidR="00CE080B" w:rsidRDefault="0040065A">
      <w:pPr>
        <w:spacing w:line="360" w:lineRule="auto"/>
        <w:ind w:firstLineChars="1450" w:firstLine="3045"/>
      </w:pPr>
      <w:r>
        <w:rPr>
          <w:rFonts w:ascii="宋体" w:hAnsi="宋体" w:hint="eastAsia"/>
        </w:rPr>
        <w:t xml:space="preserve">               </w:t>
      </w:r>
      <w:r>
        <w:rPr>
          <w:rFonts w:ascii="宋体" w:hAnsi="宋体" w:hint="eastAsia"/>
        </w:rPr>
        <w:t xml:space="preserve">日　</w:t>
      </w:r>
      <w:r>
        <w:rPr>
          <w:rFonts w:ascii="宋体" w:hAnsi="宋体" w:hint="eastAsia"/>
        </w:rPr>
        <w:t xml:space="preserve">    </w:t>
      </w:r>
      <w:r>
        <w:rPr>
          <w:rFonts w:ascii="宋体" w:hAnsi="宋体" w:hint="eastAsia"/>
        </w:rPr>
        <w:t>期：</w:t>
      </w:r>
    </w:p>
    <w:p w:rsidR="00CE080B" w:rsidRDefault="00CE080B">
      <w:pPr>
        <w:spacing w:line="360" w:lineRule="auto"/>
        <w:rPr>
          <w:b/>
        </w:rPr>
      </w:pPr>
    </w:p>
    <w:p w:rsidR="00CE080B" w:rsidRDefault="00CE080B">
      <w:pPr>
        <w:spacing w:line="360" w:lineRule="auto"/>
        <w:rPr>
          <w:b/>
        </w:rPr>
      </w:pPr>
    </w:p>
    <w:p w:rsidR="00CE080B" w:rsidRDefault="00CE080B">
      <w:pPr>
        <w:spacing w:line="360" w:lineRule="auto"/>
        <w:rPr>
          <w:b/>
        </w:rPr>
      </w:pPr>
    </w:p>
    <w:p w:rsidR="00CE080B" w:rsidRDefault="00CE080B">
      <w:pPr>
        <w:spacing w:line="360" w:lineRule="auto"/>
        <w:rPr>
          <w:b/>
        </w:rPr>
      </w:pPr>
    </w:p>
    <w:p w:rsidR="00CE080B" w:rsidRDefault="00CE080B">
      <w:pPr>
        <w:spacing w:line="360" w:lineRule="auto"/>
        <w:rPr>
          <w:b/>
        </w:rPr>
      </w:pPr>
    </w:p>
    <w:p w:rsidR="00CE080B" w:rsidRDefault="00CE080B">
      <w:pPr>
        <w:spacing w:line="360" w:lineRule="auto"/>
        <w:rPr>
          <w:b/>
        </w:rPr>
      </w:pPr>
    </w:p>
    <w:p w:rsidR="00CE080B" w:rsidRDefault="00CE080B">
      <w:pPr>
        <w:spacing w:line="360" w:lineRule="auto"/>
        <w:rPr>
          <w:b/>
        </w:rPr>
      </w:pPr>
    </w:p>
    <w:p w:rsidR="00CE080B" w:rsidRDefault="0040065A">
      <w:pPr>
        <w:spacing w:line="360" w:lineRule="auto"/>
        <w:rPr>
          <w:b/>
        </w:rPr>
      </w:pPr>
      <w:r>
        <w:rPr>
          <w:rFonts w:hint="eastAsia"/>
          <w:b/>
        </w:rPr>
        <w:lastRenderedPageBreak/>
        <w:t>附件：</w:t>
      </w:r>
      <w:r>
        <w:rPr>
          <w:rFonts w:hint="eastAsia"/>
          <w:b/>
        </w:rPr>
        <w:t>2</w:t>
      </w:r>
      <w:r>
        <w:rPr>
          <w:rFonts w:hint="eastAsia"/>
          <w:b/>
        </w:rPr>
        <w:t>、制造商企业（单位）类型声明函</w:t>
      </w:r>
    </w:p>
    <w:p w:rsidR="00CE080B" w:rsidRDefault="00CE080B">
      <w:pPr>
        <w:spacing w:line="360" w:lineRule="auto"/>
        <w:jc w:val="center"/>
        <w:rPr>
          <w:b/>
        </w:rPr>
      </w:pPr>
    </w:p>
    <w:p w:rsidR="00CE080B" w:rsidRDefault="0040065A">
      <w:pPr>
        <w:spacing w:line="360" w:lineRule="auto"/>
        <w:jc w:val="center"/>
        <w:rPr>
          <w:b/>
          <w:sz w:val="24"/>
        </w:rPr>
      </w:pPr>
      <w:r>
        <w:rPr>
          <w:rFonts w:hint="eastAsia"/>
          <w:b/>
          <w:sz w:val="24"/>
        </w:rPr>
        <w:t>制造商企业（单位）类型声明函（格式）</w:t>
      </w:r>
    </w:p>
    <w:p w:rsidR="00CE080B" w:rsidRDefault="0040065A">
      <w:pPr>
        <w:spacing w:line="360" w:lineRule="auto"/>
        <w:jc w:val="center"/>
        <w:rPr>
          <w:b/>
          <w:sz w:val="24"/>
        </w:rPr>
      </w:pPr>
      <w:r>
        <w:rPr>
          <w:rFonts w:hint="eastAsia"/>
          <w:b/>
          <w:sz w:val="24"/>
        </w:rPr>
        <w:t>（备注：供应商如不提供此声明函，价格将不做相应扣除）</w:t>
      </w:r>
    </w:p>
    <w:p w:rsidR="00CE080B" w:rsidRDefault="0040065A">
      <w:pPr>
        <w:spacing w:line="360" w:lineRule="auto"/>
        <w:ind w:firstLineChars="200" w:firstLine="480"/>
        <w:rPr>
          <w:sz w:val="24"/>
        </w:rPr>
      </w:pPr>
      <w:r>
        <w:rPr>
          <w:rFonts w:hint="eastAsia"/>
          <w:sz w:val="24"/>
        </w:rPr>
        <w:t>本企业（单位）作为单位的项目的设备制造商，参加政府采购活动。根据《政府采购促进中小企业发展暂行办法》（财库</w:t>
      </w:r>
      <w:r>
        <w:rPr>
          <w:sz w:val="24"/>
        </w:rPr>
        <w:t>[2011]181</w:t>
      </w:r>
      <w:r>
        <w:rPr>
          <w:rFonts w:hint="eastAsia"/>
          <w:sz w:val="24"/>
        </w:rPr>
        <w:t>号），《工业和信息化部、国家统计局、国家发展和改革委员会、财政部关于印发中小企业划型标准规定的</w:t>
      </w:r>
      <w:r>
        <w:rPr>
          <w:rFonts w:hint="eastAsia"/>
          <w:sz w:val="24"/>
        </w:rPr>
        <w:t>通知》（工信部联企业</w:t>
      </w:r>
      <w:r>
        <w:rPr>
          <w:sz w:val="24"/>
        </w:rPr>
        <w:t>[2011]300</w:t>
      </w:r>
      <w:r>
        <w:rPr>
          <w:rFonts w:hint="eastAsia"/>
          <w:sz w:val="24"/>
        </w:rPr>
        <w:t>号）、《财政部、司法部关于政府采购支持监狱企业发展有关问题的通知》（财库〔</w:t>
      </w:r>
      <w:r>
        <w:rPr>
          <w:sz w:val="24"/>
        </w:rPr>
        <w:t>2014</w:t>
      </w:r>
      <w:r>
        <w:rPr>
          <w:rFonts w:hint="eastAsia"/>
          <w:sz w:val="24"/>
        </w:rPr>
        <w:t>〕</w:t>
      </w:r>
      <w:r>
        <w:rPr>
          <w:sz w:val="24"/>
        </w:rPr>
        <w:t>68</w:t>
      </w:r>
      <w:r>
        <w:rPr>
          <w:rFonts w:hint="eastAsia"/>
          <w:sz w:val="24"/>
        </w:rPr>
        <w:t>号）以及《关于促进残疾人就业政府采购政策的通知》（财库〔</w:t>
      </w:r>
      <w:r>
        <w:rPr>
          <w:sz w:val="24"/>
        </w:rPr>
        <w:t>2017</w:t>
      </w:r>
      <w:r>
        <w:rPr>
          <w:rFonts w:hint="eastAsia"/>
          <w:sz w:val="24"/>
        </w:rPr>
        <w:t>〕</w:t>
      </w:r>
      <w:r>
        <w:rPr>
          <w:sz w:val="24"/>
        </w:rPr>
        <w:t>141</w:t>
      </w:r>
      <w:r>
        <w:rPr>
          <w:rFonts w:hint="eastAsia"/>
          <w:sz w:val="24"/>
        </w:rPr>
        <w:t>号）的有关规定，作出如下声明：</w:t>
      </w:r>
    </w:p>
    <w:p w:rsidR="00CE080B" w:rsidRDefault="0040065A">
      <w:pPr>
        <w:spacing w:line="360" w:lineRule="auto"/>
        <w:ind w:firstLineChars="200" w:firstLine="480"/>
        <w:rPr>
          <w:sz w:val="24"/>
        </w:rPr>
      </w:pPr>
      <w:r>
        <w:rPr>
          <w:rFonts w:hint="eastAsia"/>
          <w:sz w:val="24"/>
        </w:rPr>
        <w:t>本企业为（请填写：中型、小型、微型）企业。</w:t>
      </w:r>
    </w:p>
    <w:p w:rsidR="00CE080B" w:rsidRDefault="0040065A">
      <w:pPr>
        <w:spacing w:line="360" w:lineRule="auto"/>
        <w:ind w:firstLineChars="200" w:firstLine="480"/>
        <w:rPr>
          <w:sz w:val="24"/>
        </w:rPr>
      </w:pPr>
      <w:r>
        <w:rPr>
          <w:rFonts w:hint="eastAsia"/>
          <w:sz w:val="24"/>
        </w:rPr>
        <w:t>本企业（请填写：是、不是）监狱企业。后附省级以上监狱管理局、戒毒管理局（含新疆生产建设兵团）出具的属于监狱企业的证明文件。</w:t>
      </w:r>
    </w:p>
    <w:p w:rsidR="00CE080B" w:rsidRDefault="0040065A">
      <w:pPr>
        <w:spacing w:line="360" w:lineRule="auto"/>
        <w:ind w:firstLineChars="200" w:firstLine="480"/>
        <w:rPr>
          <w:sz w:val="24"/>
        </w:rPr>
      </w:pPr>
      <w:r>
        <w:rPr>
          <w:rFonts w:hint="eastAsia"/>
          <w:sz w:val="24"/>
        </w:rPr>
        <w:t>本单位为（请填写：是、不是）残疾人福利性单位。</w:t>
      </w:r>
    </w:p>
    <w:p w:rsidR="00CE080B" w:rsidRDefault="0040065A">
      <w:pPr>
        <w:spacing w:line="360" w:lineRule="auto"/>
        <w:ind w:firstLineChars="200" w:firstLine="480"/>
        <w:rPr>
          <w:sz w:val="24"/>
        </w:rPr>
      </w:pPr>
      <w:r>
        <w:rPr>
          <w:rFonts w:hint="eastAsia"/>
          <w:sz w:val="24"/>
        </w:rPr>
        <w:t>本企业（单位）提供本企业（单位）制造的货物。</w:t>
      </w:r>
    </w:p>
    <w:p w:rsidR="00CE080B" w:rsidRDefault="0040065A" w:rsidP="00D83F73">
      <w:pPr>
        <w:spacing w:line="360" w:lineRule="auto"/>
        <w:ind w:firstLineChars="200" w:firstLine="482"/>
        <w:rPr>
          <w:b/>
          <w:sz w:val="24"/>
          <w:u w:val="single"/>
        </w:rPr>
      </w:pPr>
      <w:r>
        <w:rPr>
          <w:rFonts w:hint="eastAsia"/>
          <w:b/>
          <w:sz w:val="24"/>
          <w:u w:val="single"/>
        </w:rPr>
        <w:t>本企业（单位）对上述声明的真实性负责。如有虚假，将依法承担相应责任。</w:t>
      </w:r>
    </w:p>
    <w:p w:rsidR="00CE080B" w:rsidRDefault="0040065A" w:rsidP="00D83F73">
      <w:pPr>
        <w:spacing w:line="360" w:lineRule="auto"/>
        <w:ind w:firstLineChars="200" w:firstLine="482"/>
        <w:rPr>
          <w:b/>
          <w:sz w:val="24"/>
          <w:u w:val="single"/>
        </w:rPr>
      </w:pPr>
      <w:r>
        <w:rPr>
          <w:rFonts w:ascii="宋体" w:hAnsi="宋体" w:hint="eastAsia"/>
          <w:b/>
          <w:sz w:val="24"/>
          <w:u w:val="single"/>
        </w:rPr>
        <w:t>★</w:t>
      </w:r>
      <w:r>
        <w:rPr>
          <w:rFonts w:hint="eastAsia"/>
          <w:b/>
          <w:sz w:val="24"/>
          <w:u w:val="single"/>
        </w:rPr>
        <w:t>本声明函经制造商和投标人共同盖章生效。</w:t>
      </w:r>
    </w:p>
    <w:p w:rsidR="00CE080B" w:rsidRDefault="00CE080B" w:rsidP="00D83F73">
      <w:pPr>
        <w:spacing w:line="360" w:lineRule="auto"/>
        <w:ind w:firstLineChars="200" w:firstLine="482"/>
        <w:rPr>
          <w:b/>
          <w:sz w:val="24"/>
          <w:u w:val="single"/>
        </w:rPr>
      </w:pPr>
    </w:p>
    <w:p w:rsidR="00CE080B" w:rsidRDefault="00CE080B" w:rsidP="00D83F73">
      <w:pPr>
        <w:spacing w:line="360" w:lineRule="auto"/>
        <w:ind w:firstLineChars="200" w:firstLine="482"/>
        <w:rPr>
          <w:b/>
          <w:sz w:val="24"/>
          <w:u w:val="single"/>
        </w:rPr>
      </w:pPr>
    </w:p>
    <w:p w:rsidR="00CE080B" w:rsidRDefault="0040065A">
      <w:pPr>
        <w:widowControl/>
        <w:spacing w:before="100" w:beforeAutospacing="1" w:after="100" w:afterAutospacing="1" w:line="360" w:lineRule="auto"/>
        <w:ind w:leftChars="1300" w:left="2730"/>
        <w:jc w:val="left"/>
        <w:rPr>
          <w:rFonts w:ascii="宋体" w:hAnsi="宋体"/>
          <w:kern w:val="0"/>
          <w:sz w:val="24"/>
        </w:rPr>
      </w:pPr>
      <w:r>
        <w:rPr>
          <w:rFonts w:ascii="宋体" w:hAnsi="宋体" w:hint="eastAsia"/>
          <w:kern w:val="0"/>
          <w:sz w:val="24"/>
          <w:u w:val="single" w:color="FFFFFF"/>
        </w:rPr>
        <w:t>制造商名称（盖单位章）</w:t>
      </w:r>
      <w:r>
        <w:rPr>
          <w:rFonts w:ascii="宋体" w:hAnsi="宋体" w:hint="eastAsia"/>
          <w:kern w:val="0"/>
          <w:sz w:val="24"/>
        </w:rPr>
        <w:t>：</w:t>
      </w:r>
      <w:r>
        <w:rPr>
          <w:rFonts w:ascii="宋体" w:hAnsi="宋体" w:hint="eastAsia"/>
          <w:kern w:val="0"/>
          <w:sz w:val="24"/>
        </w:rPr>
        <w:t xml:space="preserve">             </w:t>
      </w:r>
      <w:r>
        <w:rPr>
          <w:rFonts w:ascii="宋体" w:hAnsi="宋体" w:hint="eastAsia"/>
          <w:kern w:val="0"/>
          <w:sz w:val="24"/>
        </w:rPr>
        <w:t>投标人名称（盖单位章）：</w:t>
      </w:r>
    </w:p>
    <w:p w:rsidR="00CE080B" w:rsidRDefault="0040065A">
      <w:pPr>
        <w:spacing w:line="360" w:lineRule="auto"/>
        <w:ind w:firstLineChars="200" w:firstLine="480"/>
        <w:rPr>
          <w:sz w:val="24"/>
        </w:rPr>
      </w:pPr>
      <w:r>
        <w:rPr>
          <w:rFonts w:ascii="宋体" w:hAnsi="宋体" w:hint="eastAsia"/>
          <w:kern w:val="0"/>
          <w:sz w:val="24"/>
        </w:rPr>
        <w:t xml:space="preserve">                   </w:t>
      </w:r>
      <w:r>
        <w:rPr>
          <w:rFonts w:ascii="宋体" w:hAnsi="宋体" w:hint="eastAsia"/>
          <w:kern w:val="0"/>
          <w:sz w:val="24"/>
        </w:rPr>
        <w:t>日　期：</w:t>
      </w:r>
    </w:p>
    <w:p w:rsidR="00CE080B" w:rsidRDefault="00CE080B">
      <w:pPr>
        <w:widowControl/>
        <w:shd w:val="clear" w:color="auto" w:fill="FFFFFF"/>
        <w:spacing w:line="420" w:lineRule="atLeast"/>
        <w:ind w:firstLine="312"/>
        <w:jc w:val="left"/>
        <w:rPr>
          <w:rFonts w:ascii="宋体" w:hAnsi="宋体"/>
          <w:bCs/>
          <w:color w:val="000000"/>
          <w:sz w:val="24"/>
        </w:rPr>
      </w:pPr>
    </w:p>
    <w:p w:rsidR="00CE080B" w:rsidRDefault="00CE080B">
      <w:pPr>
        <w:widowControl/>
        <w:shd w:val="clear" w:color="auto" w:fill="FFFFFF"/>
        <w:spacing w:line="420" w:lineRule="atLeast"/>
        <w:ind w:firstLine="312"/>
        <w:jc w:val="left"/>
        <w:rPr>
          <w:rFonts w:ascii="宋体" w:hAnsi="宋体"/>
          <w:bCs/>
          <w:color w:val="000000"/>
          <w:sz w:val="24"/>
        </w:rPr>
      </w:pPr>
    </w:p>
    <w:p w:rsidR="00CE080B" w:rsidRDefault="0040065A">
      <w:pPr>
        <w:widowControl/>
        <w:shd w:val="clear" w:color="auto" w:fill="FFFFFF"/>
        <w:spacing w:line="420" w:lineRule="atLeast"/>
        <w:ind w:firstLine="312"/>
        <w:jc w:val="left"/>
        <w:rPr>
          <w:rFonts w:ascii="宋体" w:hAnsi="宋体"/>
          <w:bCs/>
          <w:color w:val="000000"/>
          <w:sz w:val="24"/>
        </w:rPr>
      </w:pPr>
      <w:r>
        <w:rPr>
          <w:rFonts w:ascii="宋体" w:hAnsi="宋体" w:hint="eastAsia"/>
          <w:bCs/>
          <w:color w:val="000000"/>
          <w:sz w:val="24"/>
        </w:rPr>
        <w:t>注：</w:t>
      </w:r>
      <w:r>
        <w:rPr>
          <w:rFonts w:ascii="宋体" w:hAnsi="宋体" w:hint="eastAsia"/>
          <w:bCs/>
          <w:color w:val="000000"/>
          <w:sz w:val="24"/>
        </w:rPr>
        <w:t>1</w:t>
      </w:r>
      <w:r>
        <w:rPr>
          <w:rFonts w:ascii="宋体" w:hAnsi="宋体" w:hint="eastAsia"/>
          <w:bCs/>
          <w:color w:val="000000"/>
          <w:sz w:val="24"/>
        </w:rPr>
        <w:t>、供应商如不提供此声明函，价格将不做相应扣除。</w:t>
      </w:r>
    </w:p>
    <w:p w:rsidR="00CE080B" w:rsidRDefault="0040065A">
      <w:pPr>
        <w:widowControl/>
        <w:shd w:val="clear" w:color="auto" w:fill="FFFFFF"/>
        <w:ind w:firstLine="936"/>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、如果所投项目为货物类，则对拟享受小微企业价格折扣政策的投标产品及其报价单独作分类汇总，如所提供明细中混入大型企业产品或有弄虚作假，则本声明函将不予认定，不能进行相应的价格扣除。</w:t>
      </w:r>
    </w:p>
    <w:p w:rsidR="00CE080B" w:rsidRDefault="00CE080B">
      <w:pPr>
        <w:widowControl/>
        <w:shd w:val="clear" w:color="auto" w:fill="FFFFFF"/>
        <w:jc w:val="center"/>
        <w:rPr>
          <w:rFonts w:ascii="宋体" w:hAnsi="宋体"/>
          <w:bCs/>
          <w:color w:val="000000"/>
          <w:sz w:val="24"/>
        </w:rPr>
      </w:pPr>
    </w:p>
    <w:p w:rsidR="00CE080B" w:rsidRDefault="0040065A">
      <w:pPr>
        <w:widowControl/>
        <w:shd w:val="clear" w:color="auto" w:fill="FFFFFF"/>
        <w:jc w:val="center"/>
        <w:rPr>
          <w:rFonts w:ascii="宋体" w:hAnsi="宋体"/>
          <w:bCs/>
          <w:color w:val="000000"/>
          <w:sz w:val="24"/>
        </w:rPr>
      </w:pPr>
      <w:r>
        <w:rPr>
          <w:rFonts w:ascii="宋体" w:hAnsi="宋体" w:hint="eastAsia"/>
          <w:bCs/>
          <w:color w:val="000000"/>
          <w:sz w:val="24"/>
        </w:rPr>
        <w:t>小微型企业生产制造的投标产品明细及报价汇总表（格式）</w:t>
      </w:r>
    </w:p>
    <w:p w:rsidR="00CE080B" w:rsidRDefault="0040065A">
      <w:pPr>
        <w:widowControl/>
        <w:shd w:val="clear" w:color="auto" w:fill="FFFFFF"/>
        <w:jc w:val="center"/>
        <w:rPr>
          <w:rFonts w:ascii="宋体" w:hAnsi="宋体"/>
          <w:bCs/>
          <w:color w:val="000000"/>
          <w:sz w:val="24"/>
        </w:rPr>
      </w:pPr>
      <w:r>
        <w:rPr>
          <w:rFonts w:ascii="宋体" w:hAnsi="宋体" w:hint="eastAsia"/>
          <w:bCs/>
          <w:color w:val="000000"/>
          <w:sz w:val="24"/>
        </w:rPr>
        <w:t> </w:t>
      </w:r>
    </w:p>
    <w:tbl>
      <w:tblPr>
        <w:tblW w:w="5000" w:type="pct"/>
        <w:tblCellMar>
          <w:left w:w="0" w:type="dxa"/>
          <w:right w:w="0" w:type="dxa"/>
        </w:tblCellMar>
        <w:tblLook w:val="04A0"/>
      </w:tblPr>
      <w:tblGrid>
        <w:gridCol w:w="1951"/>
        <w:gridCol w:w="1561"/>
        <w:gridCol w:w="1561"/>
        <w:gridCol w:w="1170"/>
        <w:gridCol w:w="1432"/>
        <w:gridCol w:w="1297"/>
      </w:tblGrid>
      <w:tr w:rsidR="00CE080B">
        <w:trPr>
          <w:trHeight w:val="950"/>
        </w:trPr>
        <w:tc>
          <w:tcPr>
            <w:tcW w:w="1087"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lastRenderedPageBreak/>
              <w:t>货物名称及规格、型号</w:t>
            </w:r>
          </w:p>
        </w:tc>
        <w:tc>
          <w:tcPr>
            <w:tcW w:w="87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ind w:firstLine="468"/>
              <w:jc w:val="left"/>
              <w:rPr>
                <w:rFonts w:ascii="宋体" w:hAnsi="宋体"/>
                <w:bCs/>
                <w:color w:val="000000"/>
                <w:sz w:val="24"/>
              </w:rPr>
            </w:pPr>
            <w:r>
              <w:rPr>
                <w:rFonts w:ascii="宋体" w:hAnsi="宋体" w:hint="eastAsia"/>
                <w:bCs/>
                <w:color w:val="000000"/>
                <w:sz w:val="24"/>
              </w:rPr>
              <w:t>品牌</w:t>
            </w:r>
          </w:p>
        </w:tc>
        <w:tc>
          <w:tcPr>
            <w:tcW w:w="87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单位</w:t>
            </w:r>
          </w:p>
        </w:tc>
        <w:tc>
          <w:tcPr>
            <w:tcW w:w="652"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数量</w:t>
            </w:r>
          </w:p>
        </w:tc>
        <w:tc>
          <w:tcPr>
            <w:tcW w:w="798"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单价</w:t>
            </w:r>
          </w:p>
        </w:tc>
        <w:tc>
          <w:tcPr>
            <w:tcW w:w="724"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总价</w:t>
            </w:r>
          </w:p>
        </w:tc>
      </w:tr>
      <w:tr w:rsidR="00CE080B">
        <w:trPr>
          <w:trHeight w:val="724"/>
        </w:trPr>
        <w:tc>
          <w:tcPr>
            <w:tcW w:w="1087"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1</w:t>
            </w:r>
          </w:p>
        </w:tc>
        <w:tc>
          <w:tcPr>
            <w:tcW w:w="870"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870"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652"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798"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724"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r>
      <w:tr w:rsidR="00CE080B">
        <w:trPr>
          <w:trHeight w:val="706"/>
        </w:trPr>
        <w:tc>
          <w:tcPr>
            <w:tcW w:w="1087"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2</w:t>
            </w:r>
          </w:p>
        </w:tc>
        <w:tc>
          <w:tcPr>
            <w:tcW w:w="870"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870"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652"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798"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724"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r>
      <w:tr w:rsidR="00CE080B">
        <w:trPr>
          <w:trHeight w:val="688"/>
        </w:trPr>
        <w:tc>
          <w:tcPr>
            <w:tcW w:w="1087"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3</w:t>
            </w:r>
          </w:p>
        </w:tc>
        <w:tc>
          <w:tcPr>
            <w:tcW w:w="870"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870"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652"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798"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724"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r>
      <w:tr w:rsidR="00CE080B">
        <w:trPr>
          <w:trHeight w:val="615"/>
        </w:trPr>
        <w:tc>
          <w:tcPr>
            <w:tcW w:w="1087"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bCs/>
                <w:color w:val="000000"/>
                <w:sz w:val="24"/>
              </w:rPr>
              <w:t>……</w:t>
            </w:r>
          </w:p>
        </w:tc>
        <w:tc>
          <w:tcPr>
            <w:tcW w:w="870"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870"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652"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798"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c>
          <w:tcPr>
            <w:tcW w:w="724" w:type="pct"/>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r>
      <w:tr w:rsidR="00CE080B">
        <w:trPr>
          <w:trHeight w:val="910"/>
        </w:trPr>
        <w:tc>
          <w:tcPr>
            <w:tcW w:w="1087"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合计</w:t>
            </w:r>
          </w:p>
        </w:tc>
        <w:tc>
          <w:tcPr>
            <w:tcW w:w="3913" w:type="pct"/>
            <w:gridSpan w:val="5"/>
            <w:tcBorders>
              <w:top w:val="nil"/>
              <w:left w:val="nil"/>
              <w:bottom w:val="single" w:sz="8" w:space="0" w:color="auto"/>
              <w:right w:val="single" w:sz="8" w:space="0" w:color="auto"/>
            </w:tcBorders>
            <w:tcMar>
              <w:top w:w="0" w:type="dxa"/>
              <w:left w:w="10" w:type="dxa"/>
              <w:bottom w:w="0" w:type="dxa"/>
              <w:right w:w="10" w:type="dxa"/>
            </w:tcMar>
            <w:vAlign w:val="center"/>
          </w:tcPr>
          <w:p w:rsidR="00CE080B" w:rsidRDefault="0040065A">
            <w:pPr>
              <w:widowControl/>
              <w:jc w:val="center"/>
              <w:rPr>
                <w:rFonts w:ascii="宋体" w:hAnsi="宋体"/>
                <w:bCs/>
                <w:color w:val="000000"/>
                <w:sz w:val="24"/>
              </w:rPr>
            </w:pPr>
            <w:r>
              <w:rPr>
                <w:rFonts w:ascii="宋体" w:hAnsi="宋体" w:hint="eastAsia"/>
                <w:bCs/>
                <w:color w:val="000000"/>
                <w:sz w:val="24"/>
              </w:rPr>
              <w:t> </w:t>
            </w:r>
          </w:p>
        </w:tc>
      </w:tr>
    </w:tbl>
    <w:p w:rsidR="00CE080B" w:rsidRDefault="0040065A">
      <w:pPr>
        <w:widowControl/>
        <w:shd w:val="clear" w:color="auto" w:fill="FFFFFF"/>
        <w:spacing w:line="420" w:lineRule="atLeast"/>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、此表可以根据需要自行增减行数。</w:t>
      </w:r>
    </w:p>
    <w:p w:rsidR="00CE080B" w:rsidRDefault="0040065A">
      <w:pPr>
        <w:spacing w:line="360" w:lineRule="auto"/>
        <w:rPr>
          <w:b/>
        </w:rPr>
      </w:pPr>
      <w:r>
        <w:rPr>
          <w:rFonts w:ascii="宋体" w:hAnsi="宋体" w:hint="eastAsia"/>
          <w:bCs/>
          <w:color w:val="000000"/>
          <w:sz w:val="24"/>
        </w:rPr>
        <w:t>2</w:t>
      </w:r>
      <w:r>
        <w:rPr>
          <w:rFonts w:ascii="宋体" w:hAnsi="宋体" w:hint="eastAsia"/>
          <w:bCs/>
          <w:color w:val="000000"/>
          <w:sz w:val="24"/>
        </w:rPr>
        <w:t>、项目如有分包，请各供应商按投报的分包分别列表。</w:t>
      </w:r>
    </w:p>
    <w:p w:rsidR="00CE080B" w:rsidRDefault="00CE080B">
      <w:pPr>
        <w:widowControl/>
        <w:spacing w:before="100" w:beforeAutospacing="1" w:after="100" w:afterAutospacing="1" w:line="360" w:lineRule="auto"/>
        <w:jc w:val="left"/>
        <w:rPr>
          <w:rFonts w:ascii="宋体" w:hAnsi="宋体"/>
          <w:kern w:val="0"/>
          <w:sz w:val="24"/>
        </w:rPr>
      </w:pPr>
    </w:p>
    <w:p w:rsidR="00CE080B" w:rsidRDefault="00CE080B" w:rsidP="00D83F73">
      <w:pPr>
        <w:widowControl/>
        <w:spacing w:before="100" w:beforeAutospacing="1" w:after="100" w:afterAutospacing="1" w:line="360" w:lineRule="auto"/>
        <w:ind w:firstLineChars="1300" w:firstLine="2730"/>
        <w:jc w:val="left"/>
        <w:rPr>
          <w:rFonts w:ascii="宋体" w:hAnsi="宋体"/>
          <w:kern w:val="0"/>
        </w:rPr>
      </w:pPr>
    </w:p>
    <w:p w:rsidR="00CE080B" w:rsidRDefault="00CE080B">
      <w:pPr>
        <w:widowControl/>
        <w:spacing w:before="100" w:beforeAutospacing="1" w:after="100" w:afterAutospacing="1" w:line="360" w:lineRule="auto"/>
        <w:ind w:firstLineChars="1300" w:firstLine="2730"/>
        <w:jc w:val="left"/>
        <w:rPr>
          <w:rFonts w:ascii="宋体" w:hAnsi="宋体"/>
          <w:kern w:val="0"/>
        </w:rPr>
      </w:pPr>
    </w:p>
    <w:p w:rsidR="00CE080B" w:rsidRDefault="00CE080B">
      <w:pPr>
        <w:spacing w:line="360" w:lineRule="auto"/>
        <w:rPr>
          <w:b/>
        </w:rPr>
      </w:pPr>
    </w:p>
    <w:p w:rsidR="00CE080B" w:rsidRDefault="00CE080B">
      <w:pPr>
        <w:spacing w:line="360" w:lineRule="auto"/>
        <w:rPr>
          <w:b/>
        </w:rPr>
      </w:pPr>
    </w:p>
    <w:p w:rsidR="00CE080B" w:rsidRDefault="00CE080B">
      <w:pPr>
        <w:rPr>
          <w:color w:val="000000"/>
        </w:rPr>
      </w:pPr>
    </w:p>
    <w:p w:rsidR="00CE080B" w:rsidRDefault="0040065A">
      <w:pPr>
        <w:jc w:val="center"/>
        <w:rPr>
          <w:rFonts w:ascii="宋体" w:hAnsi="宋体"/>
          <w:b/>
          <w:color w:val="000000"/>
          <w:sz w:val="32"/>
          <w:szCs w:val="32"/>
        </w:rPr>
      </w:pPr>
      <w:r>
        <w:rPr>
          <w:rFonts w:ascii="宋体" w:hAnsi="宋体"/>
          <w:b/>
          <w:color w:val="000000"/>
          <w:sz w:val="44"/>
        </w:rPr>
        <w:br w:type="page"/>
      </w:r>
      <w:r>
        <w:rPr>
          <w:rFonts w:ascii="宋体" w:hAnsi="宋体" w:hint="eastAsia"/>
          <w:b/>
          <w:color w:val="000000"/>
          <w:sz w:val="32"/>
          <w:szCs w:val="32"/>
        </w:rPr>
        <w:lastRenderedPageBreak/>
        <w:t>七、技术参数响应及偏离表</w:t>
      </w:r>
    </w:p>
    <w:p w:rsidR="00CE080B" w:rsidRDefault="00CE080B">
      <w:pPr>
        <w:jc w:val="center"/>
        <w:rPr>
          <w:rFonts w:ascii="宋体" w:hAnsi="宋体"/>
          <w:color w:val="000000"/>
          <w:sz w:val="24"/>
        </w:rPr>
      </w:pPr>
    </w:p>
    <w:p w:rsidR="00CE080B" w:rsidRDefault="0040065A">
      <w:pPr>
        <w:rPr>
          <w:rFonts w:ascii="宋体" w:hAnsi="宋体"/>
          <w:color w:val="000000"/>
          <w:sz w:val="24"/>
        </w:rPr>
      </w:pPr>
      <w:r>
        <w:rPr>
          <w:rFonts w:ascii="宋体" w:hAnsi="宋体" w:hint="eastAsia"/>
          <w:color w:val="000000"/>
          <w:sz w:val="24"/>
        </w:rPr>
        <w:t>投标人全称（加盖公章）：</w:t>
      </w:r>
      <w:r>
        <w:rPr>
          <w:rFonts w:ascii="宋体" w:hAnsi="宋体" w:hint="eastAsia"/>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
        <w:gridCol w:w="2297"/>
        <w:gridCol w:w="2025"/>
        <w:gridCol w:w="1500"/>
        <w:gridCol w:w="1413"/>
      </w:tblGrid>
      <w:tr w:rsidR="00CE080B">
        <w:trPr>
          <w:cantSplit/>
        </w:trPr>
        <w:tc>
          <w:tcPr>
            <w:tcW w:w="933" w:type="dxa"/>
            <w:vAlign w:val="center"/>
          </w:tcPr>
          <w:p w:rsidR="00CE080B" w:rsidRDefault="0040065A">
            <w:pPr>
              <w:jc w:val="center"/>
              <w:rPr>
                <w:rFonts w:ascii="宋体" w:hAnsi="宋体"/>
                <w:color w:val="000000"/>
                <w:sz w:val="24"/>
              </w:rPr>
            </w:pPr>
            <w:r>
              <w:rPr>
                <w:rFonts w:ascii="宋体" w:hAnsi="宋体" w:hint="eastAsia"/>
                <w:color w:val="000000"/>
                <w:sz w:val="24"/>
              </w:rPr>
              <w:t>序号</w:t>
            </w:r>
          </w:p>
        </w:tc>
        <w:tc>
          <w:tcPr>
            <w:tcW w:w="2297" w:type="dxa"/>
            <w:vAlign w:val="center"/>
          </w:tcPr>
          <w:p w:rsidR="00CE080B" w:rsidRDefault="0040065A">
            <w:pPr>
              <w:rPr>
                <w:rFonts w:ascii="宋体" w:hAnsi="宋体"/>
                <w:color w:val="000000"/>
                <w:sz w:val="24"/>
              </w:rPr>
            </w:pPr>
            <w:r>
              <w:rPr>
                <w:rFonts w:ascii="宋体" w:hAnsi="宋体" w:hint="eastAsia"/>
                <w:color w:val="000000"/>
                <w:sz w:val="24"/>
              </w:rPr>
              <w:t>招标要求</w:t>
            </w:r>
          </w:p>
        </w:tc>
        <w:tc>
          <w:tcPr>
            <w:tcW w:w="2025" w:type="dxa"/>
            <w:vAlign w:val="center"/>
          </w:tcPr>
          <w:p w:rsidR="00CE080B" w:rsidRDefault="0040065A">
            <w:pPr>
              <w:rPr>
                <w:rFonts w:ascii="宋体" w:hAnsi="宋体"/>
                <w:color w:val="000000"/>
                <w:sz w:val="24"/>
              </w:rPr>
            </w:pPr>
            <w:r>
              <w:rPr>
                <w:rFonts w:ascii="宋体" w:hAnsi="宋体" w:hint="eastAsia"/>
                <w:color w:val="000000"/>
                <w:sz w:val="24"/>
              </w:rPr>
              <w:t>投标响应</w:t>
            </w:r>
          </w:p>
        </w:tc>
        <w:tc>
          <w:tcPr>
            <w:tcW w:w="1500" w:type="dxa"/>
            <w:vAlign w:val="center"/>
          </w:tcPr>
          <w:p w:rsidR="00CE080B" w:rsidRDefault="0040065A">
            <w:pPr>
              <w:rPr>
                <w:rFonts w:ascii="宋体" w:hAnsi="宋体"/>
                <w:color w:val="000000"/>
                <w:sz w:val="24"/>
              </w:rPr>
            </w:pPr>
            <w:r>
              <w:rPr>
                <w:rFonts w:ascii="宋体" w:hAnsi="宋体" w:hint="eastAsia"/>
                <w:color w:val="000000"/>
                <w:sz w:val="24"/>
              </w:rPr>
              <w:t>超出、符合或偏离</w:t>
            </w:r>
          </w:p>
        </w:tc>
        <w:tc>
          <w:tcPr>
            <w:tcW w:w="1413" w:type="dxa"/>
            <w:vAlign w:val="center"/>
          </w:tcPr>
          <w:p w:rsidR="00CE080B" w:rsidRDefault="0040065A">
            <w:pPr>
              <w:jc w:val="center"/>
              <w:rPr>
                <w:rFonts w:ascii="宋体" w:hAnsi="宋体"/>
                <w:color w:val="000000"/>
                <w:sz w:val="24"/>
              </w:rPr>
            </w:pPr>
            <w:r>
              <w:rPr>
                <w:rFonts w:ascii="宋体" w:hAnsi="宋体" w:hint="eastAsia"/>
                <w:color w:val="000000"/>
                <w:sz w:val="24"/>
              </w:rPr>
              <w:t>原因</w:t>
            </w:r>
          </w:p>
        </w:tc>
      </w:tr>
      <w:tr w:rsidR="00CE080B">
        <w:trPr>
          <w:cantSplit/>
          <w:trHeight w:val="640"/>
        </w:trPr>
        <w:tc>
          <w:tcPr>
            <w:tcW w:w="933" w:type="dxa"/>
          </w:tcPr>
          <w:p w:rsidR="00CE080B" w:rsidRDefault="00CE080B">
            <w:pPr>
              <w:jc w:val="center"/>
              <w:rPr>
                <w:rFonts w:ascii="宋体" w:hAnsi="宋体"/>
                <w:color w:val="000000"/>
                <w:sz w:val="24"/>
              </w:rPr>
            </w:pPr>
          </w:p>
        </w:tc>
        <w:tc>
          <w:tcPr>
            <w:tcW w:w="2297" w:type="dxa"/>
          </w:tcPr>
          <w:p w:rsidR="00CE080B" w:rsidRDefault="00CE080B">
            <w:pPr>
              <w:jc w:val="center"/>
              <w:rPr>
                <w:rFonts w:ascii="宋体" w:hAnsi="宋体"/>
                <w:color w:val="000000"/>
                <w:sz w:val="24"/>
              </w:rPr>
            </w:pPr>
          </w:p>
        </w:tc>
        <w:tc>
          <w:tcPr>
            <w:tcW w:w="2025" w:type="dxa"/>
          </w:tcPr>
          <w:p w:rsidR="00CE080B" w:rsidRDefault="00CE080B">
            <w:pPr>
              <w:jc w:val="center"/>
              <w:rPr>
                <w:rFonts w:ascii="宋体" w:hAnsi="宋体"/>
                <w:color w:val="000000"/>
                <w:sz w:val="24"/>
              </w:rPr>
            </w:pPr>
          </w:p>
        </w:tc>
        <w:tc>
          <w:tcPr>
            <w:tcW w:w="1500" w:type="dxa"/>
          </w:tcPr>
          <w:p w:rsidR="00CE080B" w:rsidRDefault="00CE080B">
            <w:pPr>
              <w:jc w:val="center"/>
              <w:rPr>
                <w:rFonts w:ascii="宋体" w:hAnsi="宋体"/>
                <w:color w:val="000000"/>
                <w:sz w:val="24"/>
              </w:rPr>
            </w:pPr>
          </w:p>
        </w:tc>
        <w:tc>
          <w:tcPr>
            <w:tcW w:w="1413" w:type="dxa"/>
          </w:tcPr>
          <w:p w:rsidR="00CE080B" w:rsidRDefault="00CE080B">
            <w:pPr>
              <w:jc w:val="center"/>
              <w:rPr>
                <w:rFonts w:ascii="宋体" w:hAnsi="宋体"/>
                <w:color w:val="000000"/>
                <w:sz w:val="24"/>
              </w:rPr>
            </w:pPr>
          </w:p>
        </w:tc>
      </w:tr>
      <w:tr w:rsidR="00CE080B">
        <w:trPr>
          <w:cantSplit/>
          <w:trHeight w:val="640"/>
        </w:trPr>
        <w:tc>
          <w:tcPr>
            <w:tcW w:w="933" w:type="dxa"/>
          </w:tcPr>
          <w:p w:rsidR="00CE080B" w:rsidRDefault="00CE080B">
            <w:pPr>
              <w:jc w:val="center"/>
              <w:rPr>
                <w:rFonts w:ascii="宋体" w:hAnsi="宋体"/>
                <w:color w:val="000000"/>
                <w:sz w:val="24"/>
              </w:rPr>
            </w:pPr>
          </w:p>
        </w:tc>
        <w:tc>
          <w:tcPr>
            <w:tcW w:w="2297" w:type="dxa"/>
          </w:tcPr>
          <w:p w:rsidR="00CE080B" w:rsidRDefault="00CE080B">
            <w:pPr>
              <w:jc w:val="center"/>
              <w:rPr>
                <w:rFonts w:ascii="宋体" w:hAnsi="宋体"/>
                <w:color w:val="000000"/>
                <w:sz w:val="24"/>
              </w:rPr>
            </w:pPr>
          </w:p>
        </w:tc>
        <w:tc>
          <w:tcPr>
            <w:tcW w:w="2025" w:type="dxa"/>
          </w:tcPr>
          <w:p w:rsidR="00CE080B" w:rsidRDefault="00CE080B">
            <w:pPr>
              <w:jc w:val="center"/>
              <w:rPr>
                <w:rFonts w:ascii="宋体" w:hAnsi="宋体"/>
                <w:color w:val="000000"/>
                <w:sz w:val="24"/>
              </w:rPr>
            </w:pPr>
          </w:p>
        </w:tc>
        <w:tc>
          <w:tcPr>
            <w:tcW w:w="1500" w:type="dxa"/>
          </w:tcPr>
          <w:p w:rsidR="00CE080B" w:rsidRDefault="00CE080B">
            <w:pPr>
              <w:jc w:val="center"/>
              <w:rPr>
                <w:rFonts w:ascii="宋体" w:hAnsi="宋体"/>
                <w:color w:val="000000"/>
                <w:sz w:val="24"/>
              </w:rPr>
            </w:pPr>
          </w:p>
        </w:tc>
        <w:tc>
          <w:tcPr>
            <w:tcW w:w="1413" w:type="dxa"/>
          </w:tcPr>
          <w:p w:rsidR="00CE080B" w:rsidRDefault="00CE080B">
            <w:pPr>
              <w:jc w:val="center"/>
              <w:rPr>
                <w:rFonts w:ascii="宋体" w:hAnsi="宋体"/>
                <w:color w:val="000000"/>
                <w:sz w:val="24"/>
              </w:rPr>
            </w:pPr>
          </w:p>
        </w:tc>
      </w:tr>
      <w:tr w:rsidR="00CE080B">
        <w:trPr>
          <w:cantSplit/>
          <w:trHeight w:val="640"/>
        </w:trPr>
        <w:tc>
          <w:tcPr>
            <w:tcW w:w="933" w:type="dxa"/>
          </w:tcPr>
          <w:p w:rsidR="00CE080B" w:rsidRDefault="00CE080B">
            <w:pPr>
              <w:jc w:val="center"/>
              <w:rPr>
                <w:rFonts w:ascii="宋体" w:hAnsi="宋体"/>
                <w:color w:val="000000"/>
                <w:sz w:val="24"/>
              </w:rPr>
            </w:pPr>
          </w:p>
        </w:tc>
        <w:tc>
          <w:tcPr>
            <w:tcW w:w="2297" w:type="dxa"/>
          </w:tcPr>
          <w:p w:rsidR="00CE080B" w:rsidRDefault="00CE080B">
            <w:pPr>
              <w:jc w:val="center"/>
              <w:rPr>
                <w:rFonts w:ascii="宋体" w:hAnsi="宋体"/>
                <w:color w:val="000000"/>
                <w:sz w:val="24"/>
              </w:rPr>
            </w:pPr>
          </w:p>
        </w:tc>
        <w:tc>
          <w:tcPr>
            <w:tcW w:w="2025" w:type="dxa"/>
          </w:tcPr>
          <w:p w:rsidR="00CE080B" w:rsidRDefault="00CE080B">
            <w:pPr>
              <w:jc w:val="center"/>
              <w:rPr>
                <w:rFonts w:ascii="宋体" w:hAnsi="宋体"/>
                <w:color w:val="000000"/>
                <w:sz w:val="24"/>
              </w:rPr>
            </w:pPr>
          </w:p>
        </w:tc>
        <w:tc>
          <w:tcPr>
            <w:tcW w:w="1500" w:type="dxa"/>
          </w:tcPr>
          <w:p w:rsidR="00CE080B" w:rsidRDefault="00CE080B">
            <w:pPr>
              <w:jc w:val="center"/>
              <w:rPr>
                <w:rFonts w:ascii="宋体" w:hAnsi="宋体"/>
                <w:color w:val="000000"/>
                <w:sz w:val="24"/>
              </w:rPr>
            </w:pPr>
          </w:p>
        </w:tc>
        <w:tc>
          <w:tcPr>
            <w:tcW w:w="1413" w:type="dxa"/>
          </w:tcPr>
          <w:p w:rsidR="00CE080B" w:rsidRDefault="00CE080B">
            <w:pPr>
              <w:jc w:val="center"/>
              <w:rPr>
                <w:rFonts w:ascii="宋体" w:hAnsi="宋体"/>
                <w:color w:val="000000"/>
                <w:sz w:val="24"/>
              </w:rPr>
            </w:pPr>
          </w:p>
        </w:tc>
      </w:tr>
      <w:tr w:rsidR="00CE080B">
        <w:trPr>
          <w:cantSplit/>
          <w:trHeight w:val="640"/>
        </w:trPr>
        <w:tc>
          <w:tcPr>
            <w:tcW w:w="933" w:type="dxa"/>
          </w:tcPr>
          <w:p w:rsidR="00CE080B" w:rsidRDefault="00CE080B">
            <w:pPr>
              <w:jc w:val="center"/>
              <w:rPr>
                <w:rFonts w:ascii="宋体" w:hAnsi="宋体"/>
                <w:color w:val="000000"/>
                <w:sz w:val="24"/>
              </w:rPr>
            </w:pPr>
          </w:p>
        </w:tc>
        <w:tc>
          <w:tcPr>
            <w:tcW w:w="2297" w:type="dxa"/>
          </w:tcPr>
          <w:p w:rsidR="00CE080B" w:rsidRDefault="00CE080B">
            <w:pPr>
              <w:jc w:val="center"/>
              <w:rPr>
                <w:rFonts w:ascii="宋体" w:hAnsi="宋体"/>
                <w:color w:val="000000"/>
                <w:sz w:val="24"/>
              </w:rPr>
            </w:pPr>
          </w:p>
        </w:tc>
        <w:tc>
          <w:tcPr>
            <w:tcW w:w="2025" w:type="dxa"/>
          </w:tcPr>
          <w:p w:rsidR="00CE080B" w:rsidRDefault="00CE080B">
            <w:pPr>
              <w:jc w:val="center"/>
              <w:rPr>
                <w:rFonts w:ascii="宋体" w:hAnsi="宋体"/>
                <w:color w:val="000000"/>
                <w:sz w:val="24"/>
              </w:rPr>
            </w:pPr>
          </w:p>
        </w:tc>
        <w:tc>
          <w:tcPr>
            <w:tcW w:w="1500" w:type="dxa"/>
          </w:tcPr>
          <w:p w:rsidR="00CE080B" w:rsidRDefault="00CE080B">
            <w:pPr>
              <w:jc w:val="center"/>
              <w:rPr>
                <w:rFonts w:ascii="宋体" w:hAnsi="宋体"/>
                <w:color w:val="000000"/>
                <w:sz w:val="24"/>
              </w:rPr>
            </w:pPr>
          </w:p>
        </w:tc>
        <w:tc>
          <w:tcPr>
            <w:tcW w:w="1413" w:type="dxa"/>
          </w:tcPr>
          <w:p w:rsidR="00CE080B" w:rsidRDefault="00CE080B">
            <w:pPr>
              <w:jc w:val="center"/>
              <w:rPr>
                <w:rFonts w:ascii="宋体" w:hAnsi="宋体"/>
                <w:color w:val="000000"/>
                <w:sz w:val="24"/>
              </w:rPr>
            </w:pPr>
          </w:p>
        </w:tc>
      </w:tr>
      <w:tr w:rsidR="00CE080B">
        <w:trPr>
          <w:cantSplit/>
          <w:trHeight w:val="640"/>
        </w:trPr>
        <w:tc>
          <w:tcPr>
            <w:tcW w:w="933" w:type="dxa"/>
          </w:tcPr>
          <w:p w:rsidR="00CE080B" w:rsidRDefault="00CE080B">
            <w:pPr>
              <w:jc w:val="center"/>
              <w:rPr>
                <w:rFonts w:ascii="宋体" w:hAnsi="宋体"/>
                <w:color w:val="000000"/>
                <w:sz w:val="24"/>
              </w:rPr>
            </w:pPr>
          </w:p>
        </w:tc>
        <w:tc>
          <w:tcPr>
            <w:tcW w:w="2297" w:type="dxa"/>
          </w:tcPr>
          <w:p w:rsidR="00CE080B" w:rsidRDefault="00CE080B">
            <w:pPr>
              <w:jc w:val="center"/>
              <w:rPr>
                <w:rFonts w:ascii="宋体" w:hAnsi="宋体"/>
                <w:color w:val="000000"/>
                <w:sz w:val="24"/>
              </w:rPr>
            </w:pPr>
          </w:p>
        </w:tc>
        <w:tc>
          <w:tcPr>
            <w:tcW w:w="2025" w:type="dxa"/>
          </w:tcPr>
          <w:p w:rsidR="00CE080B" w:rsidRDefault="00CE080B">
            <w:pPr>
              <w:jc w:val="center"/>
              <w:rPr>
                <w:rFonts w:ascii="宋体" w:hAnsi="宋体"/>
                <w:color w:val="000000"/>
                <w:sz w:val="24"/>
              </w:rPr>
            </w:pPr>
          </w:p>
        </w:tc>
        <w:tc>
          <w:tcPr>
            <w:tcW w:w="1500" w:type="dxa"/>
          </w:tcPr>
          <w:p w:rsidR="00CE080B" w:rsidRDefault="00CE080B">
            <w:pPr>
              <w:jc w:val="center"/>
              <w:rPr>
                <w:rFonts w:ascii="宋体" w:hAnsi="宋体"/>
                <w:color w:val="000000"/>
                <w:sz w:val="24"/>
              </w:rPr>
            </w:pPr>
          </w:p>
        </w:tc>
        <w:tc>
          <w:tcPr>
            <w:tcW w:w="1413" w:type="dxa"/>
          </w:tcPr>
          <w:p w:rsidR="00CE080B" w:rsidRDefault="00CE080B">
            <w:pPr>
              <w:jc w:val="center"/>
              <w:rPr>
                <w:rFonts w:ascii="宋体" w:hAnsi="宋体"/>
                <w:color w:val="000000"/>
                <w:sz w:val="24"/>
              </w:rPr>
            </w:pPr>
          </w:p>
        </w:tc>
      </w:tr>
      <w:tr w:rsidR="00CE080B">
        <w:trPr>
          <w:cantSplit/>
          <w:trHeight w:val="640"/>
        </w:trPr>
        <w:tc>
          <w:tcPr>
            <w:tcW w:w="933" w:type="dxa"/>
          </w:tcPr>
          <w:p w:rsidR="00CE080B" w:rsidRDefault="00CE080B">
            <w:pPr>
              <w:jc w:val="center"/>
              <w:rPr>
                <w:rFonts w:ascii="宋体" w:hAnsi="宋体"/>
                <w:color w:val="000000"/>
                <w:sz w:val="24"/>
              </w:rPr>
            </w:pPr>
          </w:p>
        </w:tc>
        <w:tc>
          <w:tcPr>
            <w:tcW w:w="2297" w:type="dxa"/>
          </w:tcPr>
          <w:p w:rsidR="00CE080B" w:rsidRDefault="00CE080B">
            <w:pPr>
              <w:jc w:val="center"/>
              <w:rPr>
                <w:rFonts w:ascii="宋体" w:hAnsi="宋体"/>
                <w:color w:val="000000"/>
                <w:sz w:val="24"/>
              </w:rPr>
            </w:pPr>
          </w:p>
        </w:tc>
        <w:tc>
          <w:tcPr>
            <w:tcW w:w="2025" w:type="dxa"/>
          </w:tcPr>
          <w:p w:rsidR="00CE080B" w:rsidRDefault="00CE080B">
            <w:pPr>
              <w:jc w:val="center"/>
              <w:rPr>
                <w:rFonts w:ascii="宋体" w:hAnsi="宋体"/>
                <w:color w:val="000000"/>
                <w:sz w:val="24"/>
              </w:rPr>
            </w:pPr>
          </w:p>
        </w:tc>
        <w:tc>
          <w:tcPr>
            <w:tcW w:w="1500" w:type="dxa"/>
          </w:tcPr>
          <w:p w:rsidR="00CE080B" w:rsidRDefault="00CE080B">
            <w:pPr>
              <w:jc w:val="center"/>
              <w:rPr>
                <w:rFonts w:ascii="宋体" w:hAnsi="宋体"/>
                <w:color w:val="000000"/>
                <w:sz w:val="24"/>
              </w:rPr>
            </w:pPr>
          </w:p>
        </w:tc>
        <w:tc>
          <w:tcPr>
            <w:tcW w:w="1413" w:type="dxa"/>
          </w:tcPr>
          <w:p w:rsidR="00CE080B" w:rsidRDefault="00CE080B">
            <w:pPr>
              <w:jc w:val="center"/>
              <w:rPr>
                <w:rFonts w:ascii="宋体" w:hAnsi="宋体"/>
                <w:color w:val="000000"/>
                <w:sz w:val="24"/>
              </w:rPr>
            </w:pPr>
          </w:p>
        </w:tc>
      </w:tr>
      <w:tr w:rsidR="00CE080B">
        <w:trPr>
          <w:cantSplit/>
          <w:trHeight w:val="640"/>
        </w:trPr>
        <w:tc>
          <w:tcPr>
            <w:tcW w:w="933" w:type="dxa"/>
          </w:tcPr>
          <w:p w:rsidR="00CE080B" w:rsidRDefault="00CE080B">
            <w:pPr>
              <w:jc w:val="center"/>
              <w:rPr>
                <w:rFonts w:ascii="宋体" w:hAnsi="宋体"/>
                <w:color w:val="000000"/>
                <w:sz w:val="24"/>
              </w:rPr>
            </w:pPr>
          </w:p>
        </w:tc>
        <w:tc>
          <w:tcPr>
            <w:tcW w:w="2297" w:type="dxa"/>
          </w:tcPr>
          <w:p w:rsidR="00CE080B" w:rsidRDefault="00CE080B">
            <w:pPr>
              <w:jc w:val="center"/>
              <w:rPr>
                <w:rFonts w:ascii="宋体" w:hAnsi="宋体"/>
                <w:color w:val="000000"/>
                <w:sz w:val="24"/>
              </w:rPr>
            </w:pPr>
          </w:p>
        </w:tc>
        <w:tc>
          <w:tcPr>
            <w:tcW w:w="2025" w:type="dxa"/>
          </w:tcPr>
          <w:p w:rsidR="00CE080B" w:rsidRDefault="00CE080B">
            <w:pPr>
              <w:jc w:val="center"/>
              <w:rPr>
                <w:rFonts w:ascii="宋体" w:hAnsi="宋体"/>
                <w:color w:val="000000"/>
                <w:sz w:val="24"/>
              </w:rPr>
            </w:pPr>
          </w:p>
        </w:tc>
        <w:tc>
          <w:tcPr>
            <w:tcW w:w="1500" w:type="dxa"/>
          </w:tcPr>
          <w:p w:rsidR="00CE080B" w:rsidRDefault="00CE080B">
            <w:pPr>
              <w:jc w:val="center"/>
              <w:rPr>
                <w:rFonts w:ascii="宋体" w:hAnsi="宋体"/>
                <w:color w:val="000000"/>
                <w:sz w:val="24"/>
              </w:rPr>
            </w:pPr>
          </w:p>
        </w:tc>
        <w:tc>
          <w:tcPr>
            <w:tcW w:w="1413" w:type="dxa"/>
          </w:tcPr>
          <w:p w:rsidR="00CE080B" w:rsidRDefault="00CE080B">
            <w:pPr>
              <w:jc w:val="center"/>
              <w:rPr>
                <w:rFonts w:ascii="宋体" w:hAnsi="宋体"/>
                <w:color w:val="000000"/>
                <w:sz w:val="24"/>
              </w:rPr>
            </w:pPr>
          </w:p>
        </w:tc>
      </w:tr>
      <w:tr w:rsidR="00CE080B">
        <w:trPr>
          <w:cantSplit/>
          <w:trHeight w:val="640"/>
        </w:trPr>
        <w:tc>
          <w:tcPr>
            <w:tcW w:w="933" w:type="dxa"/>
          </w:tcPr>
          <w:p w:rsidR="00CE080B" w:rsidRDefault="00CE080B">
            <w:pPr>
              <w:jc w:val="center"/>
              <w:rPr>
                <w:rFonts w:ascii="宋体" w:hAnsi="宋体"/>
                <w:color w:val="000000"/>
                <w:sz w:val="24"/>
              </w:rPr>
            </w:pPr>
          </w:p>
        </w:tc>
        <w:tc>
          <w:tcPr>
            <w:tcW w:w="2297" w:type="dxa"/>
          </w:tcPr>
          <w:p w:rsidR="00CE080B" w:rsidRDefault="00CE080B">
            <w:pPr>
              <w:jc w:val="center"/>
              <w:rPr>
                <w:rFonts w:ascii="宋体" w:hAnsi="宋体"/>
                <w:color w:val="000000"/>
                <w:sz w:val="24"/>
              </w:rPr>
            </w:pPr>
          </w:p>
        </w:tc>
        <w:tc>
          <w:tcPr>
            <w:tcW w:w="2025" w:type="dxa"/>
          </w:tcPr>
          <w:p w:rsidR="00CE080B" w:rsidRDefault="00CE080B">
            <w:pPr>
              <w:jc w:val="center"/>
              <w:rPr>
                <w:rFonts w:ascii="宋体" w:hAnsi="宋体"/>
                <w:color w:val="000000"/>
                <w:sz w:val="24"/>
              </w:rPr>
            </w:pPr>
          </w:p>
        </w:tc>
        <w:tc>
          <w:tcPr>
            <w:tcW w:w="1500" w:type="dxa"/>
          </w:tcPr>
          <w:p w:rsidR="00CE080B" w:rsidRDefault="00CE080B">
            <w:pPr>
              <w:jc w:val="center"/>
              <w:rPr>
                <w:rFonts w:ascii="宋体" w:hAnsi="宋体"/>
                <w:color w:val="000000"/>
                <w:sz w:val="24"/>
              </w:rPr>
            </w:pPr>
          </w:p>
        </w:tc>
        <w:tc>
          <w:tcPr>
            <w:tcW w:w="1413" w:type="dxa"/>
          </w:tcPr>
          <w:p w:rsidR="00CE080B" w:rsidRDefault="00CE080B">
            <w:pPr>
              <w:jc w:val="center"/>
              <w:rPr>
                <w:rFonts w:ascii="宋体" w:hAnsi="宋体"/>
                <w:color w:val="000000"/>
                <w:sz w:val="24"/>
              </w:rPr>
            </w:pPr>
          </w:p>
        </w:tc>
      </w:tr>
    </w:tbl>
    <w:p w:rsidR="00CE080B" w:rsidRDefault="0040065A">
      <w:pPr>
        <w:rPr>
          <w:rFonts w:ascii="宋体" w:hAnsi="宋体"/>
          <w:color w:val="000000"/>
          <w:sz w:val="24"/>
        </w:rPr>
      </w:pPr>
      <w:r>
        <w:rPr>
          <w:rFonts w:ascii="宋体" w:hAnsi="宋体" w:hint="eastAsia"/>
          <w:color w:val="000000"/>
          <w:sz w:val="24"/>
        </w:rPr>
        <w:t>法定代表人或授权代表签字：</w:t>
      </w:r>
    </w:p>
    <w:p w:rsidR="00CE080B" w:rsidRDefault="00CE080B">
      <w:pPr>
        <w:rPr>
          <w:rFonts w:ascii="宋体" w:hAnsi="宋体"/>
          <w:color w:val="000000"/>
          <w:sz w:val="24"/>
        </w:rPr>
      </w:pPr>
    </w:p>
    <w:p w:rsidR="00CE080B" w:rsidRDefault="00CE080B">
      <w:pPr>
        <w:rPr>
          <w:rFonts w:ascii="宋体" w:hAnsi="宋体"/>
          <w:color w:val="000000"/>
          <w:sz w:val="24"/>
        </w:rPr>
      </w:pPr>
    </w:p>
    <w:p w:rsidR="00CE080B" w:rsidRDefault="0040065A">
      <w:pPr>
        <w:rPr>
          <w:rFonts w:ascii="宋体" w:hAnsi="宋体"/>
          <w:color w:val="00000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、按照基本技术要求详细填列。</w:t>
      </w:r>
    </w:p>
    <w:p w:rsidR="00CE080B" w:rsidRDefault="0040065A">
      <w:pPr>
        <w:numPr>
          <w:ilvl w:val="0"/>
          <w:numId w:val="5"/>
        </w:numPr>
        <w:rPr>
          <w:rFonts w:ascii="宋体" w:hAnsi="宋体"/>
          <w:color w:val="000000"/>
          <w:sz w:val="24"/>
        </w:rPr>
      </w:pPr>
      <w:r>
        <w:rPr>
          <w:rFonts w:ascii="宋体" w:hAnsi="宋体" w:hint="eastAsia"/>
          <w:color w:val="000000"/>
          <w:sz w:val="24"/>
        </w:rPr>
        <w:t>行数不够，可自行添加。</w:t>
      </w:r>
    </w:p>
    <w:p w:rsidR="00CE080B" w:rsidRDefault="0040065A">
      <w:pPr>
        <w:spacing w:line="360" w:lineRule="auto"/>
        <w:ind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、技术偏离表应针对项目需求逐条应答。</w:t>
      </w:r>
    </w:p>
    <w:p w:rsidR="00CE080B" w:rsidRDefault="00CE080B">
      <w:pPr>
        <w:ind w:left="480"/>
        <w:rPr>
          <w:rFonts w:ascii="宋体" w:hAnsi="宋体"/>
          <w:color w:val="000000"/>
          <w:sz w:val="24"/>
        </w:rPr>
      </w:pPr>
    </w:p>
    <w:p w:rsidR="00CE080B" w:rsidRDefault="00CE080B">
      <w:pPr>
        <w:jc w:val="center"/>
        <w:rPr>
          <w:rFonts w:ascii="黑体" w:eastAsia="黑体" w:hAnsi="Arial"/>
          <w:b/>
          <w:color w:val="000000"/>
          <w:sz w:val="36"/>
        </w:rPr>
      </w:pPr>
    </w:p>
    <w:p w:rsidR="00CE080B" w:rsidRDefault="00CE080B">
      <w:pPr>
        <w:jc w:val="center"/>
        <w:rPr>
          <w:rFonts w:ascii="黑体" w:eastAsia="黑体" w:hAnsi="Arial"/>
          <w:b/>
          <w:color w:val="000000"/>
          <w:sz w:val="36"/>
        </w:rPr>
      </w:pPr>
    </w:p>
    <w:p w:rsidR="00CE080B" w:rsidRDefault="00CE080B">
      <w:pPr>
        <w:jc w:val="center"/>
        <w:rPr>
          <w:rFonts w:ascii="黑体" w:eastAsia="黑体" w:hAnsi="Arial"/>
          <w:b/>
          <w:color w:val="000000"/>
          <w:sz w:val="36"/>
        </w:rPr>
      </w:pPr>
    </w:p>
    <w:p w:rsidR="00CE080B" w:rsidRDefault="00CE080B">
      <w:pPr>
        <w:jc w:val="center"/>
        <w:rPr>
          <w:rFonts w:ascii="黑体" w:eastAsia="黑体" w:hAnsi="Arial"/>
          <w:b/>
          <w:color w:val="000000"/>
          <w:sz w:val="36"/>
        </w:rPr>
      </w:pPr>
    </w:p>
    <w:p w:rsidR="00CE080B" w:rsidRDefault="00CE080B">
      <w:pPr>
        <w:pStyle w:val="Default"/>
        <w:rPr>
          <w:rFonts w:ascii="黑体" w:eastAsia="黑体" w:hAnsi="Arial"/>
          <w:b/>
          <w:sz w:val="36"/>
        </w:rPr>
      </w:pPr>
    </w:p>
    <w:p w:rsidR="00CE080B" w:rsidRDefault="00CE080B">
      <w:pPr>
        <w:pStyle w:val="Default"/>
        <w:rPr>
          <w:rFonts w:ascii="黑体" w:eastAsia="黑体" w:hAnsi="Arial"/>
          <w:b/>
          <w:sz w:val="36"/>
        </w:rPr>
      </w:pPr>
    </w:p>
    <w:p w:rsidR="00CE080B" w:rsidRDefault="00CE080B">
      <w:pPr>
        <w:pStyle w:val="Default"/>
        <w:rPr>
          <w:rFonts w:ascii="黑体" w:eastAsia="黑体" w:hAnsi="Arial"/>
          <w:b/>
          <w:sz w:val="36"/>
        </w:rPr>
      </w:pPr>
    </w:p>
    <w:p w:rsidR="00CE080B" w:rsidRDefault="0040065A">
      <w:pPr>
        <w:jc w:val="center"/>
        <w:rPr>
          <w:rFonts w:ascii="宋体" w:hAnsi="宋体"/>
          <w:b/>
          <w:color w:val="000000"/>
          <w:sz w:val="32"/>
          <w:szCs w:val="32"/>
        </w:rPr>
      </w:pPr>
      <w:bookmarkStart w:id="14" w:name="_Hlt26955054"/>
      <w:bookmarkEnd w:id="14"/>
      <w:r>
        <w:rPr>
          <w:rFonts w:ascii="宋体" w:hAnsi="宋体" w:hint="eastAsia"/>
          <w:b/>
          <w:color w:val="000000"/>
          <w:sz w:val="32"/>
          <w:szCs w:val="32"/>
        </w:rPr>
        <w:lastRenderedPageBreak/>
        <w:t>八、商务条款响应及偏离表</w:t>
      </w:r>
    </w:p>
    <w:p w:rsidR="00CE080B" w:rsidRDefault="00CE080B">
      <w:pPr>
        <w:jc w:val="center"/>
        <w:rPr>
          <w:rFonts w:ascii="宋体" w:hAnsi="宋体"/>
          <w:color w:val="000000"/>
          <w:sz w:val="24"/>
        </w:rPr>
      </w:pPr>
    </w:p>
    <w:p w:rsidR="00CE080B" w:rsidRDefault="0040065A">
      <w:pPr>
        <w:rPr>
          <w:rFonts w:ascii="宋体" w:hAnsi="宋体"/>
          <w:color w:val="000000"/>
          <w:sz w:val="24"/>
        </w:rPr>
      </w:pPr>
      <w:r>
        <w:rPr>
          <w:rFonts w:ascii="宋体" w:hAnsi="宋体" w:hint="eastAsia"/>
          <w:color w:val="000000"/>
          <w:sz w:val="24"/>
        </w:rPr>
        <w:t>投标人全称（加盖公章）：</w:t>
      </w:r>
      <w:r>
        <w:rPr>
          <w:rFonts w:ascii="宋体" w:hAnsi="宋体" w:hint="eastAsia"/>
          <w:color w:val="000000"/>
          <w:sz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547"/>
        <w:gridCol w:w="2698"/>
        <w:gridCol w:w="1259"/>
        <w:gridCol w:w="2676"/>
      </w:tblGrid>
      <w:tr w:rsidR="00CE080B">
        <w:trPr>
          <w:trHeight w:val="642"/>
        </w:trPr>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Ansi="宋体" w:hint="eastAsia"/>
                <w:color w:val="000000"/>
                <w:sz w:val="24"/>
              </w:rPr>
              <w:t>项目</w:t>
            </w:r>
          </w:p>
        </w:tc>
        <w:tc>
          <w:tcPr>
            <w:tcW w:w="2698"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Ansi="宋体" w:hint="eastAsia"/>
                <w:color w:val="000000"/>
                <w:sz w:val="24"/>
              </w:rPr>
              <w:t>招标文件要求</w:t>
            </w:r>
          </w:p>
        </w:tc>
        <w:tc>
          <w:tcPr>
            <w:tcW w:w="1259"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Ansi="宋体" w:hint="eastAsia"/>
                <w:color w:val="000000"/>
                <w:sz w:val="24"/>
              </w:rPr>
              <w:t>是否响应</w:t>
            </w:r>
          </w:p>
        </w:tc>
        <w:tc>
          <w:tcPr>
            <w:tcW w:w="2676"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Ansi="宋体" w:hint="eastAsia"/>
                <w:color w:val="000000"/>
                <w:sz w:val="24"/>
              </w:rPr>
              <w:t>投标人的承诺或说明</w:t>
            </w:r>
          </w:p>
        </w:tc>
      </w:tr>
      <w:tr w:rsidR="00CE080B">
        <w:trPr>
          <w:trHeight w:val="469"/>
        </w:trPr>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Ansi="宋体" w:hint="eastAsia"/>
                <w:color w:val="000000"/>
                <w:sz w:val="24"/>
              </w:rPr>
              <w:t>质保期</w:t>
            </w:r>
          </w:p>
        </w:tc>
        <w:tc>
          <w:tcPr>
            <w:tcW w:w="2698"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1259"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2676"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r>
      <w:tr w:rsidR="00CE080B">
        <w:trPr>
          <w:trHeight w:val="719"/>
        </w:trPr>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int="eastAsia"/>
                <w:color w:val="000000"/>
                <w:sz w:val="24"/>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1259"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2676"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r>
      <w:tr w:rsidR="00CE080B">
        <w:trPr>
          <w:trHeight w:val="540"/>
        </w:trPr>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int="eastAsia"/>
                <w:color w:val="000000"/>
                <w:sz w:val="24"/>
              </w:rPr>
              <w:t>交货时间</w:t>
            </w:r>
          </w:p>
        </w:tc>
        <w:tc>
          <w:tcPr>
            <w:tcW w:w="2698"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Ansi="宋体" w:hint="eastAsia"/>
                <w:color w:val="000000"/>
                <w:sz w:val="24"/>
              </w:rPr>
              <w:t>合同签订后</w:t>
            </w:r>
            <w:r>
              <w:rPr>
                <w:rFonts w:ascii="仿宋_GB2312" w:hAnsi="宋体"/>
                <w:color w:val="000000"/>
                <w:sz w:val="24"/>
              </w:rPr>
              <w:t>天内</w:t>
            </w:r>
          </w:p>
        </w:tc>
        <w:tc>
          <w:tcPr>
            <w:tcW w:w="1259"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ind w:left="43"/>
              <w:rPr>
                <w:rFonts w:ascii="仿宋_GB2312" w:eastAsia="仿宋_GB2312" w:hAnsi="宋体"/>
                <w:color w:val="000000"/>
                <w:sz w:val="24"/>
                <w:szCs w:val="20"/>
              </w:rPr>
            </w:pPr>
          </w:p>
        </w:tc>
        <w:tc>
          <w:tcPr>
            <w:tcW w:w="2676"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ind w:left="43"/>
              <w:rPr>
                <w:rFonts w:ascii="仿宋_GB2312" w:eastAsia="仿宋_GB2312" w:hAnsi="宋体"/>
                <w:color w:val="000000"/>
                <w:sz w:val="24"/>
                <w:szCs w:val="20"/>
              </w:rPr>
            </w:pPr>
          </w:p>
        </w:tc>
      </w:tr>
      <w:tr w:rsidR="00CE080B">
        <w:trPr>
          <w:trHeight w:val="440"/>
        </w:trPr>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color w:val="000000"/>
                <w:sz w:val="24"/>
              </w:rPr>
            </w:pPr>
            <w:r>
              <w:rPr>
                <w:rFonts w:ascii="仿宋_GB2312" w:hint="eastAsia"/>
                <w:color w:val="000000"/>
                <w:sz w:val="24"/>
              </w:rPr>
              <w:t>交货方式</w:t>
            </w:r>
          </w:p>
        </w:tc>
        <w:tc>
          <w:tcPr>
            <w:tcW w:w="2698"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hAnsi="宋体"/>
                <w:color w:val="000000"/>
                <w:sz w:val="24"/>
              </w:rPr>
            </w:pPr>
          </w:p>
          <w:p w:rsidR="00CE080B" w:rsidRDefault="00CE080B" w:rsidP="00D83F73">
            <w:pPr>
              <w:snapToGrid w:val="0"/>
              <w:spacing w:beforeLines="50"/>
              <w:rPr>
                <w:rFonts w:ascii="仿宋_GB2312" w:hAnsi="宋体"/>
                <w:color w:val="000000"/>
                <w:sz w:val="24"/>
              </w:rPr>
            </w:pPr>
          </w:p>
        </w:tc>
        <w:tc>
          <w:tcPr>
            <w:tcW w:w="1259"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ind w:left="43"/>
              <w:rPr>
                <w:rFonts w:ascii="仿宋_GB2312" w:eastAsia="仿宋_GB2312" w:hAnsi="宋体"/>
                <w:color w:val="000000"/>
                <w:sz w:val="24"/>
                <w:szCs w:val="20"/>
              </w:rPr>
            </w:pPr>
          </w:p>
        </w:tc>
        <w:tc>
          <w:tcPr>
            <w:tcW w:w="2676"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ind w:left="43"/>
              <w:rPr>
                <w:rFonts w:ascii="仿宋_GB2312" w:eastAsia="仿宋_GB2312" w:hAnsi="宋体"/>
                <w:color w:val="000000"/>
                <w:sz w:val="24"/>
                <w:szCs w:val="20"/>
              </w:rPr>
            </w:pPr>
          </w:p>
        </w:tc>
      </w:tr>
      <w:tr w:rsidR="00CE080B">
        <w:trPr>
          <w:trHeight w:val="460"/>
        </w:trPr>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color w:val="000000"/>
                <w:sz w:val="24"/>
              </w:rPr>
            </w:pPr>
            <w:r>
              <w:rPr>
                <w:rFonts w:ascii="仿宋_GB2312" w:hint="eastAsia"/>
                <w:color w:val="000000"/>
                <w:sz w:val="24"/>
              </w:rPr>
              <w:t>交货地点</w:t>
            </w:r>
          </w:p>
        </w:tc>
        <w:tc>
          <w:tcPr>
            <w:tcW w:w="2698"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hAnsi="宋体"/>
                <w:color w:val="000000"/>
                <w:sz w:val="24"/>
              </w:rPr>
            </w:pPr>
          </w:p>
          <w:p w:rsidR="00CE080B" w:rsidRDefault="00CE080B" w:rsidP="00D83F73">
            <w:pPr>
              <w:snapToGrid w:val="0"/>
              <w:spacing w:beforeLines="50"/>
              <w:rPr>
                <w:rFonts w:ascii="仿宋_GB2312" w:hAnsi="宋体"/>
                <w:color w:val="000000"/>
                <w:sz w:val="24"/>
              </w:rPr>
            </w:pPr>
          </w:p>
        </w:tc>
        <w:tc>
          <w:tcPr>
            <w:tcW w:w="1259"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ind w:left="43"/>
              <w:rPr>
                <w:rFonts w:ascii="仿宋_GB2312" w:eastAsia="仿宋_GB2312" w:hAnsi="宋体"/>
                <w:color w:val="000000"/>
                <w:sz w:val="24"/>
                <w:szCs w:val="20"/>
              </w:rPr>
            </w:pPr>
          </w:p>
        </w:tc>
        <w:tc>
          <w:tcPr>
            <w:tcW w:w="2676"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ind w:left="43"/>
              <w:rPr>
                <w:rFonts w:ascii="仿宋_GB2312" w:eastAsia="仿宋_GB2312" w:hAnsi="宋体"/>
                <w:color w:val="000000"/>
                <w:sz w:val="24"/>
                <w:szCs w:val="20"/>
              </w:rPr>
            </w:pPr>
          </w:p>
        </w:tc>
      </w:tr>
      <w:tr w:rsidR="00CE080B">
        <w:trPr>
          <w:trHeight w:val="820"/>
        </w:trPr>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Ansi="宋体" w:hint="eastAsia"/>
                <w:color w:val="000000"/>
                <w:sz w:val="24"/>
              </w:rPr>
              <w:t>付款方式</w:t>
            </w:r>
          </w:p>
        </w:tc>
        <w:tc>
          <w:tcPr>
            <w:tcW w:w="2698"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1259"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2676"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r>
      <w:tr w:rsidR="00CE080B">
        <w:trPr>
          <w:trHeight w:val="340"/>
        </w:trPr>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宋体" w:hAnsi="宋体"/>
                <w:color w:val="000000"/>
                <w:sz w:val="24"/>
                <w:szCs w:val="20"/>
              </w:rPr>
            </w:pPr>
            <w:r>
              <w:rPr>
                <w:rFonts w:ascii="宋体" w:hAnsi="宋体" w:hint="eastAsia"/>
                <w:color w:val="000000"/>
                <w:sz w:val="24"/>
                <w:szCs w:val="20"/>
              </w:rPr>
              <w:t>投标货币</w:t>
            </w:r>
          </w:p>
        </w:tc>
        <w:tc>
          <w:tcPr>
            <w:tcW w:w="2698"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p w:rsidR="00CE080B" w:rsidRDefault="00CE080B" w:rsidP="00D83F73">
            <w:pPr>
              <w:snapToGrid w:val="0"/>
              <w:spacing w:beforeLines="50"/>
              <w:rPr>
                <w:rFonts w:ascii="仿宋_GB2312" w:eastAsia="仿宋_GB2312" w:hAnsi="宋体"/>
                <w:color w:val="000000"/>
                <w:sz w:val="24"/>
                <w:szCs w:val="20"/>
              </w:rPr>
            </w:pPr>
          </w:p>
        </w:tc>
        <w:tc>
          <w:tcPr>
            <w:tcW w:w="1259"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2676"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r>
      <w:tr w:rsidR="00CE080B">
        <w:trPr>
          <w:trHeight w:val="400"/>
        </w:trPr>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color w:val="000000"/>
                <w:sz w:val="24"/>
              </w:rPr>
            </w:pPr>
            <w:r>
              <w:rPr>
                <w:rFonts w:ascii="仿宋_GB2312" w:hint="eastAsia"/>
                <w:color w:val="000000"/>
                <w:sz w:val="24"/>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1259"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2676"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r>
      <w:tr w:rsidR="00CE080B">
        <w:tc>
          <w:tcPr>
            <w:tcW w:w="1547" w:type="dxa"/>
            <w:tcBorders>
              <w:top w:val="single" w:sz="4" w:space="0" w:color="auto"/>
              <w:left w:val="single" w:sz="4" w:space="0" w:color="auto"/>
              <w:bottom w:val="single" w:sz="4" w:space="0" w:color="auto"/>
              <w:right w:val="single" w:sz="4" w:space="0" w:color="auto"/>
            </w:tcBorders>
          </w:tcPr>
          <w:p w:rsidR="00CE080B" w:rsidRDefault="0040065A" w:rsidP="00D83F73">
            <w:pPr>
              <w:snapToGrid w:val="0"/>
              <w:spacing w:beforeLines="50"/>
              <w:rPr>
                <w:rFonts w:ascii="仿宋_GB2312" w:eastAsia="仿宋_GB2312" w:hAnsi="宋体"/>
                <w:color w:val="000000"/>
                <w:sz w:val="24"/>
                <w:szCs w:val="20"/>
              </w:rPr>
            </w:pPr>
            <w:r>
              <w:rPr>
                <w:rFonts w:ascii="仿宋_GB2312" w:hAnsi="宋体" w:hint="eastAsia"/>
                <w:color w:val="000000"/>
                <w:sz w:val="24"/>
              </w:rPr>
              <w:t>其他</w:t>
            </w:r>
          </w:p>
        </w:tc>
        <w:tc>
          <w:tcPr>
            <w:tcW w:w="2698"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1259"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c>
          <w:tcPr>
            <w:tcW w:w="2676" w:type="dxa"/>
            <w:tcBorders>
              <w:top w:val="single" w:sz="4" w:space="0" w:color="auto"/>
              <w:left w:val="single" w:sz="4" w:space="0" w:color="auto"/>
              <w:bottom w:val="single" w:sz="4" w:space="0" w:color="auto"/>
              <w:right w:val="single" w:sz="4" w:space="0" w:color="auto"/>
            </w:tcBorders>
          </w:tcPr>
          <w:p w:rsidR="00CE080B" w:rsidRDefault="00CE080B" w:rsidP="00D83F73">
            <w:pPr>
              <w:snapToGrid w:val="0"/>
              <w:spacing w:beforeLines="50"/>
              <w:rPr>
                <w:rFonts w:ascii="仿宋_GB2312" w:eastAsia="仿宋_GB2312" w:hAnsi="宋体"/>
                <w:color w:val="000000"/>
                <w:sz w:val="24"/>
                <w:szCs w:val="20"/>
              </w:rPr>
            </w:pPr>
          </w:p>
        </w:tc>
      </w:tr>
    </w:tbl>
    <w:p w:rsidR="00CE080B" w:rsidRDefault="0040065A">
      <w:pPr>
        <w:rPr>
          <w:rFonts w:ascii="宋体" w:hAnsi="宋体"/>
          <w:color w:val="000000"/>
          <w:sz w:val="24"/>
        </w:rPr>
      </w:pPr>
      <w:r>
        <w:rPr>
          <w:rFonts w:ascii="宋体" w:hAnsi="宋体" w:hint="eastAsia"/>
          <w:color w:val="000000"/>
          <w:sz w:val="24"/>
        </w:rPr>
        <w:t>法定代表人或授权代表签字：</w:t>
      </w:r>
    </w:p>
    <w:p w:rsidR="00CE080B" w:rsidRDefault="00CE080B" w:rsidP="00D83F73">
      <w:pPr>
        <w:spacing w:line="560" w:lineRule="exact"/>
        <w:ind w:firstLineChars="200" w:firstLine="643"/>
        <w:jc w:val="center"/>
        <w:rPr>
          <w:rFonts w:ascii="宋体" w:hAnsi="宋体"/>
          <w:b/>
          <w:color w:val="000000"/>
          <w:sz w:val="32"/>
          <w:szCs w:val="32"/>
        </w:rPr>
      </w:pPr>
    </w:p>
    <w:p w:rsidR="00CE080B" w:rsidRDefault="00CE080B" w:rsidP="00D83F73">
      <w:pPr>
        <w:spacing w:line="560" w:lineRule="exact"/>
        <w:ind w:firstLineChars="200" w:firstLine="643"/>
        <w:jc w:val="center"/>
        <w:rPr>
          <w:rFonts w:ascii="宋体" w:hAnsi="宋体"/>
          <w:b/>
          <w:color w:val="000000"/>
          <w:sz w:val="32"/>
          <w:szCs w:val="32"/>
        </w:rPr>
      </w:pPr>
    </w:p>
    <w:p w:rsidR="00CE080B" w:rsidRDefault="0040065A" w:rsidP="00D83F73">
      <w:pPr>
        <w:spacing w:line="560" w:lineRule="exact"/>
        <w:ind w:firstLineChars="200" w:firstLine="643"/>
        <w:jc w:val="center"/>
        <w:rPr>
          <w:rFonts w:ascii="宋体" w:hAnsi="宋体"/>
          <w:b/>
          <w:color w:val="000000"/>
          <w:sz w:val="32"/>
          <w:szCs w:val="32"/>
        </w:rPr>
      </w:pPr>
      <w:r>
        <w:rPr>
          <w:rFonts w:ascii="宋体" w:hAnsi="宋体"/>
          <w:b/>
          <w:color w:val="000000"/>
          <w:sz w:val="32"/>
          <w:szCs w:val="32"/>
        </w:rPr>
        <w:br w:type="page"/>
      </w:r>
      <w:r>
        <w:rPr>
          <w:rFonts w:ascii="宋体" w:hAnsi="宋体" w:hint="eastAsia"/>
          <w:b/>
          <w:color w:val="000000"/>
          <w:sz w:val="32"/>
          <w:szCs w:val="32"/>
        </w:rPr>
        <w:lastRenderedPageBreak/>
        <w:t>九、技术方案、服务承诺、培训承诺等</w:t>
      </w:r>
    </w:p>
    <w:bookmarkEnd w:id="3"/>
    <w:bookmarkEnd w:id="4"/>
    <w:bookmarkEnd w:id="5"/>
    <w:bookmarkEnd w:id="6"/>
    <w:bookmarkEnd w:id="7"/>
    <w:bookmarkEnd w:id="8"/>
    <w:bookmarkEnd w:id="9"/>
    <w:bookmarkEnd w:id="10"/>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宋体" w:hAnsi="宋体"/>
          <w:b/>
          <w:color w:val="000000"/>
          <w:sz w:val="24"/>
        </w:rPr>
      </w:pPr>
    </w:p>
    <w:p w:rsidR="00CE080B" w:rsidRDefault="00CE080B">
      <w:pPr>
        <w:jc w:val="center"/>
        <w:rPr>
          <w:rFonts w:ascii="黑体" w:eastAsia="黑体"/>
          <w:color w:val="000000"/>
          <w:sz w:val="32"/>
          <w:szCs w:val="32"/>
        </w:rPr>
      </w:pPr>
    </w:p>
    <w:p w:rsidR="00CE080B" w:rsidRDefault="00CE080B">
      <w:pPr>
        <w:jc w:val="center"/>
        <w:rPr>
          <w:rFonts w:ascii="黑体" w:eastAsia="黑体"/>
          <w:color w:val="000000"/>
          <w:sz w:val="32"/>
          <w:szCs w:val="32"/>
        </w:rPr>
      </w:pPr>
    </w:p>
    <w:p w:rsidR="00CE080B" w:rsidRDefault="00CE080B">
      <w:pPr>
        <w:jc w:val="center"/>
        <w:rPr>
          <w:rFonts w:ascii="黑体" w:eastAsia="黑体"/>
          <w:color w:val="000000"/>
          <w:sz w:val="32"/>
          <w:szCs w:val="32"/>
        </w:rPr>
      </w:pPr>
    </w:p>
    <w:p w:rsidR="00CE080B" w:rsidRDefault="00CE080B">
      <w:pPr>
        <w:jc w:val="center"/>
        <w:rPr>
          <w:rFonts w:ascii="黑体" w:eastAsia="黑体"/>
          <w:color w:val="000000"/>
          <w:sz w:val="32"/>
          <w:szCs w:val="32"/>
        </w:rPr>
      </w:pPr>
    </w:p>
    <w:p w:rsidR="00CE080B" w:rsidRDefault="00CE080B">
      <w:pPr>
        <w:jc w:val="center"/>
        <w:rPr>
          <w:rFonts w:ascii="黑体" w:eastAsia="黑体"/>
          <w:color w:val="000000"/>
          <w:sz w:val="32"/>
          <w:szCs w:val="32"/>
        </w:rPr>
      </w:pPr>
    </w:p>
    <w:p w:rsidR="00CE080B" w:rsidRDefault="00CE080B">
      <w:pPr>
        <w:jc w:val="center"/>
        <w:rPr>
          <w:rFonts w:ascii="黑体" w:eastAsia="黑体"/>
          <w:color w:val="000000"/>
          <w:sz w:val="32"/>
          <w:szCs w:val="32"/>
        </w:rPr>
      </w:pPr>
    </w:p>
    <w:p w:rsidR="00CE080B" w:rsidRDefault="00CE080B">
      <w:pPr>
        <w:jc w:val="center"/>
        <w:rPr>
          <w:rFonts w:ascii="黑体" w:eastAsia="黑体"/>
          <w:color w:val="000000"/>
          <w:sz w:val="32"/>
          <w:szCs w:val="32"/>
        </w:rPr>
      </w:pPr>
    </w:p>
    <w:p w:rsidR="00CE080B" w:rsidRDefault="00CE080B">
      <w:pPr>
        <w:jc w:val="center"/>
        <w:rPr>
          <w:rFonts w:ascii="黑体" w:eastAsia="黑体"/>
          <w:color w:val="000000"/>
          <w:sz w:val="32"/>
          <w:szCs w:val="32"/>
        </w:rPr>
      </w:pPr>
    </w:p>
    <w:p w:rsidR="00CE080B" w:rsidRDefault="00CE080B">
      <w:pPr>
        <w:jc w:val="center"/>
        <w:rPr>
          <w:rFonts w:ascii="黑体" w:eastAsia="黑体"/>
          <w:color w:val="000000"/>
          <w:sz w:val="32"/>
          <w:szCs w:val="32"/>
        </w:rPr>
      </w:pPr>
    </w:p>
    <w:p w:rsidR="00CE080B" w:rsidRDefault="0040065A">
      <w:pPr>
        <w:jc w:val="center"/>
        <w:rPr>
          <w:rFonts w:ascii="黑体" w:eastAsia="黑体"/>
          <w:color w:val="000000"/>
          <w:sz w:val="32"/>
          <w:szCs w:val="32"/>
        </w:rPr>
      </w:pPr>
      <w:r>
        <w:rPr>
          <w:rFonts w:ascii="黑体" w:eastAsia="黑体" w:hint="eastAsia"/>
          <w:color w:val="000000"/>
          <w:sz w:val="32"/>
          <w:szCs w:val="32"/>
        </w:rPr>
        <w:lastRenderedPageBreak/>
        <w:t>十、盐城市政府采购事前信用承诺书</w:t>
      </w:r>
    </w:p>
    <w:p w:rsidR="00CE080B" w:rsidRDefault="0040065A">
      <w:pPr>
        <w:widowControl/>
        <w:spacing w:line="500" w:lineRule="exact"/>
        <w:ind w:firstLineChars="200" w:firstLine="480"/>
        <w:jc w:val="left"/>
        <w:rPr>
          <w:rFonts w:ascii="宋体" w:hAnsi="宋体"/>
          <w:color w:val="000000"/>
          <w:sz w:val="24"/>
        </w:rPr>
      </w:pPr>
      <w:r>
        <w:rPr>
          <w:rFonts w:ascii="宋体" w:hAnsi="宋体" w:hint="eastAsia"/>
          <w:color w:val="000000"/>
          <w:sz w:val="24"/>
        </w:rPr>
        <w:t>为营造我市公开、公平、公正、诚实守信的政府采购交易环境，树立诚信守法的投标人形象，本人代表本单位作出以下承诺：</w:t>
      </w:r>
    </w:p>
    <w:p w:rsidR="00CE080B" w:rsidRDefault="0040065A">
      <w:pPr>
        <w:widowControl/>
        <w:spacing w:line="500" w:lineRule="exact"/>
        <w:jc w:val="lef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CE080B" w:rsidRDefault="0040065A">
      <w:pPr>
        <w:widowControl/>
        <w:spacing w:line="500" w:lineRule="exact"/>
        <w:ind w:firstLineChars="200" w:firstLine="480"/>
        <w:jc w:val="left"/>
        <w:rPr>
          <w:rFonts w:ascii="宋体" w:hAnsi="宋体"/>
          <w:color w:val="000000"/>
          <w:sz w:val="24"/>
        </w:rPr>
      </w:pPr>
      <w:r>
        <w:rPr>
          <w:rFonts w:ascii="宋体" w:hAnsi="宋体" w:hint="eastAsia"/>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rsidR="00CE080B" w:rsidRDefault="0040065A">
      <w:pPr>
        <w:widowControl/>
        <w:spacing w:line="500" w:lineRule="exact"/>
        <w:jc w:val="lef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（三）严格依照国家和省、市关于政府采购的法律、法规、规章、规范性文件，参加政府采购投标活动；积极履行社会责任，促进廉政建设；</w:t>
      </w:r>
      <w:r>
        <w:rPr>
          <w:rFonts w:ascii="宋体" w:hAnsi="宋体" w:hint="eastAsia"/>
          <w:color w:val="000000"/>
          <w:sz w:val="24"/>
        </w:rPr>
        <w:t xml:space="preserve"> </w:t>
      </w:r>
    </w:p>
    <w:p w:rsidR="00CE080B" w:rsidRDefault="0040065A">
      <w:pPr>
        <w:widowControl/>
        <w:spacing w:line="500" w:lineRule="exact"/>
        <w:jc w:val="lef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（四）严格遵守即时信息公示规定，及时维护和更新维护和更新盐城市政府采购网中与本单位相关的信息；</w:t>
      </w:r>
    </w:p>
    <w:p w:rsidR="00CE080B" w:rsidRDefault="0040065A">
      <w:pPr>
        <w:widowControl/>
        <w:spacing w:line="500" w:lineRule="exact"/>
        <w:jc w:val="lef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（五）自我约束、自我管理，守合同、重信用，自觉维护政府采购交易的良好秩序，与参与本次政府</w:t>
      </w:r>
      <w:r>
        <w:rPr>
          <w:rFonts w:ascii="宋体" w:hAnsi="宋体" w:hint="eastAsia"/>
          <w:color w:val="000000"/>
          <w:sz w:val="24"/>
        </w:rPr>
        <w:t>采购活动的其他供应商不存在直接控股或管理关系，不参与围标串标、弄虚作假、骗取中标、干扰评标、违约毁约等行为；</w:t>
      </w:r>
    </w:p>
    <w:p w:rsidR="00CE080B" w:rsidRDefault="0040065A">
      <w:pPr>
        <w:widowControl/>
        <w:spacing w:line="500" w:lineRule="exact"/>
        <w:jc w:val="lef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（六）自觉接受政府、行业组织、社会公众、新闻舆论的监督；</w:t>
      </w:r>
    </w:p>
    <w:p w:rsidR="00CE080B" w:rsidRDefault="0040065A">
      <w:pPr>
        <w:widowControl/>
        <w:spacing w:line="500" w:lineRule="exact"/>
        <w:ind w:firstLineChars="200" w:firstLine="480"/>
        <w:jc w:val="left"/>
        <w:rPr>
          <w:rFonts w:ascii="宋体" w:hAnsi="宋体"/>
          <w:color w:val="000000"/>
          <w:sz w:val="24"/>
        </w:rPr>
      </w:pPr>
      <w:r>
        <w:rPr>
          <w:rFonts w:ascii="宋体" w:hAnsi="宋体" w:hint="eastAsia"/>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rsidR="00CE080B" w:rsidRDefault="0040065A">
      <w:pPr>
        <w:widowControl/>
        <w:spacing w:line="500" w:lineRule="exact"/>
        <w:jc w:val="lef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（八）本人已认真阅读了上述承诺，并向本单位员工作了宣传教育。</w:t>
      </w:r>
    </w:p>
    <w:p w:rsidR="00CE080B" w:rsidRDefault="00CE080B">
      <w:pPr>
        <w:widowControl/>
        <w:spacing w:line="500" w:lineRule="exact"/>
        <w:jc w:val="left"/>
        <w:rPr>
          <w:rFonts w:ascii="宋体" w:hAnsi="宋体"/>
          <w:color w:val="000000"/>
          <w:sz w:val="24"/>
        </w:rPr>
      </w:pPr>
    </w:p>
    <w:p w:rsidR="00CE080B" w:rsidRDefault="0040065A">
      <w:pPr>
        <w:widowControl/>
        <w:spacing w:line="500" w:lineRule="exact"/>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法定代表人签名：</w:t>
      </w:r>
    </w:p>
    <w:p w:rsidR="00CE080B" w:rsidRDefault="0040065A">
      <w:pPr>
        <w:widowControl/>
        <w:spacing w:line="500" w:lineRule="exact"/>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 xml:space="preserve">         </w:t>
      </w:r>
      <w:r>
        <w:rPr>
          <w:rFonts w:ascii="宋体" w:hAnsi="宋体" w:hint="eastAsia"/>
          <w:color w:val="000000"/>
          <w:sz w:val="24"/>
        </w:rPr>
        <w:t>单位名称（盖章）：</w:t>
      </w:r>
    </w:p>
    <w:p w:rsidR="00CE080B" w:rsidRDefault="0040065A">
      <w:pPr>
        <w:widowControl/>
        <w:spacing w:line="500" w:lineRule="exact"/>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CE080B" w:rsidRDefault="00CE080B">
      <w:pPr>
        <w:widowControl/>
        <w:spacing w:line="500" w:lineRule="exact"/>
        <w:ind w:firstLineChars="200" w:firstLine="640"/>
        <w:jc w:val="left"/>
        <w:rPr>
          <w:rFonts w:ascii="黑体" w:eastAsia="黑体"/>
          <w:color w:val="000000"/>
          <w:sz w:val="32"/>
          <w:szCs w:val="32"/>
        </w:rPr>
      </w:pPr>
    </w:p>
    <w:p w:rsidR="00CE080B" w:rsidRDefault="00CE080B">
      <w:pPr>
        <w:pStyle w:val="Default"/>
      </w:pPr>
    </w:p>
    <w:sectPr w:rsidR="00CE080B" w:rsidSect="00CE080B">
      <w:pgSz w:w="11906" w:h="16838"/>
      <w:pgMar w:top="1418" w:right="1366" w:bottom="1418"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65A" w:rsidRDefault="0040065A" w:rsidP="00CE080B">
      <w:r>
        <w:separator/>
      </w:r>
    </w:p>
  </w:endnote>
  <w:endnote w:type="continuationSeparator" w:id="1">
    <w:p w:rsidR="0040065A" w:rsidRDefault="0040065A" w:rsidP="00CE0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0B" w:rsidRDefault="00CE080B">
    <w:pPr>
      <w:pStyle w:val="a9"/>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CE080B" w:rsidRDefault="00CE080B">
                <w:pPr>
                  <w:pStyle w:val="a9"/>
                </w:pPr>
                <w:r>
                  <w:rPr>
                    <w:rFonts w:hint="eastAsia"/>
                  </w:rPr>
                  <w:fldChar w:fldCharType="begin"/>
                </w:r>
                <w:r w:rsidR="0040065A">
                  <w:rPr>
                    <w:rFonts w:hint="eastAsia"/>
                  </w:rPr>
                  <w:instrText xml:space="preserve"> PAGE  \* MERGEFORMAT </w:instrText>
                </w:r>
                <w:r>
                  <w:rPr>
                    <w:rFonts w:hint="eastAsia"/>
                  </w:rPr>
                  <w:fldChar w:fldCharType="separate"/>
                </w:r>
                <w:r w:rsidR="00D83F73">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65A" w:rsidRDefault="0040065A" w:rsidP="00CE080B">
      <w:r>
        <w:separator/>
      </w:r>
    </w:p>
  </w:footnote>
  <w:footnote w:type="continuationSeparator" w:id="1">
    <w:p w:rsidR="0040065A" w:rsidRDefault="0040065A" w:rsidP="00CE0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0B" w:rsidRDefault="00CE080B">
    <w:pPr>
      <w:pStyle w:val="aa"/>
      <w:tabs>
        <w:tab w:val="left" w:pos="3565"/>
      </w:tabs>
      <w:rPr>
        <w:color w:val="000000"/>
      </w:rPr>
    </w:pPr>
  </w:p>
  <w:p w:rsidR="00CE080B" w:rsidRDefault="0040065A">
    <w:pPr>
      <w:pStyle w:val="aa"/>
      <w:tabs>
        <w:tab w:val="left" w:pos="3565"/>
      </w:tabs>
    </w:pPr>
    <w:r>
      <w:rPr>
        <w:rFonts w:hint="eastAsia"/>
        <w:color w:val="000000"/>
      </w:rPr>
      <w:t>盐城</w:t>
    </w:r>
    <w:r>
      <w:rPr>
        <w:rFonts w:hint="eastAsia"/>
        <w:color w:val="000000"/>
      </w:rPr>
      <w:t>幼儿师范高等专科学校</w:t>
    </w:r>
    <w:r>
      <w:rPr>
        <w:rFonts w:hint="eastAsia"/>
        <w:color w:val="000000"/>
      </w:rPr>
      <w:t>竞争性磋商</w:t>
    </w:r>
    <w:r>
      <w:rPr>
        <w:rFonts w:hint="eastAsia"/>
        <w:color w:val="000000"/>
      </w:rPr>
      <w:t>文件（项目编号：</w:t>
    </w:r>
    <w:r>
      <w:rPr>
        <w:rFonts w:hint="eastAsia"/>
        <w:color w:val="000000"/>
      </w:rPr>
      <w:t>YC</w:t>
    </w:r>
    <w:r>
      <w:rPr>
        <w:rFonts w:hint="eastAsia"/>
        <w:color w:val="000000"/>
      </w:rPr>
      <w:t>YZ</w:t>
    </w:r>
    <w:r>
      <w:rPr>
        <w:rFonts w:hint="eastAsia"/>
        <w:color w:val="000000"/>
      </w:rPr>
      <w:t>20</w:t>
    </w:r>
    <w:r>
      <w:rPr>
        <w:rFonts w:hint="eastAsia"/>
        <w:color w:val="000000"/>
      </w:rPr>
      <w:t>20</w:t>
    </w:r>
    <w:r>
      <w:rPr>
        <w:rFonts w:hint="eastAsia"/>
        <w:color w:val="000000"/>
      </w:rPr>
      <w:t>-CS</w:t>
    </w:r>
    <w:r>
      <w:rPr>
        <w:rFonts w:hint="eastAsia"/>
        <w:color w:val="000000"/>
      </w:rPr>
      <w:t>0</w:t>
    </w:r>
    <w:r>
      <w:rPr>
        <w:rFonts w:hint="eastAsia"/>
        <w:color w:val="000000"/>
      </w:rPr>
      <w:t>01</w:t>
    </w:r>
    <w:r>
      <w:rPr>
        <w:rFonts w:hint="eastAsia"/>
        <w:color w:val="00000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0B" w:rsidRDefault="0040065A">
    <w:pPr>
      <w:pStyle w:val="aa"/>
      <w:tabs>
        <w:tab w:val="left" w:pos="3565"/>
      </w:tabs>
    </w:pPr>
    <w:r>
      <w:rPr>
        <w:rFonts w:hint="eastAsia"/>
        <w:color w:val="000000"/>
      </w:rPr>
      <w:t>盐城</w:t>
    </w:r>
    <w:r>
      <w:rPr>
        <w:rFonts w:hint="eastAsia"/>
        <w:color w:val="000000"/>
      </w:rPr>
      <w:t>幼儿师范高等专科学校</w:t>
    </w:r>
    <w:r>
      <w:rPr>
        <w:rFonts w:hint="eastAsia"/>
        <w:color w:val="000000"/>
      </w:rPr>
      <w:t>竞争性磋商</w:t>
    </w:r>
    <w:r>
      <w:rPr>
        <w:rFonts w:hint="eastAsia"/>
        <w:color w:val="000000"/>
      </w:rPr>
      <w:t>文件（项目编号：</w:t>
    </w:r>
    <w:r>
      <w:rPr>
        <w:rFonts w:hint="eastAsia"/>
        <w:color w:val="000000"/>
      </w:rPr>
      <w:t>YC</w:t>
    </w:r>
    <w:r>
      <w:rPr>
        <w:rFonts w:hint="eastAsia"/>
        <w:color w:val="000000"/>
      </w:rPr>
      <w:t>YZ</w:t>
    </w:r>
    <w:r>
      <w:rPr>
        <w:rFonts w:hint="eastAsia"/>
        <w:color w:val="000000"/>
      </w:rPr>
      <w:t>20</w:t>
    </w:r>
    <w:r>
      <w:rPr>
        <w:rFonts w:hint="eastAsia"/>
        <w:color w:val="000000"/>
      </w:rPr>
      <w:t>20</w:t>
    </w:r>
    <w:r>
      <w:rPr>
        <w:rFonts w:hint="eastAsia"/>
        <w:color w:val="000000"/>
      </w:rPr>
      <w:t>-CS001</w:t>
    </w:r>
    <w:r>
      <w:rPr>
        <w:rFonts w:hint="eastAsia"/>
        <w:color w:val="00000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9F2D"/>
    <w:multiLevelType w:val="singleLevel"/>
    <w:tmpl w:val="046A9F2D"/>
    <w:lvl w:ilvl="0">
      <w:start w:val="3"/>
      <w:numFmt w:val="chineseCounting"/>
      <w:suff w:val="nothing"/>
      <w:lvlText w:val="%1、"/>
      <w:lvlJc w:val="left"/>
      <w:rPr>
        <w:rFonts w:hint="eastAsia"/>
      </w:rPr>
    </w:lvl>
  </w:abstractNum>
  <w:abstractNum w:abstractNumId="1">
    <w:nsid w:val="11005C45"/>
    <w:multiLevelType w:val="multilevel"/>
    <w:tmpl w:val="11005C45"/>
    <w:lvl w:ilvl="0">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2344C1C"/>
    <w:multiLevelType w:val="multilevel"/>
    <w:tmpl w:val="22344C1C"/>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23CA3DFE"/>
    <w:multiLevelType w:val="singleLevel"/>
    <w:tmpl w:val="23CA3DFE"/>
    <w:lvl w:ilvl="0">
      <w:start w:val="1"/>
      <w:numFmt w:val="decimal"/>
      <w:lvlText w:val="%1、"/>
      <w:lvlJc w:val="left"/>
      <w:pPr>
        <w:tabs>
          <w:tab w:val="left" w:pos="480"/>
        </w:tabs>
        <w:ind w:left="480" w:hanging="480"/>
      </w:pPr>
    </w:lvl>
  </w:abstractNum>
  <w:abstractNum w:abstractNumId="4">
    <w:nsid w:val="7C39B423"/>
    <w:multiLevelType w:val="singleLevel"/>
    <w:tmpl w:val="7C39B423"/>
    <w:lvl w:ilvl="0">
      <w:start w:val="5"/>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89F"/>
    <w:rsid w:val="00006650"/>
    <w:rsid w:val="00006C92"/>
    <w:rsid w:val="00016296"/>
    <w:rsid w:val="000273A0"/>
    <w:rsid w:val="0003160B"/>
    <w:rsid w:val="00031E69"/>
    <w:rsid w:val="000322AA"/>
    <w:rsid w:val="0003312D"/>
    <w:rsid w:val="00037647"/>
    <w:rsid w:val="000417A1"/>
    <w:rsid w:val="00043DAD"/>
    <w:rsid w:val="00057A5C"/>
    <w:rsid w:val="000666FC"/>
    <w:rsid w:val="00070155"/>
    <w:rsid w:val="0007230C"/>
    <w:rsid w:val="00072E53"/>
    <w:rsid w:val="00074B23"/>
    <w:rsid w:val="000876F2"/>
    <w:rsid w:val="000A4195"/>
    <w:rsid w:val="000A5AC5"/>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B2C36"/>
    <w:rsid w:val="001B74AA"/>
    <w:rsid w:val="001C120F"/>
    <w:rsid w:val="001C35CC"/>
    <w:rsid w:val="001C68F6"/>
    <w:rsid w:val="001D0628"/>
    <w:rsid w:val="001D4426"/>
    <w:rsid w:val="001D4440"/>
    <w:rsid w:val="001E0803"/>
    <w:rsid w:val="001E356E"/>
    <w:rsid w:val="001F0A1A"/>
    <w:rsid w:val="001F61F0"/>
    <w:rsid w:val="001F774B"/>
    <w:rsid w:val="00200977"/>
    <w:rsid w:val="00201B03"/>
    <w:rsid w:val="00216757"/>
    <w:rsid w:val="00236059"/>
    <w:rsid w:val="00240158"/>
    <w:rsid w:val="002431B9"/>
    <w:rsid w:val="002434B7"/>
    <w:rsid w:val="0025112F"/>
    <w:rsid w:val="002521E9"/>
    <w:rsid w:val="002616DB"/>
    <w:rsid w:val="002671FF"/>
    <w:rsid w:val="0027280B"/>
    <w:rsid w:val="00282830"/>
    <w:rsid w:val="00286419"/>
    <w:rsid w:val="00296A7F"/>
    <w:rsid w:val="002B02B8"/>
    <w:rsid w:val="002B0A66"/>
    <w:rsid w:val="002B317C"/>
    <w:rsid w:val="002C4633"/>
    <w:rsid w:val="002C67AB"/>
    <w:rsid w:val="002D4177"/>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D0918"/>
    <w:rsid w:val="003E5324"/>
    <w:rsid w:val="003F2CAA"/>
    <w:rsid w:val="003F32E4"/>
    <w:rsid w:val="003F489F"/>
    <w:rsid w:val="003F766B"/>
    <w:rsid w:val="0040065A"/>
    <w:rsid w:val="00407C0D"/>
    <w:rsid w:val="00421C13"/>
    <w:rsid w:val="00425C60"/>
    <w:rsid w:val="00442367"/>
    <w:rsid w:val="004556EB"/>
    <w:rsid w:val="00461C00"/>
    <w:rsid w:val="00483FCA"/>
    <w:rsid w:val="004A710B"/>
    <w:rsid w:val="004B15C5"/>
    <w:rsid w:val="004D0430"/>
    <w:rsid w:val="004D0782"/>
    <w:rsid w:val="004D339A"/>
    <w:rsid w:val="004D3FA7"/>
    <w:rsid w:val="004D62C4"/>
    <w:rsid w:val="004D6D76"/>
    <w:rsid w:val="004E61ED"/>
    <w:rsid w:val="004E6F5D"/>
    <w:rsid w:val="004F3E6E"/>
    <w:rsid w:val="00502A50"/>
    <w:rsid w:val="00517FD1"/>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3A07"/>
    <w:rsid w:val="005D6173"/>
    <w:rsid w:val="005D66F4"/>
    <w:rsid w:val="005D72E6"/>
    <w:rsid w:val="005E2FC8"/>
    <w:rsid w:val="005F444F"/>
    <w:rsid w:val="00600BE9"/>
    <w:rsid w:val="00600C13"/>
    <w:rsid w:val="006102B1"/>
    <w:rsid w:val="006223BA"/>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0A09"/>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64761"/>
    <w:rsid w:val="00770E3A"/>
    <w:rsid w:val="007718A0"/>
    <w:rsid w:val="00781C51"/>
    <w:rsid w:val="00792DC7"/>
    <w:rsid w:val="00795931"/>
    <w:rsid w:val="00795EC8"/>
    <w:rsid w:val="00797E54"/>
    <w:rsid w:val="007A0BD2"/>
    <w:rsid w:val="007B7666"/>
    <w:rsid w:val="007D456A"/>
    <w:rsid w:val="007D4883"/>
    <w:rsid w:val="007F3A63"/>
    <w:rsid w:val="00800485"/>
    <w:rsid w:val="00805B0B"/>
    <w:rsid w:val="00807336"/>
    <w:rsid w:val="00810767"/>
    <w:rsid w:val="00816459"/>
    <w:rsid w:val="008273E6"/>
    <w:rsid w:val="00834CA1"/>
    <w:rsid w:val="0083702D"/>
    <w:rsid w:val="00842EA3"/>
    <w:rsid w:val="00846298"/>
    <w:rsid w:val="00850D7B"/>
    <w:rsid w:val="008521A2"/>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D5D1D"/>
    <w:rsid w:val="008D7587"/>
    <w:rsid w:val="008E20BD"/>
    <w:rsid w:val="008E2DAC"/>
    <w:rsid w:val="008F557D"/>
    <w:rsid w:val="00923926"/>
    <w:rsid w:val="00925D65"/>
    <w:rsid w:val="0092776A"/>
    <w:rsid w:val="00932958"/>
    <w:rsid w:val="00934D18"/>
    <w:rsid w:val="00942053"/>
    <w:rsid w:val="009424D7"/>
    <w:rsid w:val="00947B43"/>
    <w:rsid w:val="00955140"/>
    <w:rsid w:val="00956C8B"/>
    <w:rsid w:val="009601D6"/>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21C"/>
    <w:rsid w:val="00AA4B7B"/>
    <w:rsid w:val="00AB36DD"/>
    <w:rsid w:val="00AB4B9E"/>
    <w:rsid w:val="00AB66AA"/>
    <w:rsid w:val="00AB6E23"/>
    <w:rsid w:val="00AC1DD7"/>
    <w:rsid w:val="00AC6665"/>
    <w:rsid w:val="00AC7B5B"/>
    <w:rsid w:val="00AD0812"/>
    <w:rsid w:val="00AD0953"/>
    <w:rsid w:val="00AD4C54"/>
    <w:rsid w:val="00B12AD5"/>
    <w:rsid w:val="00B2195A"/>
    <w:rsid w:val="00B23C67"/>
    <w:rsid w:val="00B338DA"/>
    <w:rsid w:val="00B5719D"/>
    <w:rsid w:val="00B6257B"/>
    <w:rsid w:val="00B67B16"/>
    <w:rsid w:val="00B7518D"/>
    <w:rsid w:val="00B77FEE"/>
    <w:rsid w:val="00B83511"/>
    <w:rsid w:val="00B85FC6"/>
    <w:rsid w:val="00B90248"/>
    <w:rsid w:val="00BA2F79"/>
    <w:rsid w:val="00BB01AD"/>
    <w:rsid w:val="00BB2968"/>
    <w:rsid w:val="00BB6819"/>
    <w:rsid w:val="00BD6181"/>
    <w:rsid w:val="00BD70EA"/>
    <w:rsid w:val="00BE36B4"/>
    <w:rsid w:val="00BE6E68"/>
    <w:rsid w:val="00BF224B"/>
    <w:rsid w:val="00BF5C0E"/>
    <w:rsid w:val="00C00649"/>
    <w:rsid w:val="00C00EDC"/>
    <w:rsid w:val="00C022A8"/>
    <w:rsid w:val="00C078E5"/>
    <w:rsid w:val="00C473BA"/>
    <w:rsid w:val="00C531E1"/>
    <w:rsid w:val="00C54E68"/>
    <w:rsid w:val="00C559A7"/>
    <w:rsid w:val="00C62BC7"/>
    <w:rsid w:val="00C650E7"/>
    <w:rsid w:val="00C71529"/>
    <w:rsid w:val="00C80AE6"/>
    <w:rsid w:val="00C943DD"/>
    <w:rsid w:val="00C96E48"/>
    <w:rsid w:val="00CA5F86"/>
    <w:rsid w:val="00CA70B3"/>
    <w:rsid w:val="00CB54FE"/>
    <w:rsid w:val="00CD0B3C"/>
    <w:rsid w:val="00CD46F1"/>
    <w:rsid w:val="00CD6AAE"/>
    <w:rsid w:val="00CE080B"/>
    <w:rsid w:val="00CE727D"/>
    <w:rsid w:val="00CF121B"/>
    <w:rsid w:val="00D005A6"/>
    <w:rsid w:val="00D04D0E"/>
    <w:rsid w:val="00D144F9"/>
    <w:rsid w:val="00D162F2"/>
    <w:rsid w:val="00D206C1"/>
    <w:rsid w:val="00D233E6"/>
    <w:rsid w:val="00D24777"/>
    <w:rsid w:val="00D27D1F"/>
    <w:rsid w:val="00D31BCB"/>
    <w:rsid w:val="00D45D36"/>
    <w:rsid w:val="00D51F60"/>
    <w:rsid w:val="00D520F8"/>
    <w:rsid w:val="00D569D3"/>
    <w:rsid w:val="00D6179D"/>
    <w:rsid w:val="00D65E61"/>
    <w:rsid w:val="00D72710"/>
    <w:rsid w:val="00D72928"/>
    <w:rsid w:val="00D75A80"/>
    <w:rsid w:val="00D81C34"/>
    <w:rsid w:val="00D822FD"/>
    <w:rsid w:val="00D83F73"/>
    <w:rsid w:val="00D91FB7"/>
    <w:rsid w:val="00DA1BA7"/>
    <w:rsid w:val="00DA30C2"/>
    <w:rsid w:val="00DA55FB"/>
    <w:rsid w:val="00DA71C1"/>
    <w:rsid w:val="00DB0B53"/>
    <w:rsid w:val="00DB3CC1"/>
    <w:rsid w:val="00DB515F"/>
    <w:rsid w:val="00DD495D"/>
    <w:rsid w:val="00DD65AF"/>
    <w:rsid w:val="00DD696B"/>
    <w:rsid w:val="00DE29B5"/>
    <w:rsid w:val="00DF1972"/>
    <w:rsid w:val="00E02D0C"/>
    <w:rsid w:val="00E05942"/>
    <w:rsid w:val="00E11C98"/>
    <w:rsid w:val="00E145CA"/>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2257"/>
    <w:rsid w:val="00EE5770"/>
    <w:rsid w:val="00EE65CE"/>
    <w:rsid w:val="00EF4E40"/>
    <w:rsid w:val="00EF5A47"/>
    <w:rsid w:val="00F11D64"/>
    <w:rsid w:val="00F26697"/>
    <w:rsid w:val="00F4309C"/>
    <w:rsid w:val="00F53ABF"/>
    <w:rsid w:val="00F866D3"/>
    <w:rsid w:val="00F86B6E"/>
    <w:rsid w:val="00F96BF7"/>
    <w:rsid w:val="00FA1A94"/>
    <w:rsid w:val="00FB5F27"/>
    <w:rsid w:val="00FC0DE7"/>
    <w:rsid w:val="00FC3358"/>
    <w:rsid w:val="00FC5062"/>
    <w:rsid w:val="00FC5B76"/>
    <w:rsid w:val="00FD0B32"/>
    <w:rsid w:val="00FD1CB2"/>
    <w:rsid w:val="00FF7032"/>
    <w:rsid w:val="038F6116"/>
    <w:rsid w:val="06C23EDB"/>
    <w:rsid w:val="06D7052A"/>
    <w:rsid w:val="15543D0D"/>
    <w:rsid w:val="195308B9"/>
    <w:rsid w:val="1C0850A8"/>
    <w:rsid w:val="25550C48"/>
    <w:rsid w:val="27703540"/>
    <w:rsid w:val="32371CDD"/>
    <w:rsid w:val="584C3E0F"/>
    <w:rsid w:val="5A130D9C"/>
    <w:rsid w:val="5B4A4C0B"/>
    <w:rsid w:val="5E8C3F62"/>
    <w:rsid w:val="620E451F"/>
    <w:rsid w:val="65D34D64"/>
    <w:rsid w:val="678411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Date" w:semiHidden="0" w:uiPriority="0" w:unhideWhenUsed="0" w:qFormat="1"/>
    <w:lsdException w:name="Body Text First Indent 2"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Balloon Text" w:qFormat="1"/>
    <w:lsdException w:name="Table Grid" w:semiHidden="0" w:uiPriority="0" w:unhideWhenUsed="0" w:qFormat="1"/>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E080B"/>
    <w:pPr>
      <w:widowControl w:val="0"/>
      <w:jc w:val="both"/>
    </w:pPr>
    <w:rPr>
      <w:rFonts w:ascii="Calibri" w:hAnsi="Calibri" w:cs="宋体"/>
      <w:kern w:val="2"/>
      <w:sz w:val="21"/>
      <w:szCs w:val="21"/>
    </w:rPr>
  </w:style>
  <w:style w:type="paragraph" w:styleId="1">
    <w:name w:val="heading 1"/>
    <w:basedOn w:val="a"/>
    <w:next w:val="a"/>
    <w:link w:val="1Char"/>
    <w:uiPriority w:val="99"/>
    <w:qFormat/>
    <w:rsid w:val="00CE080B"/>
    <w:pPr>
      <w:keepNext/>
      <w:outlineLvl w:val="0"/>
    </w:pPr>
    <w:rPr>
      <w:rFonts w:ascii="楷体_GB2312" w:hAnsi="Times New Roman"/>
      <w:sz w:val="28"/>
      <w:szCs w:val="28"/>
    </w:rPr>
  </w:style>
  <w:style w:type="paragraph" w:styleId="2">
    <w:name w:val="heading 2"/>
    <w:basedOn w:val="a"/>
    <w:next w:val="a0"/>
    <w:link w:val="2Char"/>
    <w:uiPriority w:val="99"/>
    <w:qFormat/>
    <w:rsid w:val="00CE080B"/>
    <w:pPr>
      <w:keepNext/>
      <w:keepLines/>
      <w:spacing w:before="260" w:after="260" w:line="415" w:lineRule="auto"/>
      <w:jc w:val="center"/>
      <w:outlineLvl w:val="1"/>
    </w:pPr>
    <w:rPr>
      <w:rFonts w:ascii="Arial" w:eastAsia="幼圆" w:hAnsi="Arial" w:cs="Arial"/>
      <w:b/>
      <w:bCs/>
      <w:sz w:val="44"/>
      <w:szCs w:val="44"/>
    </w:rPr>
  </w:style>
  <w:style w:type="paragraph" w:styleId="3">
    <w:name w:val="heading 3"/>
    <w:basedOn w:val="a"/>
    <w:next w:val="a0"/>
    <w:link w:val="3Char"/>
    <w:uiPriority w:val="99"/>
    <w:qFormat/>
    <w:rsid w:val="00CE080B"/>
    <w:pPr>
      <w:keepNext/>
      <w:keepLines/>
      <w:spacing w:before="260" w:after="260" w:line="415" w:lineRule="auto"/>
      <w:outlineLvl w:val="2"/>
    </w:pPr>
    <w:rPr>
      <w:rFonts w:ascii="Times New Roman" w:hAnsi="Times New Roman" w:cs="Times New Roman"/>
      <w:b/>
      <w:bCs/>
      <w:sz w:val="32"/>
      <w:szCs w:val="32"/>
    </w:rPr>
  </w:style>
  <w:style w:type="paragraph" w:styleId="4">
    <w:name w:val="heading 4"/>
    <w:basedOn w:val="a"/>
    <w:next w:val="a"/>
    <w:link w:val="4Char"/>
    <w:qFormat/>
    <w:rsid w:val="00CE080B"/>
    <w:pPr>
      <w:keepNext/>
      <w:keepLines/>
      <w:spacing w:before="280" w:after="290" w:line="374"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a"/>
    <w:qFormat/>
    <w:rsid w:val="00CE080B"/>
    <w:pPr>
      <w:autoSpaceDE w:val="0"/>
      <w:autoSpaceDN w:val="0"/>
      <w:adjustRightInd w:val="0"/>
      <w:jc w:val="left"/>
    </w:pPr>
    <w:rPr>
      <w:color w:val="000000"/>
      <w:kern w:val="0"/>
      <w:sz w:val="24"/>
      <w:szCs w:val="24"/>
    </w:rPr>
  </w:style>
  <w:style w:type="paragraph" w:styleId="a0">
    <w:name w:val="Normal Indent"/>
    <w:basedOn w:val="a"/>
    <w:unhideWhenUsed/>
    <w:qFormat/>
    <w:rsid w:val="00CE080B"/>
    <w:pPr>
      <w:ind w:firstLine="420"/>
    </w:pPr>
    <w:rPr>
      <w:rFonts w:ascii="Times New Roman" w:hAnsi="Times New Roman" w:cs="Times New Roman"/>
    </w:rPr>
  </w:style>
  <w:style w:type="paragraph" w:styleId="a4">
    <w:name w:val="Body Text"/>
    <w:basedOn w:val="a"/>
    <w:link w:val="Char"/>
    <w:uiPriority w:val="99"/>
    <w:unhideWhenUsed/>
    <w:qFormat/>
    <w:rsid w:val="00CE080B"/>
    <w:rPr>
      <w:rFonts w:ascii="楷体_GB2312" w:hAnsi="Arial"/>
      <w:sz w:val="28"/>
      <w:szCs w:val="28"/>
    </w:rPr>
  </w:style>
  <w:style w:type="paragraph" w:styleId="a5">
    <w:name w:val="Body Text Indent"/>
    <w:basedOn w:val="a"/>
    <w:link w:val="Char0"/>
    <w:uiPriority w:val="99"/>
    <w:unhideWhenUsed/>
    <w:qFormat/>
    <w:rsid w:val="00CE080B"/>
    <w:pPr>
      <w:ind w:firstLine="645"/>
    </w:pPr>
    <w:rPr>
      <w:rFonts w:ascii="楷体_GB2312" w:hAnsi="Times New Roman"/>
      <w:sz w:val="32"/>
      <w:szCs w:val="32"/>
    </w:rPr>
  </w:style>
  <w:style w:type="paragraph" w:styleId="a6">
    <w:name w:val="Plain Text"/>
    <w:basedOn w:val="a"/>
    <w:link w:val="Char1"/>
    <w:unhideWhenUsed/>
    <w:qFormat/>
    <w:rsid w:val="00CE080B"/>
    <w:rPr>
      <w:rFonts w:ascii="宋体" w:hAnsi="Courier New"/>
    </w:rPr>
  </w:style>
  <w:style w:type="paragraph" w:styleId="a7">
    <w:name w:val="Date"/>
    <w:basedOn w:val="a"/>
    <w:next w:val="a"/>
    <w:link w:val="Char2"/>
    <w:qFormat/>
    <w:rsid w:val="00CE080B"/>
    <w:rPr>
      <w:sz w:val="24"/>
      <w:szCs w:val="20"/>
    </w:rPr>
  </w:style>
  <w:style w:type="paragraph" w:styleId="a8">
    <w:name w:val="Balloon Text"/>
    <w:basedOn w:val="a"/>
    <w:link w:val="Char3"/>
    <w:uiPriority w:val="99"/>
    <w:semiHidden/>
    <w:unhideWhenUsed/>
    <w:qFormat/>
    <w:rsid w:val="00CE080B"/>
    <w:rPr>
      <w:sz w:val="18"/>
      <w:szCs w:val="18"/>
    </w:rPr>
  </w:style>
  <w:style w:type="paragraph" w:styleId="a9">
    <w:name w:val="footer"/>
    <w:basedOn w:val="a"/>
    <w:link w:val="Char4"/>
    <w:uiPriority w:val="99"/>
    <w:unhideWhenUsed/>
    <w:qFormat/>
    <w:rsid w:val="00CE080B"/>
    <w:pPr>
      <w:snapToGrid w:val="0"/>
      <w:jc w:val="left"/>
    </w:pPr>
    <w:rPr>
      <w:rFonts w:ascii="Times New Roman" w:hAnsi="Times New Roman" w:cs="Times New Roman"/>
      <w:sz w:val="18"/>
      <w:szCs w:val="18"/>
    </w:rPr>
  </w:style>
  <w:style w:type="paragraph" w:styleId="aa">
    <w:name w:val="header"/>
    <w:basedOn w:val="a"/>
    <w:link w:val="Char5"/>
    <w:uiPriority w:val="99"/>
    <w:unhideWhenUsed/>
    <w:qFormat/>
    <w:rsid w:val="00CE080B"/>
    <w:pPr>
      <w:pBdr>
        <w:bottom w:val="single" w:sz="6" w:space="1" w:color="auto"/>
      </w:pBdr>
      <w:snapToGrid w:val="0"/>
      <w:jc w:val="center"/>
    </w:pPr>
    <w:rPr>
      <w:rFonts w:ascii="Times New Roman" w:hAnsi="Times New Roman" w:cs="Times New Roman"/>
      <w:sz w:val="18"/>
      <w:szCs w:val="18"/>
    </w:rPr>
  </w:style>
  <w:style w:type="paragraph" w:styleId="ab">
    <w:name w:val="Normal (Web)"/>
    <w:basedOn w:val="a"/>
    <w:uiPriority w:val="99"/>
    <w:unhideWhenUsed/>
    <w:qFormat/>
    <w:rsid w:val="00CE080B"/>
    <w:pPr>
      <w:widowControl/>
      <w:spacing w:before="100" w:beforeAutospacing="1" w:after="100" w:afterAutospacing="1"/>
      <w:jc w:val="left"/>
    </w:pPr>
    <w:rPr>
      <w:rFonts w:ascii="宋体" w:hAnsi="宋体"/>
      <w:kern w:val="0"/>
      <w:sz w:val="24"/>
      <w:szCs w:val="24"/>
    </w:rPr>
  </w:style>
  <w:style w:type="paragraph" w:styleId="20">
    <w:name w:val="Body Text First Indent 2"/>
    <w:basedOn w:val="a5"/>
    <w:link w:val="2Char0"/>
    <w:uiPriority w:val="99"/>
    <w:semiHidden/>
    <w:unhideWhenUsed/>
    <w:qFormat/>
    <w:rsid w:val="00CE080B"/>
    <w:pPr>
      <w:spacing w:line="360" w:lineRule="auto"/>
      <w:ind w:firstLineChars="200" w:firstLine="420"/>
    </w:pPr>
    <w:rPr>
      <w:rFonts w:ascii="宋体" w:eastAsia="楷体_GB2312" w:hAnsi="宋体"/>
      <w:sz w:val="21"/>
      <w:szCs w:val="21"/>
    </w:rPr>
  </w:style>
  <w:style w:type="character" w:customStyle="1" w:styleId="1Char">
    <w:name w:val="标题 1 Char"/>
    <w:basedOn w:val="a1"/>
    <w:link w:val="1"/>
    <w:uiPriority w:val="99"/>
    <w:qFormat/>
    <w:rsid w:val="00CE080B"/>
    <w:rPr>
      <w:rFonts w:ascii="楷体_GB2312" w:eastAsia="宋体" w:hAnsi="Times New Roman" w:cs="宋体"/>
      <w:sz w:val="28"/>
      <w:szCs w:val="28"/>
    </w:rPr>
  </w:style>
  <w:style w:type="character" w:customStyle="1" w:styleId="2Char">
    <w:name w:val="标题 2 Char"/>
    <w:basedOn w:val="a1"/>
    <w:link w:val="2"/>
    <w:uiPriority w:val="99"/>
    <w:qFormat/>
    <w:rsid w:val="00CE080B"/>
    <w:rPr>
      <w:rFonts w:ascii="Arial" w:eastAsia="幼圆" w:hAnsi="Arial" w:cs="Arial"/>
      <w:b/>
      <w:bCs/>
      <w:sz w:val="44"/>
      <w:szCs w:val="44"/>
    </w:rPr>
  </w:style>
  <w:style w:type="character" w:customStyle="1" w:styleId="3Char">
    <w:name w:val="标题 3 Char"/>
    <w:basedOn w:val="a1"/>
    <w:link w:val="3"/>
    <w:uiPriority w:val="99"/>
    <w:qFormat/>
    <w:rsid w:val="00CE080B"/>
    <w:rPr>
      <w:rFonts w:ascii="Times New Roman" w:eastAsia="宋体" w:hAnsi="Times New Roman" w:cs="Times New Roman"/>
      <w:b/>
      <w:bCs/>
      <w:sz w:val="32"/>
      <w:szCs w:val="32"/>
    </w:rPr>
  </w:style>
  <w:style w:type="character" w:customStyle="1" w:styleId="4Char">
    <w:name w:val="标题 4 Char"/>
    <w:basedOn w:val="a1"/>
    <w:link w:val="4"/>
    <w:uiPriority w:val="99"/>
    <w:qFormat/>
    <w:rsid w:val="00CE080B"/>
    <w:rPr>
      <w:rFonts w:ascii="Arial" w:eastAsia="黑体" w:hAnsi="Arial" w:cs="Arial"/>
      <w:b/>
      <w:bCs/>
      <w:sz w:val="28"/>
      <w:szCs w:val="28"/>
    </w:rPr>
  </w:style>
  <w:style w:type="character" w:customStyle="1" w:styleId="Char">
    <w:name w:val="正文文本 Char"/>
    <w:basedOn w:val="a1"/>
    <w:link w:val="a4"/>
    <w:uiPriority w:val="99"/>
    <w:qFormat/>
    <w:rsid w:val="00CE080B"/>
    <w:rPr>
      <w:rFonts w:ascii="楷体_GB2312" w:eastAsia="宋体" w:hAnsi="Arial" w:cs="宋体"/>
      <w:sz w:val="28"/>
      <w:szCs w:val="28"/>
    </w:rPr>
  </w:style>
  <w:style w:type="character" w:customStyle="1" w:styleId="Char0">
    <w:name w:val="正文文本缩进 Char"/>
    <w:basedOn w:val="a1"/>
    <w:link w:val="a5"/>
    <w:uiPriority w:val="99"/>
    <w:qFormat/>
    <w:rsid w:val="00CE080B"/>
    <w:rPr>
      <w:rFonts w:ascii="楷体_GB2312" w:eastAsia="宋体" w:hAnsi="Times New Roman" w:cs="宋体"/>
      <w:sz w:val="32"/>
      <w:szCs w:val="32"/>
    </w:rPr>
  </w:style>
  <w:style w:type="character" w:customStyle="1" w:styleId="Char1">
    <w:name w:val="纯文本 Char"/>
    <w:basedOn w:val="a1"/>
    <w:link w:val="a6"/>
    <w:uiPriority w:val="99"/>
    <w:qFormat/>
    <w:rsid w:val="00CE080B"/>
    <w:rPr>
      <w:rFonts w:ascii="宋体" w:eastAsia="宋体" w:hAnsi="Courier New" w:cs="宋体"/>
      <w:szCs w:val="21"/>
    </w:rPr>
  </w:style>
  <w:style w:type="character" w:customStyle="1" w:styleId="Char4">
    <w:name w:val="页脚 Char"/>
    <w:basedOn w:val="a1"/>
    <w:link w:val="a9"/>
    <w:uiPriority w:val="99"/>
    <w:qFormat/>
    <w:rsid w:val="00CE080B"/>
    <w:rPr>
      <w:rFonts w:ascii="Times New Roman" w:eastAsia="宋体" w:hAnsi="Times New Roman" w:cs="Times New Roman"/>
      <w:sz w:val="18"/>
      <w:szCs w:val="18"/>
    </w:rPr>
  </w:style>
  <w:style w:type="character" w:customStyle="1" w:styleId="Char5">
    <w:name w:val="页眉 Char"/>
    <w:basedOn w:val="a1"/>
    <w:link w:val="aa"/>
    <w:uiPriority w:val="99"/>
    <w:qFormat/>
    <w:rsid w:val="00CE080B"/>
    <w:rPr>
      <w:rFonts w:ascii="Times New Roman" w:eastAsia="宋体" w:hAnsi="Times New Roman" w:cs="Times New Roman"/>
      <w:sz w:val="18"/>
      <w:szCs w:val="18"/>
    </w:rPr>
  </w:style>
  <w:style w:type="character" w:customStyle="1" w:styleId="2Char0">
    <w:name w:val="正文首行缩进 2 Char"/>
    <w:basedOn w:val="Char0"/>
    <w:link w:val="20"/>
    <w:uiPriority w:val="99"/>
    <w:semiHidden/>
    <w:qFormat/>
    <w:rsid w:val="00CE080B"/>
    <w:rPr>
      <w:rFonts w:ascii="宋体" w:eastAsia="楷体_GB2312" w:hAnsi="宋体" w:cs="宋体"/>
      <w:sz w:val="32"/>
      <w:szCs w:val="21"/>
    </w:rPr>
  </w:style>
  <w:style w:type="paragraph" w:customStyle="1" w:styleId="10">
    <w:name w:val="列出段落1"/>
    <w:basedOn w:val="a"/>
    <w:qFormat/>
    <w:rsid w:val="00CE080B"/>
    <w:pPr>
      <w:widowControl/>
      <w:spacing w:before="100" w:beforeAutospacing="1" w:after="100" w:afterAutospacing="1"/>
      <w:ind w:left="720"/>
      <w:contextualSpacing/>
      <w:jc w:val="left"/>
    </w:pPr>
    <w:rPr>
      <w:kern w:val="0"/>
      <w:sz w:val="24"/>
      <w:szCs w:val="24"/>
    </w:rPr>
  </w:style>
  <w:style w:type="paragraph" w:customStyle="1" w:styleId="ac">
    <w:name w:val="普通正文"/>
    <w:basedOn w:val="a"/>
    <w:qFormat/>
    <w:rsid w:val="00CE080B"/>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21">
    <w:name w:val="列出段落2"/>
    <w:basedOn w:val="a"/>
    <w:qFormat/>
    <w:rsid w:val="00CE080B"/>
    <w:pPr>
      <w:ind w:firstLineChars="200" w:firstLine="420"/>
    </w:pPr>
  </w:style>
  <w:style w:type="paragraph" w:customStyle="1" w:styleId="Char6">
    <w:name w:val="Char"/>
    <w:basedOn w:val="a"/>
    <w:qFormat/>
    <w:rsid w:val="00CE080B"/>
    <w:rPr>
      <w:rFonts w:ascii="Times New Roman" w:hAnsi="Times New Roman" w:cs="Times New Roman"/>
      <w:sz w:val="24"/>
      <w:szCs w:val="24"/>
    </w:rPr>
  </w:style>
  <w:style w:type="character" w:customStyle="1" w:styleId="100">
    <w:name w:val="10"/>
    <w:basedOn w:val="a1"/>
    <w:qFormat/>
    <w:rsid w:val="00CE080B"/>
    <w:rPr>
      <w:rFonts w:ascii="Calibri" w:hAnsi="Calibri" w:hint="default"/>
    </w:rPr>
  </w:style>
  <w:style w:type="character" w:customStyle="1" w:styleId="15">
    <w:name w:val="15"/>
    <w:basedOn w:val="a1"/>
    <w:qFormat/>
    <w:rsid w:val="00CE080B"/>
    <w:rPr>
      <w:rFonts w:ascii="Calibri" w:hAnsi="Calibri" w:hint="default"/>
    </w:rPr>
  </w:style>
  <w:style w:type="character" w:customStyle="1" w:styleId="16">
    <w:name w:val="16"/>
    <w:basedOn w:val="a1"/>
    <w:qFormat/>
    <w:rsid w:val="00CE080B"/>
    <w:rPr>
      <w:rFonts w:ascii="Times New Roman" w:hAnsi="Times New Roman" w:cs="Times New Roman" w:hint="default"/>
      <w:b/>
      <w:bCs/>
    </w:rPr>
  </w:style>
  <w:style w:type="paragraph" w:customStyle="1" w:styleId="11">
    <w:name w:val="正文1"/>
    <w:qFormat/>
    <w:rsid w:val="00CE080B"/>
    <w:pPr>
      <w:jc w:val="both"/>
    </w:pPr>
    <w:rPr>
      <w:rFonts w:ascii="Calibri" w:hAnsi="Calibri" w:cs="宋体"/>
      <w:kern w:val="2"/>
      <w:sz w:val="21"/>
      <w:szCs w:val="21"/>
    </w:rPr>
  </w:style>
  <w:style w:type="character" w:customStyle="1" w:styleId="Char2">
    <w:name w:val="日期 Char"/>
    <w:basedOn w:val="a1"/>
    <w:link w:val="a7"/>
    <w:qFormat/>
    <w:rsid w:val="00CE080B"/>
    <w:rPr>
      <w:rFonts w:ascii="Calibri" w:eastAsia="宋体" w:hAnsi="Calibri" w:cs="宋体"/>
      <w:kern w:val="2"/>
      <w:sz w:val="24"/>
    </w:rPr>
  </w:style>
  <w:style w:type="character" w:customStyle="1" w:styleId="Char3">
    <w:name w:val="批注框文本 Char"/>
    <w:basedOn w:val="a1"/>
    <w:link w:val="a8"/>
    <w:uiPriority w:val="99"/>
    <w:semiHidden/>
    <w:qFormat/>
    <w:rsid w:val="00CE080B"/>
    <w:rPr>
      <w:rFonts w:ascii="Calibri" w:eastAsia="宋体" w:hAnsi="Calibri" w:cs="宋体"/>
      <w:kern w:val="2"/>
      <w:sz w:val="18"/>
      <w:szCs w:val="18"/>
    </w:rPr>
  </w:style>
  <w:style w:type="paragraph" w:customStyle="1" w:styleId="ad">
    <w:name w:val="首行缩进"/>
    <w:basedOn w:val="a"/>
    <w:qFormat/>
    <w:rsid w:val="00CE080B"/>
    <w:pPr>
      <w:spacing w:line="360" w:lineRule="auto"/>
      <w:ind w:firstLineChars="200" w:firstLine="200"/>
    </w:pPr>
    <w:rPr>
      <w:rFonts w:ascii="宋体"/>
      <w:kern w:val="0"/>
      <w:sz w:val="24"/>
    </w:rPr>
  </w:style>
  <w:style w:type="character" w:customStyle="1" w:styleId="font11">
    <w:name w:val="font11"/>
    <w:basedOn w:val="a1"/>
    <w:qFormat/>
    <w:rsid w:val="00CE080B"/>
    <w:rPr>
      <w:rFonts w:ascii="宋体" w:eastAsia="宋体" w:hAnsi="宋体" w:cs="宋体" w:hint="eastAsia"/>
      <w:color w:val="000000"/>
      <w:sz w:val="24"/>
      <w:szCs w:val="24"/>
      <w:u w:val="none"/>
    </w:rPr>
  </w:style>
  <w:style w:type="character" w:customStyle="1" w:styleId="font01">
    <w:name w:val="font01"/>
    <w:basedOn w:val="a1"/>
    <w:qFormat/>
    <w:rsid w:val="00CE080B"/>
    <w:rPr>
      <w:rFonts w:ascii="Times New Roman" w:hAnsi="Times New Roman" w:cs="Times New Roman" w:hint="default"/>
      <w:color w:val="000000"/>
      <w:sz w:val="24"/>
      <w:szCs w:val="24"/>
      <w:u w:val="none"/>
    </w:rPr>
  </w:style>
  <w:style w:type="paragraph" w:customStyle="1" w:styleId="Comment">
    <w:name w:val="Comment"/>
    <w:basedOn w:val="a"/>
    <w:qFormat/>
    <w:rsid w:val="00CE080B"/>
    <w:pPr>
      <w:widowControl/>
      <w:spacing w:after="120"/>
      <w:jc w:val="left"/>
    </w:pPr>
    <w:rPr>
      <w:i/>
      <w:color w:val="000080"/>
      <w:kern w:val="0"/>
      <w:sz w:val="22"/>
    </w:rPr>
  </w:style>
  <w:style w:type="paragraph" w:styleId="ae">
    <w:name w:val="No Spacing"/>
    <w:uiPriority w:val="5"/>
    <w:qFormat/>
    <w:rsid w:val="00CE080B"/>
    <w:rPr>
      <w:rFonts w:ascii="Calibri" w:eastAsia="Calibri" w:hAnsi="Calibri"/>
      <w:sz w:val="22"/>
      <w:szCs w:val="22"/>
    </w:rPr>
  </w:style>
  <w:style w:type="paragraph" w:customStyle="1" w:styleId="Index4">
    <w:name w:val="Index4"/>
    <w:basedOn w:val="a"/>
    <w:next w:val="a"/>
    <w:uiPriority w:val="99"/>
    <w:qFormat/>
    <w:rsid w:val="00CE080B"/>
    <w:pPr>
      <w:ind w:leftChars="600" w:left="600"/>
    </w:pPr>
    <w:rPr>
      <w:rFonts w:ascii="Verdana" w:hAnsi="Verdana"/>
      <w:szCs w:val="20"/>
    </w:rPr>
  </w:style>
  <w:style w:type="paragraph" w:styleId="af">
    <w:name w:val="List Paragraph"/>
    <w:basedOn w:val="a"/>
    <w:uiPriority w:val="34"/>
    <w:qFormat/>
    <w:rsid w:val="00CE080B"/>
    <w:pPr>
      <w:ind w:firstLineChars="200" w:firstLine="420"/>
    </w:pPr>
  </w:style>
  <w:style w:type="character" w:customStyle="1" w:styleId="font31">
    <w:name w:val="font31"/>
    <w:basedOn w:val="a1"/>
    <w:qFormat/>
    <w:rsid w:val="00CE080B"/>
    <w:rPr>
      <w:rFonts w:ascii="仿宋" w:eastAsia="仿宋" w:hAnsi="仿宋" w:cs="仿宋" w:hint="eastAsia"/>
      <w:color w:val="000000"/>
      <w:sz w:val="20"/>
      <w:szCs w:val="20"/>
      <w:u w:val="none"/>
    </w:rPr>
  </w:style>
  <w:style w:type="character" w:customStyle="1" w:styleId="font21">
    <w:name w:val="font21"/>
    <w:basedOn w:val="a1"/>
    <w:qFormat/>
    <w:rsid w:val="00CE080B"/>
    <w:rPr>
      <w:rFonts w:ascii="仿宋" w:eastAsia="仿宋" w:hAnsi="仿宋" w:cs="仿宋" w:hint="eastAsia"/>
      <w:color w:val="000000"/>
      <w:sz w:val="20"/>
      <w:szCs w:val="20"/>
      <w:u w:val="none"/>
    </w:rPr>
  </w:style>
  <w:style w:type="character" w:customStyle="1" w:styleId="font41">
    <w:name w:val="font41"/>
    <w:basedOn w:val="a1"/>
    <w:qFormat/>
    <w:rsid w:val="00CE080B"/>
    <w:rPr>
      <w:rFonts w:ascii="仿宋" w:eastAsia="仿宋" w:hAnsi="仿宋" w:cs="仿宋" w:hint="eastAsia"/>
      <w:b/>
      <w:color w:val="000000"/>
      <w:sz w:val="20"/>
      <w:szCs w:val="20"/>
      <w:u w:val="none"/>
    </w:rPr>
  </w:style>
  <w:style w:type="paragraph" w:customStyle="1" w:styleId="22">
    <w:name w:val="正文缩进2格"/>
    <w:basedOn w:val="a"/>
    <w:qFormat/>
    <w:rsid w:val="00CE080B"/>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qFormat/>
    <w:rsid w:val="00CE080B"/>
    <w:pPr>
      <w:jc w:val="left"/>
    </w:pPr>
    <w:rPr>
      <w:rFonts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uibi8.com/baogao/yanshoubaog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zhize/guiding/" TargetMode="External"/><Relationship Id="rId1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ibi8.com/xinde/anquanxin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78</Pages>
  <Words>7254</Words>
  <Characters>41352</Characters>
  <Application>Microsoft Office Word</Application>
  <DocSecurity>0</DocSecurity>
  <Lines>344</Lines>
  <Paragraphs>97</Paragraphs>
  <ScaleCrop>false</ScaleCrop>
  <Company>@  V2017/03/01</Company>
  <LinksUpToDate>false</LinksUpToDate>
  <CharactersWithSpaces>48509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6</cp:revision>
  <dcterms:created xsi:type="dcterms:W3CDTF">2020-09-07T11:31:00Z</dcterms:created>
  <dcterms:modified xsi:type="dcterms:W3CDTF">2020-12-04T11:29:00Z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