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A0E" w:rsidRDefault="00AF1A0E">
      <w:pPr>
        <w:snapToGrid w:val="0"/>
        <w:spacing w:before="120" w:after="120" w:line="300" w:lineRule="auto"/>
        <w:jc w:val="center"/>
        <w:rPr>
          <w:rFonts w:eastAsia="黑体" w:cs="黑体"/>
          <w:sz w:val="72"/>
          <w:szCs w:val="72"/>
        </w:rPr>
      </w:pPr>
    </w:p>
    <w:p w:rsidR="00AF1A0E" w:rsidRDefault="00AF1A0E">
      <w:pPr>
        <w:snapToGrid w:val="0"/>
        <w:spacing w:before="120" w:after="120" w:line="300" w:lineRule="auto"/>
        <w:jc w:val="center"/>
        <w:rPr>
          <w:rFonts w:eastAsia="黑体" w:cs="黑体"/>
          <w:sz w:val="72"/>
          <w:szCs w:val="72"/>
        </w:rPr>
      </w:pPr>
    </w:p>
    <w:p w:rsidR="00AF1A0E" w:rsidRDefault="001616DD">
      <w:pPr>
        <w:snapToGrid w:val="0"/>
        <w:spacing w:before="120" w:after="120" w:line="300" w:lineRule="auto"/>
        <w:jc w:val="center"/>
        <w:rPr>
          <w:rFonts w:eastAsia="黑体"/>
          <w:sz w:val="72"/>
          <w:szCs w:val="72"/>
        </w:rPr>
      </w:pPr>
      <w:r>
        <w:rPr>
          <w:rFonts w:eastAsia="黑体" w:cs="黑体" w:hint="eastAsia"/>
          <w:sz w:val="72"/>
          <w:szCs w:val="72"/>
        </w:rPr>
        <w:t>询价文件</w:t>
      </w:r>
    </w:p>
    <w:p w:rsidR="00AF1A0E" w:rsidRDefault="001616DD">
      <w:pPr>
        <w:tabs>
          <w:tab w:val="left" w:pos="8610"/>
        </w:tabs>
        <w:snapToGrid w:val="0"/>
        <w:spacing w:line="300" w:lineRule="auto"/>
        <w:jc w:val="left"/>
        <w:rPr>
          <w:b/>
          <w:bCs/>
          <w:sz w:val="28"/>
          <w:szCs w:val="28"/>
        </w:rPr>
      </w:pPr>
      <w:r>
        <w:rPr>
          <w:b/>
          <w:bCs/>
          <w:sz w:val="28"/>
          <w:szCs w:val="28"/>
        </w:rPr>
        <w:tab/>
      </w:r>
    </w:p>
    <w:p w:rsidR="00AF1A0E" w:rsidRDefault="00AF1A0E">
      <w:pPr>
        <w:snapToGrid w:val="0"/>
        <w:spacing w:line="300" w:lineRule="auto"/>
        <w:jc w:val="center"/>
        <w:rPr>
          <w:rFonts w:ascii="宋体" w:hAnsi="宋体"/>
          <w:b/>
          <w:bCs/>
          <w:sz w:val="28"/>
          <w:szCs w:val="28"/>
        </w:rPr>
      </w:pPr>
    </w:p>
    <w:p w:rsidR="00AF1A0E" w:rsidRDefault="00AF1A0E">
      <w:pPr>
        <w:snapToGrid w:val="0"/>
        <w:spacing w:line="300" w:lineRule="auto"/>
        <w:rPr>
          <w:rFonts w:ascii="宋体" w:hAnsi="宋体" w:cs="宋体"/>
          <w:b/>
          <w:bCs/>
          <w:sz w:val="32"/>
          <w:szCs w:val="32"/>
        </w:rPr>
      </w:pPr>
    </w:p>
    <w:p w:rsidR="00AF1A0E" w:rsidRDefault="001616DD">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YC2020HW01</w:t>
      </w:r>
      <w:r>
        <w:rPr>
          <w:rFonts w:ascii="宋体" w:hAnsi="宋体" w:cs="宋体" w:hint="eastAsia"/>
          <w:b/>
          <w:bCs/>
          <w:sz w:val="32"/>
          <w:szCs w:val="32"/>
        </w:rPr>
        <w:t>5</w:t>
      </w:r>
    </w:p>
    <w:p w:rsidR="00AF1A0E" w:rsidRDefault="00AF1A0E">
      <w:pPr>
        <w:snapToGrid w:val="0"/>
        <w:spacing w:line="300" w:lineRule="auto"/>
        <w:jc w:val="center"/>
        <w:rPr>
          <w:rFonts w:ascii="宋体" w:hAnsi="宋体"/>
          <w:b/>
          <w:bCs/>
          <w:sz w:val="32"/>
          <w:szCs w:val="32"/>
        </w:rPr>
      </w:pPr>
    </w:p>
    <w:p w:rsidR="00AF1A0E" w:rsidRDefault="001616DD" w:rsidP="0074596E">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AF1A0E" w:rsidRDefault="001616DD">
      <w:pPr>
        <w:snapToGrid w:val="0"/>
        <w:spacing w:before="120" w:after="120" w:line="300" w:lineRule="auto"/>
        <w:ind w:firstLineChars="1150" w:firstLine="3694"/>
        <w:rPr>
          <w:rFonts w:ascii="宋体" w:hAnsi="宋体" w:cs="宋体"/>
          <w:b/>
          <w:bCs/>
          <w:sz w:val="32"/>
          <w:szCs w:val="32"/>
        </w:rPr>
      </w:pPr>
      <w:r>
        <w:rPr>
          <w:rFonts w:ascii="宋体" w:hAnsi="宋体" w:cs="宋体" w:hint="eastAsia"/>
          <w:b/>
          <w:bCs/>
          <w:sz w:val="32"/>
          <w:szCs w:val="32"/>
        </w:rPr>
        <w:t>韩语专业语音实训室采购项目</w:t>
      </w:r>
    </w:p>
    <w:p w:rsidR="00AF1A0E" w:rsidRDefault="00AF1A0E" w:rsidP="0074596E">
      <w:pPr>
        <w:spacing w:afterLines="50" w:line="360" w:lineRule="auto"/>
        <w:jc w:val="center"/>
        <w:rPr>
          <w:rFonts w:ascii="宋体" w:hAnsi="宋体"/>
          <w:sz w:val="28"/>
          <w:szCs w:val="28"/>
        </w:rPr>
      </w:pPr>
    </w:p>
    <w:p w:rsidR="00AF1A0E" w:rsidRDefault="00AF1A0E">
      <w:pPr>
        <w:snapToGrid w:val="0"/>
        <w:spacing w:before="120" w:after="120" w:line="300" w:lineRule="auto"/>
        <w:ind w:firstLineChars="750" w:firstLine="2100"/>
        <w:rPr>
          <w:rFonts w:ascii="宋体" w:hAnsi="宋体"/>
          <w:sz w:val="28"/>
          <w:szCs w:val="28"/>
        </w:rPr>
      </w:pPr>
    </w:p>
    <w:p w:rsidR="00AF1A0E" w:rsidRDefault="00AF1A0E">
      <w:pPr>
        <w:pStyle w:val="1"/>
        <w:ind w:firstLine="420"/>
      </w:pPr>
    </w:p>
    <w:p w:rsidR="00AF1A0E" w:rsidRDefault="00AF1A0E">
      <w:pPr>
        <w:pStyle w:val="1"/>
        <w:ind w:firstLine="420"/>
      </w:pPr>
    </w:p>
    <w:p w:rsidR="00AF1A0E" w:rsidRDefault="00AF1A0E">
      <w:pPr>
        <w:snapToGrid w:val="0"/>
        <w:spacing w:before="120" w:after="120" w:line="300" w:lineRule="auto"/>
        <w:ind w:firstLineChars="750" w:firstLine="2100"/>
        <w:rPr>
          <w:rFonts w:ascii="宋体" w:hAnsi="宋体"/>
          <w:sz w:val="28"/>
          <w:szCs w:val="28"/>
        </w:rPr>
      </w:pPr>
    </w:p>
    <w:p w:rsidR="00AF1A0E" w:rsidRDefault="00AF1A0E">
      <w:pPr>
        <w:pStyle w:val="1"/>
        <w:ind w:firstLineChars="0" w:firstLine="0"/>
        <w:jc w:val="both"/>
        <w:rPr>
          <w:rFonts w:ascii="宋体" w:hAnsi="宋体"/>
          <w:sz w:val="32"/>
          <w:szCs w:val="32"/>
        </w:rPr>
      </w:pPr>
    </w:p>
    <w:p w:rsidR="00AF1A0E" w:rsidRDefault="001616D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AF1A0E" w:rsidRDefault="001616DD">
      <w:pPr>
        <w:snapToGrid w:val="0"/>
        <w:spacing w:before="120" w:after="120" w:line="300" w:lineRule="auto"/>
        <w:jc w:val="center"/>
        <w:rPr>
          <w:rFonts w:eastAsia="黑体" w:cs="黑体"/>
          <w:sz w:val="32"/>
          <w:szCs w:val="32"/>
        </w:rPr>
        <w:sectPr w:rsidR="00AF1A0E">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11</w:t>
      </w:r>
      <w:r>
        <w:rPr>
          <w:rFonts w:ascii="宋体" w:hAnsi="宋体" w:cs="宋体" w:hint="eastAsia"/>
          <w:b/>
          <w:bCs/>
          <w:sz w:val="32"/>
          <w:szCs w:val="32"/>
        </w:rPr>
        <w:t>月</w:t>
      </w:r>
      <w:r>
        <w:rPr>
          <w:rFonts w:ascii="宋体" w:hAnsi="宋体" w:cs="宋体" w:hint="eastAsia"/>
          <w:b/>
          <w:bCs/>
          <w:sz w:val="32"/>
          <w:szCs w:val="32"/>
        </w:rPr>
        <w:t>24</w:t>
      </w:r>
      <w:r>
        <w:rPr>
          <w:rFonts w:ascii="宋体" w:hAnsi="宋体" w:cs="宋体" w:hint="eastAsia"/>
          <w:b/>
          <w:bCs/>
          <w:sz w:val="32"/>
          <w:szCs w:val="32"/>
        </w:rPr>
        <w:t>日</w:t>
      </w:r>
    </w:p>
    <w:p w:rsidR="00AF1A0E" w:rsidRDefault="001616DD">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AF1A0E" w:rsidRDefault="001616DD">
      <w:pPr>
        <w:spacing w:line="440" w:lineRule="exact"/>
        <w:ind w:firstLineChars="200" w:firstLine="600"/>
        <w:rPr>
          <w:rFonts w:ascii="宋体" w:hAnsi="宋体" w:cs="宋体"/>
          <w:b/>
          <w:bCs/>
          <w:sz w:val="28"/>
          <w:szCs w:val="28"/>
        </w:rPr>
      </w:pPr>
      <w:bookmarkStart w:id="0" w:name="_Toc35393629"/>
      <w:bookmarkStart w:id="1" w:name="_Toc28359089"/>
      <w:bookmarkStart w:id="2" w:name="_Toc35393798"/>
      <w:bookmarkStart w:id="3" w:name="_Toc28359012"/>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韩语专业语音实训室采购项目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AF1A0E" w:rsidRDefault="001616DD">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YC2020HW01</w:t>
      </w:r>
      <w:r>
        <w:rPr>
          <w:rFonts w:asciiTheme="minorEastAsia" w:eastAsiaTheme="minorEastAsia" w:hAnsiTheme="minorEastAsia" w:cs="宋体" w:hint="eastAsia"/>
          <w:sz w:val="28"/>
          <w:szCs w:val="28"/>
        </w:rPr>
        <w:t>5</w:t>
      </w:r>
    </w:p>
    <w:p w:rsidR="00AF1A0E" w:rsidRDefault="001616DD">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w:t>
      </w:r>
      <w:r>
        <w:rPr>
          <w:rFonts w:ascii="宋体" w:hint="eastAsia"/>
          <w:spacing w:val="10"/>
          <w:kern w:val="15"/>
          <w:position w:val="2"/>
          <w:sz w:val="28"/>
          <w:szCs w:val="28"/>
        </w:rPr>
        <w:t>盐城幼儿师范高等专科学校韩语专业语音实训室采购项目</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5.63</w:t>
      </w:r>
      <w:r>
        <w:rPr>
          <w:rFonts w:asciiTheme="minorEastAsia" w:eastAsiaTheme="minorEastAsia" w:hAnsiTheme="minorEastAsia" w:cs="宋体" w:hint="eastAsia"/>
          <w:sz w:val="28"/>
          <w:szCs w:val="28"/>
        </w:rPr>
        <w:t>万元</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5.63</w:t>
      </w:r>
      <w:r>
        <w:rPr>
          <w:rFonts w:asciiTheme="minorEastAsia" w:eastAsiaTheme="minorEastAsia" w:hAnsiTheme="minorEastAsia" w:cs="宋体" w:hint="eastAsia"/>
          <w:sz w:val="28"/>
          <w:szCs w:val="28"/>
        </w:rPr>
        <w:t>万元</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盐城幼儿师范高等专科学校韩语专业语音实训室采购项目的实施，采购范围内所有货物、附件及包装、供货、运输（送达至采购方指定地点并卸货）、保险、税金、安装、调试、检测、培训、售后服务等一切费用。</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合同履行期限：合同签订后</w:t>
      </w:r>
      <w:r>
        <w:rPr>
          <w:rFonts w:asciiTheme="minorEastAsia" w:eastAsiaTheme="minorEastAsia" w:hAnsiTheme="minorEastAsia" w:cs="宋体" w:hint="eastAsia"/>
          <w:sz w:val="28"/>
          <w:szCs w:val="28"/>
        </w:rPr>
        <w:t>15</w:t>
      </w:r>
      <w:r>
        <w:rPr>
          <w:rFonts w:asciiTheme="minorEastAsia" w:eastAsiaTheme="minorEastAsia" w:hAnsiTheme="minorEastAsia" w:cs="宋体" w:hint="eastAsia"/>
          <w:sz w:val="28"/>
          <w:szCs w:val="28"/>
        </w:rPr>
        <w:t>日内送至盐城幼儿师范高等专科学校指定地点，并安装、调试完成，且达采购人使用（验收）要求。</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35393630"/>
      <w:bookmarkStart w:id="5" w:name="_Toc28359090"/>
      <w:bookmarkStart w:id="6" w:name="_Toc35393799"/>
      <w:bookmarkStart w:id="7" w:name="_Toc28359013"/>
    </w:p>
    <w:p w:rsidR="00AF1A0E" w:rsidRDefault="001616DD">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4"/>
      <w:bookmarkEnd w:id="5"/>
      <w:bookmarkEnd w:id="6"/>
      <w:bookmarkEnd w:id="7"/>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AF1A0E" w:rsidRDefault="001616DD">
      <w:pPr>
        <w:spacing w:line="440" w:lineRule="exact"/>
        <w:ind w:firstLineChars="200" w:firstLine="560"/>
        <w:rPr>
          <w:rFonts w:asciiTheme="minorEastAsia" w:eastAsiaTheme="minorEastAsia" w:hAnsiTheme="minorEastAsia" w:cs="宋体"/>
          <w:sz w:val="28"/>
          <w:szCs w:val="28"/>
        </w:rPr>
      </w:pPr>
      <w:bookmarkStart w:id="8" w:name="_Toc28359014"/>
      <w:bookmarkStart w:id="9" w:name="_Toc28359091"/>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）单位负责人为同一人或者存在直接控股、管理关系的不同供</w:t>
      </w:r>
      <w:r>
        <w:rPr>
          <w:rFonts w:asciiTheme="minorEastAsia" w:eastAsiaTheme="minorEastAsia" w:hAnsiTheme="minorEastAsia" w:cs="宋体" w:hint="eastAsia"/>
          <w:sz w:val="28"/>
          <w:szCs w:val="28"/>
        </w:rPr>
        <w:t>应商，不得参加同一合同项下的政府采购活动。</w:t>
      </w:r>
      <w:bookmarkStart w:id="10" w:name="_Toc35393631"/>
      <w:bookmarkStart w:id="11" w:name="_Toc35393800"/>
    </w:p>
    <w:bookmarkEnd w:id="8"/>
    <w:bookmarkEnd w:id="9"/>
    <w:bookmarkEnd w:id="10"/>
    <w:bookmarkEnd w:id="11"/>
    <w:p w:rsidR="00AF1A0E" w:rsidRDefault="001616D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AF1A0E" w:rsidRDefault="001616D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sidR="0074596E" w:rsidRPr="0074596E">
        <w:rPr>
          <w:rFonts w:ascii="宋体" w:hAnsi="宋体" w:cs="宋体" w:hint="eastAsia"/>
          <w:kern w:val="15"/>
          <w:position w:val="2"/>
          <w:sz w:val="28"/>
          <w:szCs w:val="28"/>
        </w:rPr>
        <w:t>或盐城市政府采购网</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w:t>
      </w:r>
      <w:r>
        <w:rPr>
          <w:rFonts w:ascii="宋体" w:hAnsi="宋体" w:cs="宋体"/>
          <w:kern w:val="15"/>
          <w:position w:val="2"/>
          <w:sz w:val="28"/>
          <w:szCs w:val="28"/>
        </w:rPr>
        <w:lastRenderedPageBreak/>
        <w:t>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sidR="0074596E" w:rsidRPr="0074596E">
        <w:rPr>
          <w:rFonts w:ascii="宋体" w:hAnsi="宋体" w:cs="宋体" w:hint="eastAsia"/>
          <w:kern w:val="15"/>
          <w:position w:val="2"/>
          <w:sz w:val="28"/>
          <w:szCs w:val="28"/>
        </w:rPr>
        <w:t>或盐城市政府采购网</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sidR="0074596E" w:rsidRPr="0074596E">
        <w:rPr>
          <w:rFonts w:ascii="宋体" w:hAnsi="宋体" w:cs="宋体" w:hint="eastAsia"/>
          <w:kern w:val="15"/>
          <w:position w:val="2"/>
          <w:sz w:val="28"/>
          <w:szCs w:val="28"/>
        </w:rPr>
        <w:t>或盐城市政府采购网</w:t>
      </w:r>
      <w:r>
        <w:rPr>
          <w:rFonts w:ascii="宋体" w:hAnsi="宋体" w:cs="宋体"/>
          <w:kern w:val="15"/>
          <w:position w:val="2"/>
          <w:sz w:val="28"/>
          <w:szCs w:val="28"/>
        </w:rPr>
        <w:t>发布的信息更正公告。</w:t>
      </w:r>
    </w:p>
    <w:p w:rsidR="00AF1A0E" w:rsidRDefault="001616DD">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AF1A0E" w:rsidRDefault="001616D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AF1A0E" w:rsidRDefault="001616D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2</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14</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hint="eastAsia"/>
          <w:kern w:val="15"/>
          <w:position w:val="2"/>
          <w:sz w:val="28"/>
          <w:szCs w:val="28"/>
        </w:rPr>
        <w:t>0</w:t>
      </w:r>
      <w:r>
        <w:rPr>
          <w:rFonts w:ascii="宋体" w:hAnsi="宋体" w:cs="宋体"/>
          <w:kern w:val="15"/>
          <w:position w:val="2"/>
          <w:sz w:val="28"/>
          <w:szCs w:val="28"/>
        </w:rPr>
        <w:t>-</w:t>
      </w:r>
      <w:r>
        <w:rPr>
          <w:rFonts w:ascii="宋体" w:hAnsi="宋体" w:cs="宋体" w:hint="eastAsia"/>
          <w:kern w:val="15"/>
          <w:position w:val="2"/>
          <w:sz w:val="28"/>
          <w:szCs w:val="28"/>
        </w:rPr>
        <w:t>14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2</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14</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AF1A0E" w:rsidRDefault="001616D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2</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AF1A0E" w:rsidRDefault="001616D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AF1A0E" w:rsidRDefault="001616D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AF1A0E" w:rsidRDefault="001616D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AF1A0E" w:rsidRDefault="001616D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AF1A0E" w:rsidRDefault="001616D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AF1A0E" w:rsidRDefault="001616DD">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AF1A0E" w:rsidRDefault="001616D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AF1A0E" w:rsidRDefault="001616D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玖</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AF1A0E" w:rsidRDefault="001616D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AF1A0E" w:rsidRDefault="001616D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lastRenderedPageBreak/>
        <w:t>（三）询价保证金必须为现金，密封，询价供应商代表注明询价项目名称及供应商名称。</w:t>
      </w:r>
    </w:p>
    <w:p w:rsidR="00AF1A0E" w:rsidRDefault="001616D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AF1A0E" w:rsidRDefault="001616D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AF1A0E" w:rsidRDefault="00AF1A0E" w:rsidP="0074596E">
      <w:pPr>
        <w:snapToGrid w:val="0"/>
        <w:spacing w:beforeLines="50" w:line="520" w:lineRule="exact"/>
        <w:ind w:firstLineChars="1350" w:firstLine="4336"/>
        <w:rPr>
          <w:rFonts w:ascii="宋体" w:hAnsi="宋体"/>
          <w:b/>
          <w:spacing w:val="10"/>
          <w:kern w:val="15"/>
          <w:position w:val="2"/>
          <w:sz w:val="30"/>
          <w:szCs w:val="30"/>
        </w:rPr>
      </w:pPr>
    </w:p>
    <w:p w:rsidR="00AF1A0E" w:rsidRDefault="001616DD" w:rsidP="0074596E">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AF1A0E" w:rsidRDefault="001616DD">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24</w:t>
      </w:r>
      <w:r>
        <w:rPr>
          <w:rFonts w:ascii="宋体" w:hAnsi="宋体"/>
          <w:b/>
          <w:spacing w:val="10"/>
          <w:kern w:val="15"/>
          <w:position w:val="2"/>
          <w:sz w:val="30"/>
          <w:szCs w:val="30"/>
        </w:rPr>
        <w:t>日</w:t>
      </w:r>
    </w:p>
    <w:p w:rsidR="00AF1A0E" w:rsidRDefault="001616DD">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AF1A0E" w:rsidRDefault="001616DD">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AF1A0E" w:rsidRDefault="001616D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AF1A0E" w:rsidRDefault="001616DD">
      <w:pPr>
        <w:spacing w:line="480" w:lineRule="exact"/>
        <w:ind w:firstLine="321"/>
        <w:outlineLvl w:val="2"/>
        <w:rPr>
          <w:b/>
          <w:sz w:val="32"/>
          <w:szCs w:val="32"/>
        </w:rPr>
      </w:pPr>
      <w:bookmarkStart w:id="12" w:name="_Toc513029203"/>
      <w:bookmarkStart w:id="13" w:name="_Toc16938519"/>
      <w:bookmarkStart w:id="14" w:name="_Toc20823275"/>
      <w:bookmarkStart w:id="15" w:name="_Toc120614214"/>
      <w:r>
        <w:rPr>
          <w:rFonts w:eastAsia="Times New Roman"/>
          <w:b/>
          <w:sz w:val="32"/>
          <w:szCs w:val="32"/>
        </w:rPr>
        <w:t>一、总则</w:t>
      </w:r>
      <w:bookmarkEnd w:id="12"/>
      <w:bookmarkEnd w:id="13"/>
      <w:bookmarkEnd w:id="14"/>
      <w:bookmarkEnd w:id="15"/>
    </w:p>
    <w:p w:rsidR="00AF1A0E" w:rsidRDefault="001616DD">
      <w:pPr>
        <w:spacing w:line="480" w:lineRule="exact"/>
        <w:ind w:firstLine="420"/>
        <w:outlineLvl w:val="3"/>
        <w:rPr>
          <w:rFonts w:ascii="Arial" w:eastAsia="黑体" w:hAnsi="黑体"/>
          <w:sz w:val="28"/>
          <w:szCs w:val="28"/>
        </w:rPr>
      </w:pPr>
      <w:bookmarkStart w:id="16" w:name="_Hlt16619475"/>
      <w:bookmarkStart w:id="17" w:name="_Toc513029204"/>
      <w:bookmarkStart w:id="18" w:name="_Toc16938520"/>
      <w:bookmarkStart w:id="19" w:name="_Toc20823276"/>
      <w:bookmarkEnd w:id="16"/>
      <w:r>
        <w:rPr>
          <w:rFonts w:ascii="Arial" w:eastAsia="黑体" w:hAnsi="黑体" w:hint="eastAsia"/>
          <w:sz w:val="28"/>
          <w:szCs w:val="28"/>
        </w:rPr>
        <w:t>（一）</w:t>
      </w:r>
      <w:r>
        <w:rPr>
          <w:rFonts w:ascii="Arial" w:eastAsia="黑体" w:hAnsi="黑体"/>
          <w:sz w:val="28"/>
          <w:szCs w:val="28"/>
        </w:rPr>
        <w:t>、</w:t>
      </w:r>
      <w:bookmarkEnd w:id="17"/>
      <w:bookmarkEnd w:id="18"/>
      <w:bookmarkEnd w:id="19"/>
      <w:r>
        <w:rPr>
          <w:rFonts w:ascii="Arial" w:eastAsia="黑体" w:hAnsi="黑体"/>
          <w:sz w:val="28"/>
          <w:szCs w:val="28"/>
        </w:rPr>
        <w:t>适用范围</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AF1A0E" w:rsidRDefault="001616D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AF1A0E" w:rsidRDefault="001616DD">
      <w:pPr>
        <w:spacing w:line="480" w:lineRule="exact"/>
        <w:ind w:firstLine="420"/>
        <w:outlineLvl w:val="3"/>
        <w:rPr>
          <w:rFonts w:ascii="Arial" w:eastAsia="黑体" w:hAnsi="黑体"/>
          <w:sz w:val="28"/>
          <w:szCs w:val="28"/>
        </w:rPr>
      </w:pPr>
      <w:bookmarkStart w:id="20" w:name="_Toc16938521"/>
      <w:bookmarkStart w:id="21" w:name="_Toc20823277"/>
      <w:bookmarkStart w:id="22" w:name="_Toc513029205"/>
      <w:r>
        <w:rPr>
          <w:rFonts w:ascii="Arial" w:eastAsia="黑体" w:hAnsi="黑体" w:hint="eastAsia"/>
          <w:sz w:val="28"/>
          <w:szCs w:val="28"/>
        </w:rPr>
        <w:t>（三）</w:t>
      </w:r>
      <w:r>
        <w:rPr>
          <w:rFonts w:ascii="Arial" w:eastAsia="黑体" w:hAnsi="黑体"/>
          <w:sz w:val="28"/>
          <w:szCs w:val="28"/>
        </w:rPr>
        <w:t>、合格的</w:t>
      </w:r>
      <w:bookmarkEnd w:id="20"/>
      <w:bookmarkEnd w:id="21"/>
      <w:bookmarkEnd w:id="22"/>
      <w:r>
        <w:rPr>
          <w:rFonts w:ascii="Arial" w:eastAsia="黑体" w:hAnsi="黑体"/>
          <w:sz w:val="28"/>
          <w:szCs w:val="28"/>
        </w:rPr>
        <w:t>询价供应商</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AF1A0E" w:rsidRDefault="001616DD">
      <w:pPr>
        <w:spacing w:line="480" w:lineRule="exact"/>
        <w:ind w:firstLine="420"/>
        <w:outlineLvl w:val="3"/>
        <w:rPr>
          <w:rFonts w:ascii="Arial" w:eastAsia="黑体" w:hAnsi="黑体"/>
          <w:sz w:val="28"/>
          <w:szCs w:val="28"/>
        </w:rPr>
      </w:pPr>
      <w:bookmarkStart w:id="23" w:name="_Toc462564067"/>
      <w:bookmarkStart w:id="24" w:name="_Toc20823279"/>
      <w:bookmarkStart w:id="25" w:name="_Toc513029207"/>
      <w:bookmarkStart w:id="26"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3"/>
      <w:bookmarkEnd w:id="24"/>
      <w:bookmarkEnd w:id="25"/>
      <w:bookmarkEnd w:id="26"/>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AF1A0E" w:rsidRDefault="001616D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AF1A0E" w:rsidRDefault="001616DD">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AF1A0E" w:rsidRDefault="001616DD">
      <w:pPr>
        <w:pStyle w:val="Default"/>
        <w:spacing w:line="440" w:lineRule="exact"/>
        <w:ind w:firstLineChars="250" w:firstLine="700"/>
        <w:rPr>
          <w:rFonts w:ascii="宋体" w:hAnsi="宋体" w:cs="宋体"/>
          <w:color w:val="auto"/>
          <w:kern w:val="15"/>
          <w:position w:val="2"/>
          <w:sz w:val="28"/>
        </w:rPr>
      </w:pPr>
      <w:bookmarkStart w:id="27" w:name="_Toc513029209"/>
      <w:bookmarkStart w:id="28" w:name="_Toc120614215"/>
      <w:bookmarkStart w:id="29" w:name="_Toc16938525"/>
      <w:bookmarkStart w:id="30" w:name="_Toc20823281"/>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AF1A0E" w:rsidRDefault="001616DD">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AF1A0E" w:rsidRDefault="001616DD">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AF1A0E" w:rsidRDefault="001616DD">
      <w:pPr>
        <w:pStyle w:val="Default"/>
        <w:spacing w:line="440" w:lineRule="exact"/>
        <w:ind w:firstLineChars="250" w:firstLine="700"/>
        <w:rPr>
          <w:rFonts w:ascii="宋体" w:hAnsi="宋体" w:cs="宋体"/>
          <w:color w:val="auto"/>
          <w:kern w:val="15"/>
          <w:position w:val="2"/>
          <w:sz w:val="28"/>
        </w:rPr>
      </w:pPr>
      <w:bookmarkStart w:id="31" w:name="_Toc61149557"/>
      <w:bookmarkStart w:id="32" w:name="_Toc51302921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w:t>
      </w:r>
      <w:r>
        <w:rPr>
          <w:rFonts w:ascii="宋体" w:hAnsi="宋体" w:cs="宋体" w:hint="eastAsia"/>
          <w:color w:val="auto"/>
          <w:kern w:val="15"/>
          <w:position w:val="2"/>
          <w:sz w:val="28"/>
        </w:rPr>
        <w:t>不得行间插字、涂改或增删。如有修改错漏处，必须由响应文件签署人签字或盖章。</w:t>
      </w:r>
    </w:p>
    <w:p w:rsidR="00AF1A0E" w:rsidRDefault="001616DD">
      <w:pPr>
        <w:pStyle w:val="Default"/>
        <w:spacing w:line="440" w:lineRule="exact"/>
        <w:ind w:firstLineChars="250" w:firstLine="700"/>
        <w:rPr>
          <w:rFonts w:ascii="宋体" w:hAnsi="宋体" w:cs="宋体"/>
          <w:color w:val="auto"/>
          <w:kern w:val="15"/>
          <w:position w:val="2"/>
          <w:sz w:val="28"/>
        </w:rPr>
      </w:pPr>
      <w:bookmarkStart w:id="33" w:name="_Hlt26954834"/>
      <w:bookmarkStart w:id="34" w:name="_Toc462564074"/>
      <w:bookmarkStart w:id="35" w:name="_Toc513029215"/>
      <w:bookmarkStart w:id="36" w:name="_Toc61149555"/>
      <w:bookmarkStart w:id="37" w:name="_Toc14577353"/>
      <w:bookmarkStart w:id="38" w:name="_Toc14577352"/>
      <w:bookmarkStart w:id="39" w:name="_Toc61149554"/>
      <w:bookmarkStart w:id="40" w:name="_Toc462564073"/>
      <w:bookmarkStart w:id="41" w:name="_Toc513029214"/>
      <w:bookmarkEnd w:id="33"/>
      <w:r>
        <w:rPr>
          <w:rFonts w:ascii="宋体" w:hAnsi="宋体" w:cs="宋体" w:hint="eastAsia"/>
          <w:color w:val="auto"/>
          <w:kern w:val="15"/>
          <w:position w:val="2"/>
          <w:sz w:val="28"/>
        </w:rPr>
        <w:t>（二）、响应文件</w:t>
      </w:r>
      <w:bookmarkEnd w:id="34"/>
      <w:bookmarkEnd w:id="35"/>
      <w:bookmarkEnd w:id="36"/>
      <w:bookmarkEnd w:id="37"/>
      <w:r>
        <w:rPr>
          <w:rFonts w:ascii="宋体" w:hAnsi="宋体" w:cs="宋体" w:hint="eastAsia"/>
          <w:color w:val="auto"/>
          <w:kern w:val="15"/>
          <w:position w:val="2"/>
          <w:sz w:val="28"/>
        </w:rPr>
        <w:t>编制要求</w:t>
      </w:r>
      <w:bookmarkEnd w:id="38"/>
      <w:bookmarkEnd w:id="39"/>
      <w:bookmarkEnd w:id="40"/>
      <w:bookmarkEnd w:id="41"/>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AF1A0E" w:rsidRDefault="001616DD">
      <w:pPr>
        <w:pStyle w:val="Default"/>
        <w:spacing w:line="440" w:lineRule="exact"/>
        <w:ind w:firstLineChars="250" w:firstLine="700"/>
        <w:rPr>
          <w:rFonts w:ascii="宋体" w:hAnsi="宋体" w:cs="宋体"/>
          <w:color w:val="auto"/>
          <w:kern w:val="15"/>
          <w:position w:val="2"/>
          <w:sz w:val="28"/>
        </w:rPr>
      </w:pPr>
      <w:bookmarkStart w:id="42" w:name="_Toc513029221"/>
      <w:bookmarkStart w:id="43" w:name="_Toc61149559"/>
      <w:bookmarkEnd w:id="31"/>
      <w:bookmarkEnd w:id="32"/>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w:t>
      </w:r>
      <w:r>
        <w:rPr>
          <w:rFonts w:ascii="宋体" w:hAnsi="宋体" w:cs="宋体" w:hint="eastAsia"/>
          <w:color w:val="auto"/>
          <w:kern w:val="15"/>
          <w:position w:val="2"/>
          <w:sz w:val="28"/>
        </w:rPr>
        <w:t>的要求编制响应文件。</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AF1A0E" w:rsidRDefault="001616DD">
      <w:pPr>
        <w:pStyle w:val="Default"/>
        <w:spacing w:line="440" w:lineRule="exact"/>
        <w:ind w:firstLineChars="250" w:firstLine="700"/>
        <w:rPr>
          <w:rFonts w:eastAsia="Times New Roman"/>
          <w:b/>
          <w:sz w:val="32"/>
          <w:szCs w:val="32"/>
        </w:rPr>
      </w:pPr>
      <w:r>
        <w:rPr>
          <w:rFonts w:ascii="宋体" w:hAnsi="宋体" w:cs="宋体" w:hint="eastAsia"/>
          <w:color w:val="auto"/>
          <w:kern w:val="15"/>
          <w:position w:val="2"/>
          <w:sz w:val="28"/>
        </w:rPr>
        <w:t>①采购文件中规定要求提供的材料或询价供应商认为需要提供的其他材料。</w:t>
      </w:r>
    </w:p>
    <w:p w:rsidR="00AF1A0E" w:rsidRDefault="001616DD">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2"/>
      <w:bookmarkEnd w:id="43"/>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w:t>
      </w:r>
      <w:r>
        <w:rPr>
          <w:rFonts w:ascii="宋体" w:hAnsi="宋体" w:cs="宋体" w:hint="eastAsia"/>
          <w:color w:val="auto"/>
          <w:kern w:val="15"/>
          <w:position w:val="2"/>
          <w:sz w:val="28"/>
        </w:rPr>
        <w:t>金，将在询价结束后予以退还，不计利息。中标的询价供应商的询价保证金，将在合同签署结束后无息退还。</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lastRenderedPageBreak/>
        <w:t>于项目竣工验收合格后无息退还。履约保证金用以约束成交供应商在合同履行中的行为，弥补合同执行中由于自身行为可能给采购人带来的各种损失。</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w:t>
      </w:r>
      <w:r>
        <w:rPr>
          <w:rFonts w:ascii="宋体" w:hAnsi="宋体" w:cs="宋体" w:hint="eastAsia"/>
          <w:color w:val="auto"/>
          <w:kern w:val="15"/>
          <w:position w:val="2"/>
          <w:sz w:val="28"/>
        </w:rPr>
        <w:t>的、不真实的；</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AF1A0E" w:rsidRDefault="001616DD">
      <w:pPr>
        <w:spacing w:line="480" w:lineRule="exact"/>
        <w:ind w:firstLine="321"/>
        <w:outlineLvl w:val="2"/>
        <w:rPr>
          <w:b/>
          <w:sz w:val="32"/>
          <w:szCs w:val="32"/>
        </w:rPr>
      </w:pPr>
      <w:bookmarkStart w:id="44" w:name="_Toc20823285"/>
      <w:bookmarkStart w:id="45" w:name="_Toc120614216"/>
      <w:bookmarkStart w:id="46" w:name="_Toc16938529"/>
      <w:bookmarkStart w:id="47" w:name="_Toc513029213"/>
      <w:bookmarkStart w:id="48" w:name="_Toc462564072"/>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rsidR="00AF1A0E" w:rsidRDefault="001616DD">
      <w:pPr>
        <w:pStyle w:val="Default"/>
        <w:spacing w:line="440" w:lineRule="exact"/>
        <w:ind w:firstLineChars="250" w:firstLine="700"/>
        <w:rPr>
          <w:rFonts w:ascii="宋体" w:hAnsi="宋体" w:cs="宋体"/>
          <w:color w:val="auto"/>
          <w:kern w:val="15"/>
          <w:position w:val="2"/>
          <w:sz w:val="28"/>
        </w:rPr>
      </w:pPr>
      <w:bookmarkStart w:id="49" w:name="_Toc61149563"/>
      <w:bookmarkStart w:id="50" w:name="_Toc14577363"/>
      <w:r>
        <w:rPr>
          <w:rFonts w:ascii="宋体" w:hAnsi="宋体" w:cs="宋体" w:hint="eastAsia"/>
          <w:color w:val="auto"/>
          <w:kern w:val="15"/>
          <w:position w:val="2"/>
          <w:sz w:val="28"/>
        </w:rPr>
        <w:t>（一）、响应文件</w:t>
      </w:r>
      <w:bookmarkStart w:id="51" w:name="_Hlt26954743"/>
      <w:bookmarkEnd w:id="51"/>
      <w:r>
        <w:rPr>
          <w:rFonts w:ascii="宋体" w:hAnsi="宋体" w:cs="宋体" w:hint="eastAsia"/>
          <w:color w:val="auto"/>
          <w:kern w:val="15"/>
          <w:position w:val="2"/>
          <w:sz w:val="28"/>
        </w:rPr>
        <w:t>的密封和标记</w:t>
      </w:r>
      <w:bookmarkEnd w:id="49"/>
      <w:bookmarkEnd w:id="50"/>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AF1A0E" w:rsidRDefault="001616DD">
      <w:pPr>
        <w:pStyle w:val="Default"/>
        <w:spacing w:line="440" w:lineRule="exact"/>
        <w:ind w:firstLineChars="250" w:firstLine="700"/>
        <w:rPr>
          <w:rFonts w:ascii="宋体" w:hAnsi="宋体" w:cs="宋体"/>
          <w:color w:val="auto"/>
          <w:kern w:val="15"/>
          <w:position w:val="2"/>
          <w:sz w:val="28"/>
        </w:rPr>
      </w:pPr>
      <w:bookmarkStart w:id="52" w:name="_Hlt26954752"/>
      <w:bookmarkStart w:id="53" w:name="_Hlt26670496"/>
      <w:bookmarkStart w:id="54" w:name="_Hlt26954858"/>
      <w:bookmarkStart w:id="55" w:name="_Toc14577364"/>
      <w:bookmarkStart w:id="56" w:name="_Toc61149564"/>
      <w:bookmarkEnd w:id="52"/>
      <w:bookmarkEnd w:id="53"/>
      <w:bookmarkEnd w:id="54"/>
      <w:r>
        <w:rPr>
          <w:rFonts w:ascii="宋体" w:hAnsi="宋体" w:cs="宋体" w:hint="eastAsia"/>
          <w:color w:val="auto"/>
          <w:kern w:val="15"/>
          <w:position w:val="2"/>
          <w:sz w:val="28"/>
        </w:rPr>
        <w:t>（二）、</w:t>
      </w:r>
      <w:bookmarkEnd w:id="55"/>
      <w:bookmarkEnd w:id="56"/>
      <w:r>
        <w:rPr>
          <w:rFonts w:ascii="宋体" w:hAnsi="宋体" w:cs="宋体" w:hint="eastAsia"/>
          <w:color w:val="auto"/>
          <w:kern w:val="15"/>
          <w:position w:val="2"/>
          <w:sz w:val="28"/>
        </w:rPr>
        <w:t>响应文件开启时间</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w:t>
      </w:r>
      <w:r>
        <w:rPr>
          <w:rFonts w:ascii="宋体" w:hAnsi="宋体" w:cs="宋体" w:hint="eastAsia"/>
          <w:color w:val="auto"/>
          <w:kern w:val="15"/>
          <w:position w:val="2"/>
          <w:sz w:val="28"/>
        </w:rPr>
        <w:t>改采购文件自行决定酌情推迟响应文件接收截止时间，在此情况下，询价供应商的所有权利和义务以及受制的响应文件接收截止时间均应以延长后新的响应文件接收截止时间为准。</w:t>
      </w:r>
    </w:p>
    <w:p w:rsidR="00AF1A0E" w:rsidRDefault="001616DD">
      <w:pPr>
        <w:pStyle w:val="Default"/>
        <w:spacing w:line="440" w:lineRule="exact"/>
        <w:ind w:firstLineChars="250" w:firstLine="700"/>
        <w:rPr>
          <w:rFonts w:ascii="宋体" w:hAnsi="宋体" w:cs="宋体"/>
          <w:color w:val="auto"/>
          <w:kern w:val="15"/>
          <w:position w:val="2"/>
          <w:sz w:val="28"/>
        </w:rPr>
      </w:pPr>
      <w:bookmarkStart w:id="57" w:name="_Hlt26954860"/>
      <w:bookmarkStart w:id="58" w:name="_Toc61149565"/>
      <w:bookmarkStart w:id="59" w:name="_Toc14577365"/>
      <w:bookmarkEnd w:id="57"/>
      <w:r>
        <w:rPr>
          <w:rFonts w:ascii="宋体" w:hAnsi="宋体" w:cs="宋体" w:hint="eastAsia"/>
          <w:color w:val="auto"/>
          <w:kern w:val="15"/>
          <w:position w:val="2"/>
          <w:sz w:val="28"/>
        </w:rPr>
        <w:lastRenderedPageBreak/>
        <w:t>（三）、迟交的响应文件</w:t>
      </w:r>
      <w:bookmarkEnd w:id="58"/>
      <w:bookmarkEnd w:id="59"/>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AF1A0E" w:rsidRDefault="001616DD">
      <w:pPr>
        <w:pStyle w:val="Default"/>
        <w:spacing w:line="440" w:lineRule="exact"/>
        <w:ind w:firstLineChars="250" w:firstLine="700"/>
        <w:rPr>
          <w:rFonts w:ascii="宋体" w:hAnsi="宋体" w:cs="宋体"/>
          <w:color w:val="auto"/>
          <w:kern w:val="15"/>
          <w:position w:val="2"/>
          <w:sz w:val="28"/>
        </w:rPr>
      </w:pPr>
      <w:bookmarkStart w:id="60" w:name="_Hlt26954862"/>
      <w:bookmarkStart w:id="61" w:name="_Hlt26954754"/>
      <w:bookmarkStart w:id="62" w:name="_Toc14577366"/>
      <w:bookmarkStart w:id="63" w:name="_Toc61149566"/>
      <w:bookmarkEnd w:id="60"/>
      <w:bookmarkEnd w:id="61"/>
      <w:r>
        <w:rPr>
          <w:rFonts w:ascii="宋体" w:hAnsi="宋体" w:cs="宋体" w:hint="eastAsia"/>
          <w:color w:val="auto"/>
          <w:kern w:val="15"/>
          <w:position w:val="2"/>
          <w:sz w:val="28"/>
        </w:rPr>
        <w:t>（四）、响应文件</w:t>
      </w:r>
      <w:bookmarkStart w:id="64" w:name="_Hlt26670588"/>
      <w:r>
        <w:rPr>
          <w:rFonts w:ascii="宋体" w:hAnsi="宋体" w:cs="宋体" w:hint="eastAsia"/>
          <w:color w:val="auto"/>
          <w:kern w:val="15"/>
          <w:position w:val="2"/>
          <w:sz w:val="28"/>
        </w:rPr>
        <w:t>的修改</w:t>
      </w:r>
      <w:bookmarkEnd w:id="64"/>
      <w:r>
        <w:rPr>
          <w:rFonts w:ascii="宋体" w:hAnsi="宋体" w:cs="宋体" w:hint="eastAsia"/>
          <w:color w:val="auto"/>
          <w:kern w:val="15"/>
          <w:position w:val="2"/>
          <w:sz w:val="28"/>
        </w:rPr>
        <w:t>和撤回</w:t>
      </w:r>
      <w:bookmarkEnd w:id="62"/>
      <w:bookmarkEnd w:id="63"/>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w:t>
      </w:r>
      <w:r>
        <w:rPr>
          <w:rFonts w:ascii="宋体" w:hAnsi="宋体" w:cs="宋体" w:hint="eastAsia"/>
          <w:color w:val="auto"/>
          <w:kern w:val="15"/>
          <w:position w:val="2"/>
          <w:sz w:val="28"/>
        </w:rPr>
        <w:t>和“撤回”字样。</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AF1A0E" w:rsidRDefault="001616DD">
      <w:pPr>
        <w:spacing w:line="480" w:lineRule="exact"/>
        <w:ind w:firstLine="321"/>
        <w:outlineLvl w:val="2"/>
        <w:rPr>
          <w:b/>
          <w:sz w:val="32"/>
          <w:szCs w:val="32"/>
        </w:rPr>
      </w:pPr>
      <w:bookmarkStart w:id="65" w:name="_Toc20823296"/>
      <w:bookmarkStart w:id="66" w:name="_Toc16938540"/>
      <w:bookmarkStart w:id="67" w:name="_Toc120614217"/>
      <w:bookmarkStart w:id="68" w:name="_Toc513029224"/>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rsidR="00AF1A0E" w:rsidRDefault="001616DD">
      <w:pPr>
        <w:pStyle w:val="Default"/>
        <w:spacing w:line="440" w:lineRule="exact"/>
        <w:ind w:firstLineChars="250" w:firstLine="700"/>
        <w:rPr>
          <w:rFonts w:ascii="宋体" w:hAnsi="宋体" w:cs="宋体"/>
          <w:color w:val="auto"/>
          <w:kern w:val="15"/>
          <w:position w:val="2"/>
          <w:sz w:val="28"/>
        </w:rPr>
      </w:pPr>
      <w:bookmarkStart w:id="69" w:name="_Toc20823301"/>
      <w:bookmarkStart w:id="70" w:name="_Toc513029229"/>
      <w:bookmarkStart w:id="71" w:name="_Toc16938545"/>
      <w:bookmarkStart w:id="72" w:name="_Toc120614218"/>
      <w:r>
        <w:rPr>
          <w:rFonts w:ascii="宋体" w:hAnsi="宋体" w:cs="宋体" w:hint="eastAsia"/>
          <w:color w:val="auto"/>
          <w:kern w:val="15"/>
          <w:position w:val="2"/>
          <w:sz w:val="28"/>
        </w:rPr>
        <w:t>（一）、仪式</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w:t>
      </w:r>
      <w:r>
        <w:rPr>
          <w:rFonts w:ascii="宋体" w:hAnsi="宋体" w:cs="宋体" w:hint="eastAsia"/>
          <w:color w:val="auto"/>
          <w:kern w:val="15"/>
          <w:position w:val="2"/>
          <w:sz w:val="28"/>
        </w:rPr>
        <w:t>应以科学、公正的态度参加评审工作并推荐成交候选人。评审专家在评审过程中不受任何干扰，独立、负责地提出评审意见，并对自己的评审意见承担责任。</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w:t>
      </w:r>
      <w:r>
        <w:rPr>
          <w:rFonts w:ascii="宋体" w:hAnsi="宋体" w:cs="宋体" w:hint="eastAsia"/>
          <w:color w:val="auto"/>
          <w:kern w:val="15"/>
          <w:position w:val="2"/>
          <w:sz w:val="28"/>
        </w:rPr>
        <w:lastRenderedPageBreak/>
        <w:t>不得超出响应文件的范围或者改变响应文件的实质性内容。</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w:t>
      </w:r>
      <w:r>
        <w:rPr>
          <w:rFonts w:ascii="宋体" w:hAnsi="宋体" w:cs="宋体" w:hint="eastAsia"/>
          <w:color w:val="auto"/>
          <w:kern w:val="15"/>
          <w:position w:val="2"/>
          <w:sz w:val="28"/>
        </w:rPr>
        <w:t>价小组澄清要求的供应商如未按规定做出澄清，其风险由供应商自行承担。</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w:t>
      </w:r>
      <w:r>
        <w:rPr>
          <w:rFonts w:ascii="宋体" w:hAnsi="宋体" w:cs="宋体" w:hint="eastAsia"/>
          <w:color w:val="auto"/>
          <w:kern w:val="15"/>
          <w:position w:val="2"/>
          <w:sz w:val="28"/>
        </w:rPr>
        <w:t>结果将以网页打印的形式留存并归档。</w:t>
      </w:r>
    </w:p>
    <w:p w:rsidR="00AF1A0E" w:rsidRDefault="001616D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AF1A0E" w:rsidRDefault="001616DD">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AF1A0E" w:rsidRDefault="001616DD">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AF1A0E" w:rsidRDefault="001616DD">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w:t>
      </w:r>
      <w:r>
        <w:rPr>
          <w:rFonts w:ascii="宋体" w:hAnsi="宋体" w:cs="宋体" w:hint="eastAsia"/>
          <w:sz w:val="28"/>
        </w:rPr>
        <w:t>部的证据。</w:t>
      </w:r>
    </w:p>
    <w:p w:rsidR="00AF1A0E" w:rsidRDefault="001616DD">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AF1A0E" w:rsidRDefault="001616DD">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2</w:t>
      </w:r>
      <w:r>
        <w:rPr>
          <w:rFonts w:ascii="宋体" w:hAnsi="宋体" w:cs="宋体" w:hint="eastAsia"/>
          <w:sz w:val="28"/>
        </w:rPr>
        <w:t>）未按照采购文件规定要求装订成册、密封、签署、盖章的；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AF1A0E" w:rsidRDefault="001616DD">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AF1A0E" w:rsidRDefault="001616DD">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AF1A0E" w:rsidRDefault="001616DD">
      <w:pPr>
        <w:spacing w:line="440" w:lineRule="exact"/>
        <w:ind w:firstLine="420"/>
        <w:rPr>
          <w:rFonts w:ascii="宋体" w:hAnsi="宋体" w:cs="宋体"/>
          <w:sz w:val="28"/>
        </w:rPr>
      </w:pPr>
      <w:r>
        <w:rPr>
          <w:rFonts w:ascii="宋体" w:hAnsi="宋体" w:cs="宋体" w:hint="eastAsia"/>
          <w:sz w:val="28"/>
        </w:rPr>
        <w:t>（六）、询价流程和成交原则</w:t>
      </w:r>
    </w:p>
    <w:p w:rsidR="00AF1A0E" w:rsidRDefault="001616DD">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w:t>
      </w:r>
      <w:r>
        <w:rPr>
          <w:rFonts w:ascii="宋体" w:hAnsi="宋体" w:cs="宋体" w:hint="eastAsia"/>
          <w:sz w:val="28"/>
        </w:rPr>
        <w:t>书面说明但仍无法证明其报价合理性的，则询价小组有权取消其询价成交资格，按顺序由最后报价次低的供应商递补，以此类推。</w:t>
      </w:r>
    </w:p>
    <w:p w:rsidR="00AF1A0E" w:rsidRDefault="001616DD">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AF1A0E" w:rsidRDefault="001616DD">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AF1A0E" w:rsidRDefault="001616DD">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AF1A0E" w:rsidRDefault="001616D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rsidR="00AF1A0E" w:rsidRDefault="001616DD">
      <w:pPr>
        <w:spacing w:line="440" w:lineRule="exact"/>
        <w:ind w:firstLine="480"/>
        <w:rPr>
          <w:rFonts w:ascii="宋体" w:hAnsi="宋体" w:cs="宋体"/>
          <w:sz w:val="28"/>
        </w:rPr>
      </w:pPr>
      <w:bookmarkStart w:id="73" w:name="_Toc20823307"/>
      <w:bookmarkStart w:id="74" w:name="_Toc513029235"/>
      <w:bookmarkStart w:id="75" w:name="_Toc120614219"/>
      <w:bookmarkStart w:id="76" w:name="_Toc16938551"/>
      <w:r>
        <w:rPr>
          <w:rFonts w:ascii="宋体" w:hAnsi="宋体" w:cs="宋体" w:hint="eastAsia"/>
          <w:sz w:val="28"/>
        </w:rPr>
        <w:t>（一）、确定成交单位</w:t>
      </w:r>
    </w:p>
    <w:p w:rsidR="00AF1A0E" w:rsidRDefault="001616DD">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AF1A0E" w:rsidRDefault="001616DD">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AF1A0E" w:rsidRDefault="001616DD">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w:t>
      </w:r>
      <w:r>
        <w:rPr>
          <w:rFonts w:ascii="宋体" w:hAnsi="宋体" w:cs="宋体" w:hint="eastAsia"/>
          <w:sz w:val="28"/>
        </w:rPr>
        <w:t>资格：</w:t>
      </w:r>
    </w:p>
    <w:p w:rsidR="00AF1A0E" w:rsidRDefault="001616D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AF1A0E" w:rsidRDefault="001616D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AF1A0E" w:rsidRDefault="001616D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AF1A0E" w:rsidRDefault="001616D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AF1A0E" w:rsidRDefault="001616D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AF1A0E" w:rsidRDefault="001616DD">
      <w:pPr>
        <w:spacing w:line="440" w:lineRule="exact"/>
        <w:ind w:firstLine="420"/>
        <w:rPr>
          <w:rFonts w:ascii="宋体" w:hAnsi="宋体" w:cs="宋体"/>
          <w:sz w:val="28"/>
        </w:rPr>
      </w:pPr>
      <w:r>
        <w:rPr>
          <w:rFonts w:ascii="宋体" w:hAnsi="宋体" w:cs="宋体" w:hint="eastAsia"/>
          <w:sz w:val="28"/>
        </w:rPr>
        <w:t>（二）、质疑处理</w:t>
      </w:r>
    </w:p>
    <w:p w:rsidR="00AF1A0E" w:rsidRDefault="001616DD">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AF1A0E" w:rsidRDefault="001616DD">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AF1A0E" w:rsidRDefault="001616DD">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AF1A0E" w:rsidRDefault="001616DD">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AF1A0E" w:rsidRDefault="001616DD">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w:t>
      </w:r>
      <w:r>
        <w:rPr>
          <w:rFonts w:ascii="宋体" w:hAnsi="宋体" w:cs="宋体" w:hint="eastAsia"/>
          <w:sz w:val="28"/>
        </w:rPr>
        <w:t>》及《江苏省政府采购供应商监督管理暂行办法》的相关规定提交，未按上述要求提交的质疑函（含传真、电子邮件等）采购人有权不予受理。</w:t>
      </w:r>
    </w:p>
    <w:p w:rsidR="00AF1A0E" w:rsidRDefault="001616DD">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AF1A0E" w:rsidRDefault="001616DD">
      <w:pPr>
        <w:spacing w:line="440" w:lineRule="exact"/>
        <w:ind w:firstLine="420"/>
        <w:rPr>
          <w:rFonts w:ascii="宋体" w:hAnsi="宋体" w:cs="宋体"/>
          <w:sz w:val="28"/>
        </w:rPr>
      </w:pPr>
      <w:r>
        <w:rPr>
          <w:rFonts w:ascii="宋体" w:hAnsi="宋体" w:cs="宋体" w:hint="eastAsia"/>
          <w:sz w:val="28"/>
        </w:rPr>
        <w:lastRenderedPageBreak/>
        <w:t>4</w:t>
      </w:r>
      <w:r>
        <w:rPr>
          <w:rFonts w:ascii="宋体" w:hAnsi="宋体" w:cs="宋体" w:hint="eastAsia"/>
          <w:sz w:val="28"/>
        </w:rPr>
        <w:t>、质疑函应当包括下列内容：</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AF1A0E" w:rsidRDefault="001616D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w:t>
      </w:r>
      <w:r>
        <w:rPr>
          <w:rFonts w:ascii="宋体" w:hAnsi="宋体" w:cs="宋体" w:hint="eastAsia"/>
          <w:sz w:val="28"/>
        </w:rPr>
        <w:t>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AF1A0E" w:rsidRDefault="001616DD">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AF1A0E" w:rsidRDefault="001616DD">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、质疑人应当在法定质疑期限内进行补正并重新提交质疑函，拒不补正或者在法定期限内未重新提交质疑函的，为无效质疑，采购人将不予受理。</w:t>
      </w:r>
    </w:p>
    <w:p w:rsidR="00AF1A0E" w:rsidRDefault="001616DD">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w:t>
      </w:r>
      <w:r>
        <w:rPr>
          <w:rFonts w:ascii="宋体" w:hAnsi="宋体" w:cs="宋体" w:hint="eastAsia"/>
          <w:sz w:val="28"/>
        </w:rPr>
        <w:t>式符合规定的质疑函，采购人应当在收到参加询价供应商的书面质疑后七个工作日内作出答复，但答复的内容不得涉及商业秘密。</w:t>
      </w:r>
    </w:p>
    <w:p w:rsidR="00AF1A0E" w:rsidRDefault="001616DD">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AF1A0E" w:rsidRDefault="001616D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rsidR="00AF1A0E" w:rsidRDefault="001616DD">
      <w:pPr>
        <w:spacing w:line="440" w:lineRule="exact"/>
        <w:ind w:firstLine="420"/>
        <w:rPr>
          <w:rFonts w:ascii="宋体"/>
          <w:sz w:val="28"/>
          <w:szCs w:val="28"/>
        </w:rPr>
      </w:pPr>
      <w:bookmarkStart w:id="77" w:name="_Toc120614220"/>
      <w:bookmarkStart w:id="78" w:name="_Toc513029236"/>
      <w:bookmarkStart w:id="79" w:name="_Toc16938552"/>
      <w:bookmarkStart w:id="80" w:name="_Toc20823308"/>
      <w:r>
        <w:rPr>
          <w:rFonts w:ascii="宋体" w:hint="eastAsia"/>
          <w:sz w:val="28"/>
          <w:szCs w:val="28"/>
        </w:rPr>
        <w:t>（一）</w:t>
      </w:r>
      <w:r>
        <w:rPr>
          <w:rFonts w:ascii="宋体"/>
          <w:sz w:val="28"/>
          <w:szCs w:val="28"/>
        </w:rPr>
        <w:t>、签订合同</w:t>
      </w:r>
    </w:p>
    <w:p w:rsidR="00AF1A0E" w:rsidRDefault="001616DD">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AF1A0E" w:rsidRDefault="001616DD">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AF1A0E" w:rsidRDefault="001616DD">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rsidR="00AF1A0E" w:rsidRDefault="001616DD">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AF1A0E" w:rsidRDefault="001616DD">
      <w:pPr>
        <w:spacing w:line="440" w:lineRule="exact"/>
        <w:ind w:firstLine="420"/>
        <w:rPr>
          <w:rFonts w:ascii="宋体"/>
          <w:sz w:val="28"/>
          <w:szCs w:val="28"/>
        </w:rPr>
      </w:pPr>
      <w:r>
        <w:rPr>
          <w:rFonts w:ascii="宋体"/>
          <w:sz w:val="28"/>
          <w:szCs w:val="28"/>
        </w:rPr>
        <w:lastRenderedPageBreak/>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hint="eastAsia"/>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AF1A0E" w:rsidRDefault="001616DD">
      <w:pPr>
        <w:spacing w:line="440" w:lineRule="exact"/>
        <w:ind w:firstLine="321"/>
        <w:outlineLvl w:val="2"/>
        <w:rPr>
          <w:b/>
          <w:sz w:val="28"/>
          <w:szCs w:val="28"/>
        </w:rPr>
      </w:pPr>
      <w:r>
        <w:rPr>
          <w:rFonts w:hint="eastAsia"/>
          <w:b/>
          <w:sz w:val="28"/>
          <w:szCs w:val="28"/>
        </w:rPr>
        <w:t>八、样品</w:t>
      </w:r>
    </w:p>
    <w:p w:rsidR="00AF1A0E" w:rsidRDefault="001616DD">
      <w:pPr>
        <w:pStyle w:val="a9"/>
        <w:rPr>
          <w:color w:val="auto"/>
        </w:rPr>
      </w:pPr>
      <w:r>
        <w:rPr>
          <w:sz w:val="28"/>
          <w:szCs w:val="28"/>
        </w:rPr>
        <w:t>项目要求提供样品的，中标人的样品由采购人负责保管、封存，并作为履约验收的参考。未中标人的样品将及时退还。</w:t>
      </w:r>
    </w:p>
    <w:p w:rsidR="00AF1A0E" w:rsidRDefault="00AF1A0E">
      <w:pPr>
        <w:snapToGrid w:val="0"/>
        <w:spacing w:line="500" w:lineRule="exact"/>
        <w:rPr>
          <w:rFonts w:ascii="宋体" w:hAnsi="宋体" w:cs="宋体"/>
          <w:kern w:val="15"/>
          <w:position w:val="2"/>
          <w:sz w:val="24"/>
          <w:szCs w:val="24"/>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AF1A0E">
      <w:pPr>
        <w:snapToGrid w:val="0"/>
        <w:spacing w:before="120" w:after="120" w:line="360" w:lineRule="auto"/>
        <w:jc w:val="center"/>
        <w:rPr>
          <w:rFonts w:eastAsia="黑体" w:cs="黑体"/>
          <w:sz w:val="36"/>
          <w:szCs w:val="36"/>
        </w:rPr>
      </w:pPr>
    </w:p>
    <w:p w:rsidR="00AF1A0E" w:rsidRDefault="001616DD">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AF1A0E" w:rsidRDefault="001616DD">
      <w:pPr>
        <w:spacing w:line="440" w:lineRule="exact"/>
        <w:ind w:firstLineChars="200" w:firstLine="560"/>
        <w:rPr>
          <w:rFonts w:asciiTheme="minorEastAsia" w:eastAsiaTheme="minorEastAsia" w:hAnsiTheme="minorEastAsia"/>
          <w:sz w:val="28"/>
          <w:szCs w:val="28"/>
        </w:rPr>
      </w:pPr>
      <w:bookmarkStart w:id="81" w:name="_Toc16938559"/>
      <w:bookmarkStart w:id="82" w:name="_Toc20823315"/>
      <w:bookmarkStart w:id="83"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w:t>
      </w:r>
      <w:r>
        <w:rPr>
          <w:rFonts w:asciiTheme="minorEastAsia" w:eastAsiaTheme="minorEastAsia" w:hAnsiTheme="minorEastAsia" w:cs="宋体" w:hint="eastAsia"/>
          <w:sz w:val="28"/>
          <w:szCs w:val="28"/>
        </w:rPr>
        <w:t>情况协商后签订。</w:t>
      </w:r>
    </w:p>
    <w:p w:rsidR="00AF1A0E" w:rsidRDefault="001616DD" w:rsidP="0074596E">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AF1A0E" w:rsidRDefault="001616DD">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kern w:val="2"/>
          <w:sz w:val="28"/>
          <w:szCs w:val="28"/>
        </w:rPr>
        <w:t>盐城幼儿师范高等专科学校韩语专业语音实训室采购项目</w:t>
      </w:r>
    </w:p>
    <w:p w:rsidR="00AF1A0E" w:rsidRDefault="001616DD">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AF1A0E" w:rsidRDefault="001616DD">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AF1A0E" w:rsidRDefault="001616DD">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盐城幼儿师范高等专科学校韩语专业语音实训室采购项目</w:t>
      </w:r>
      <w:r>
        <w:rPr>
          <w:rFonts w:asciiTheme="minorEastAsia" w:eastAsiaTheme="minorEastAsia" w:hAnsiTheme="minorEastAsia" w:hint="eastAsia"/>
          <w:sz w:val="28"/>
          <w:szCs w:val="28"/>
        </w:rPr>
        <w:t>询价招标的结果，签署本合同。</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AF1A0E" w:rsidRDefault="001616DD">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AF1A0E" w:rsidRDefault="001616DD" w:rsidP="0074596E">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AF1A0E" w:rsidRDefault="001616DD" w:rsidP="0074596E">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AF1A0E" w:rsidRDefault="001616DD" w:rsidP="0074596E">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F1A0E" w:rsidRDefault="001616DD">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AF1A0E" w:rsidRDefault="001616DD">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AF1A0E" w:rsidRDefault="001616DD">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w:t>
      </w:r>
      <w:r>
        <w:rPr>
          <w:rFonts w:asciiTheme="minorEastAsia" w:eastAsiaTheme="minorEastAsia" w:hAnsiTheme="minorEastAsia" w:hint="eastAsia"/>
          <w:sz w:val="28"/>
          <w:szCs w:val="28"/>
        </w:rPr>
        <w:lastRenderedPageBreak/>
        <w:t>疵。</w:t>
      </w:r>
    </w:p>
    <w:p w:rsidR="00AF1A0E" w:rsidRDefault="001616DD" w:rsidP="0074596E">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AF1A0E" w:rsidRDefault="001616DD" w:rsidP="0074596E">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AF1A0E" w:rsidRDefault="001616DD" w:rsidP="0074596E">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AF1A0E" w:rsidRDefault="001616DD" w:rsidP="0074596E">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AF1A0E" w:rsidRDefault="001616DD" w:rsidP="0074596E">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AF1A0E" w:rsidRDefault="001616DD" w:rsidP="0074596E">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AF1A0E" w:rsidRDefault="001616DD">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AF1A0E" w:rsidRDefault="001616DD" w:rsidP="0074596E">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AF1A0E" w:rsidRDefault="001616DD" w:rsidP="0074596E">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AF1A0E" w:rsidRDefault="001616DD">
      <w:pPr>
        <w:widowControl/>
        <w:spacing w:line="48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w:t>
      </w:r>
      <w:r>
        <w:rPr>
          <w:rFonts w:asciiTheme="minorEastAsia" w:eastAsiaTheme="minorEastAsia" w:hAnsiTheme="minorEastAsia" w:hint="eastAsia"/>
          <w:bCs/>
          <w:sz w:val="28"/>
          <w:szCs w:val="28"/>
        </w:rPr>
        <w:t>合同签订后</w:t>
      </w:r>
      <w:r>
        <w:rPr>
          <w:rFonts w:asciiTheme="minorEastAsia" w:eastAsiaTheme="minorEastAsia" w:hAnsiTheme="minorEastAsia" w:hint="eastAsia"/>
          <w:bCs/>
          <w:sz w:val="28"/>
          <w:szCs w:val="28"/>
        </w:rPr>
        <w:t>15</w:t>
      </w:r>
      <w:r>
        <w:rPr>
          <w:rFonts w:asciiTheme="minorEastAsia" w:eastAsiaTheme="minorEastAsia" w:hAnsiTheme="minorEastAsia" w:hint="eastAsia"/>
          <w:bCs/>
          <w:sz w:val="28"/>
          <w:szCs w:val="28"/>
        </w:rPr>
        <w:t>日内送至盐城幼儿师范高等专科学校指定地点，并安装、调试完成，且达采购人使用（验收）要求。</w:t>
      </w:r>
    </w:p>
    <w:p w:rsidR="00AF1A0E" w:rsidRDefault="001616DD">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AF1A0E" w:rsidRDefault="001616DD" w:rsidP="0074596E">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AF1A0E" w:rsidRDefault="001616DD">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合同生效，货物安装、调试、验收合格后</w:t>
      </w:r>
      <w:r>
        <w:rPr>
          <w:rFonts w:asciiTheme="minorEastAsia" w:eastAsiaTheme="minorEastAsia" w:hAnsiTheme="minorEastAsia" w:hint="eastAsia"/>
          <w:bCs/>
          <w:sz w:val="28"/>
          <w:szCs w:val="28"/>
        </w:rPr>
        <w:t>30</w:t>
      </w:r>
      <w:r>
        <w:rPr>
          <w:rFonts w:asciiTheme="minorEastAsia" w:eastAsiaTheme="minorEastAsia" w:hAnsiTheme="minorEastAsia" w:hint="eastAsia"/>
          <w:bCs/>
          <w:sz w:val="28"/>
          <w:szCs w:val="28"/>
        </w:rPr>
        <w:t>日内，支付合同总价的</w:t>
      </w:r>
      <w:r>
        <w:rPr>
          <w:rFonts w:asciiTheme="minorEastAsia" w:eastAsiaTheme="minorEastAsia" w:hAnsiTheme="minorEastAsia" w:hint="eastAsia"/>
          <w:bCs/>
          <w:sz w:val="28"/>
          <w:szCs w:val="28"/>
        </w:rPr>
        <w:t>100</w:t>
      </w:r>
      <w:r>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履约</w:t>
      </w:r>
      <w:r>
        <w:rPr>
          <w:rFonts w:asciiTheme="minorEastAsia" w:eastAsiaTheme="minorEastAsia" w:hAnsiTheme="minorEastAsia" w:hint="eastAsia"/>
          <w:bCs/>
          <w:sz w:val="28"/>
          <w:szCs w:val="28"/>
        </w:rPr>
        <w:t>保证金转为质量保证金</w:t>
      </w:r>
      <w:r>
        <w:rPr>
          <w:rFonts w:asciiTheme="minorEastAsia" w:eastAsiaTheme="minorEastAsia" w:hAnsiTheme="minorEastAsia" w:hint="eastAsia"/>
          <w:bCs/>
          <w:sz w:val="28"/>
          <w:szCs w:val="28"/>
        </w:rPr>
        <w:t>待验收合格满一年无质量问题后付清。</w:t>
      </w:r>
    </w:p>
    <w:p w:rsidR="00AF1A0E" w:rsidRDefault="001616DD">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AF1A0E" w:rsidRDefault="001616DD">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w:t>
      </w:r>
      <w:bookmarkStart w:id="84" w:name="_GoBack"/>
      <w:bookmarkEnd w:id="84"/>
      <w:r>
        <w:rPr>
          <w:rFonts w:asciiTheme="minorEastAsia" w:eastAsiaTheme="minorEastAsia" w:hAnsiTheme="minorEastAsia"/>
          <w:bCs/>
          <w:sz w:val="28"/>
          <w:szCs w:val="28"/>
        </w:rPr>
        <w:lastRenderedPageBreak/>
        <w:t>最终结算金额按实际使用量乘以成交单价进行计算。</w:t>
      </w:r>
    </w:p>
    <w:p w:rsidR="00AF1A0E" w:rsidRDefault="001616DD" w:rsidP="0074596E">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AF1A0E" w:rsidRDefault="001616DD" w:rsidP="0074596E">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AF1A0E" w:rsidRDefault="001616DD">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AF1A0E" w:rsidRDefault="001616DD">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AF1A0E" w:rsidRDefault="001616DD">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AF1A0E" w:rsidRDefault="001616DD">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12.3 </w:t>
      </w:r>
      <w:r>
        <w:rPr>
          <w:rFonts w:asciiTheme="minorEastAsia" w:eastAsiaTheme="minorEastAsia" w:hAnsiTheme="minorEastAsia" w:cs="宋体" w:hint="eastAsia"/>
          <w:sz w:val="28"/>
          <w:szCs w:val="28"/>
        </w:rPr>
        <w:t>如在使用过程中发生质量问题，乙方在接到甲方通知后在小时内到达甲方现场。</w:t>
      </w:r>
    </w:p>
    <w:p w:rsidR="00AF1A0E" w:rsidRDefault="001616DD">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AF1A0E" w:rsidRDefault="001616DD">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乙方交货前应对产品作出全面检查和对验收文件进行整理，并列出清单，作为甲方收货验收和使用的技术条件依据，检验的结果应随货物交甲方。</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对技术复杂的货物，甲方可请国家认可的专业检测机构参与初步验收及最终验收，并由其出具质量检测报告。</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14.1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乙方应在货物发运前对其进行满足运输距离、防潮、防震、防锈和防破损装卸等要求包装，以保证货物安全运达甲方指定地点。</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w:t>
      </w:r>
      <w:r>
        <w:rPr>
          <w:rFonts w:asciiTheme="minorEastAsia" w:eastAsiaTheme="minorEastAsia" w:hAnsiTheme="minorEastAsia" w:cs="宋体" w:hint="eastAsia"/>
          <w:sz w:val="28"/>
          <w:szCs w:val="28"/>
        </w:rPr>
        <w:t>量检验证明书、随配附件和工具以及清单一并附于货物内。</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甲方无正当理由拒收货物的，甲方向乙方偿付拒收货款总值的百分之五违约金。</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w:t>
      </w:r>
      <w:r>
        <w:rPr>
          <w:rFonts w:asciiTheme="minorEastAsia" w:eastAsiaTheme="minorEastAsia" w:hAnsiTheme="minorEastAsia" w:cs="宋体" w:hint="eastAsia"/>
          <w:sz w:val="28"/>
          <w:szCs w:val="28"/>
        </w:rPr>
        <w:t>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w:t>
      </w:r>
      <w:r>
        <w:rPr>
          <w:rFonts w:asciiTheme="minorEastAsia" w:eastAsiaTheme="minorEastAsia" w:hAnsiTheme="minorEastAsia" w:hint="eastAsia"/>
          <w:b/>
          <w:bCs/>
          <w:sz w:val="28"/>
          <w:szCs w:val="28"/>
        </w:rPr>
        <w:t>抗力事件处理</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十七、诉讼</w:t>
      </w:r>
    </w:p>
    <w:p w:rsidR="00AF1A0E" w:rsidRDefault="001616DD">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双方在执行合同中所发生的一切争议，应通过协商解决。如协商不成，可向合同签订地法院起诉，合同签订地在此约定为盐城市。</w:t>
      </w:r>
    </w:p>
    <w:p w:rsidR="00AF1A0E" w:rsidRDefault="001616DD">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AF1A0E" w:rsidRDefault="001616DD">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AF1A0E" w:rsidRDefault="001616DD">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AF1A0E" w:rsidRDefault="001616DD">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AF1A0E" w:rsidRDefault="001616DD">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AF1A0E" w:rsidRDefault="001616DD">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AF1A0E" w:rsidRDefault="001616DD">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1"/>
      <w:bookmarkEnd w:id="82"/>
      <w:bookmarkEnd w:id="83"/>
    </w:p>
    <w:p w:rsidR="00AF1A0E" w:rsidRDefault="001616DD">
      <w:pPr>
        <w:spacing w:line="440" w:lineRule="exact"/>
        <w:jc w:val="left"/>
        <w:rPr>
          <w:rFonts w:asciiTheme="minorEastAsia" w:eastAsiaTheme="minorEastAsia" w:hAnsiTheme="minorEastAsia" w:cs="宋体"/>
          <w:b/>
          <w:sz w:val="28"/>
          <w:szCs w:val="28"/>
        </w:rPr>
      </w:pPr>
      <w:r>
        <w:br w:type="page"/>
      </w:r>
      <w:r>
        <w:rPr>
          <w:rFonts w:asciiTheme="minorEastAsia" w:eastAsiaTheme="minorEastAsia" w:hAnsiTheme="minorEastAsia" w:cs="宋体" w:hint="eastAsia"/>
          <w:b/>
          <w:sz w:val="28"/>
          <w:szCs w:val="28"/>
        </w:rPr>
        <w:lastRenderedPageBreak/>
        <w:t>合同附件一</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安全责任书</w:t>
      </w:r>
    </w:p>
    <w:p w:rsidR="00AF1A0E" w:rsidRDefault="001616DD">
      <w:pPr>
        <w:spacing w:line="440" w:lineRule="exact"/>
        <w:ind w:firstLineChars="100" w:firstLine="28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甲方：盐城幼儿师范高等专科学校</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（以下简称发包人）</w:t>
      </w:r>
    </w:p>
    <w:p w:rsidR="00AF1A0E" w:rsidRDefault="001616DD">
      <w:pPr>
        <w:spacing w:line="440" w:lineRule="exact"/>
        <w:ind w:firstLineChars="100" w:firstLine="281"/>
        <w:jc w:val="left"/>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乙方：</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（以下简称承包人）</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一、建立以项目经理为首的安全保证体系</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、建立健全各项安全管理制度</w:t>
      </w:r>
    </w:p>
    <w:p w:rsidR="00AF1A0E" w:rsidRDefault="001616DD">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、建立安全教育制度</w:t>
      </w:r>
    </w:p>
    <w:p w:rsidR="00AF1A0E" w:rsidRDefault="001616DD">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、坚持安全检查制度</w:t>
      </w:r>
    </w:p>
    <w:p w:rsidR="00AF1A0E" w:rsidRDefault="001616DD">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w:t>
      </w:r>
      <w:r>
        <w:rPr>
          <w:rFonts w:asciiTheme="minorEastAsia" w:eastAsiaTheme="minorEastAsia" w:hAnsiTheme="minorEastAsia" w:cs="宋体" w:hint="eastAsia"/>
          <w:sz w:val="28"/>
          <w:szCs w:val="28"/>
        </w:rPr>
        <w:t>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、坚持安全交底制度</w:t>
      </w:r>
    </w:p>
    <w:p w:rsidR="00AF1A0E" w:rsidRDefault="001616DD">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w:t>
      </w:r>
      <w:r>
        <w:rPr>
          <w:rFonts w:asciiTheme="minorEastAsia" w:eastAsiaTheme="minorEastAsia" w:hAnsiTheme="minorEastAsia" w:cs="宋体" w:hint="eastAsia"/>
          <w:sz w:val="28"/>
          <w:szCs w:val="28"/>
        </w:rPr>
        <w:t>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w:t>
      </w:r>
      <w:r>
        <w:rPr>
          <w:rFonts w:asciiTheme="minorEastAsia" w:eastAsiaTheme="minorEastAsia" w:hAnsiTheme="minorEastAsia" w:cs="宋体" w:hint="eastAsia"/>
          <w:sz w:val="28"/>
          <w:szCs w:val="28"/>
        </w:rPr>
        <w:lastRenderedPageBreak/>
        <w:t>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w:t>
      </w:r>
      <w:r>
        <w:rPr>
          <w:rFonts w:asciiTheme="minorEastAsia" w:eastAsiaTheme="minorEastAsia" w:hAnsiTheme="minorEastAsia" w:cs="宋体" w:hint="eastAsia"/>
          <w:sz w:val="28"/>
          <w:szCs w:val="28"/>
        </w:rPr>
        <w:t>施工中应采取的必要的安全防护措施，保障作业人员及相邻区域的安全，防止相邻区域的管道堵塞、渗漏水、停电、物品毁坏等事故发生，做好文字记录备查、归档。</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5</w:t>
      </w:r>
      <w:r>
        <w:rPr>
          <w:rFonts w:asciiTheme="minorEastAsia" w:eastAsiaTheme="minorEastAsia" w:hAnsiTheme="minorEastAsia" w:cs="宋体" w:hint="eastAsia"/>
          <w:b/>
          <w:sz w:val="28"/>
          <w:szCs w:val="28"/>
        </w:rPr>
        <w:t>、规范安全事故处理制度</w:t>
      </w:r>
    </w:p>
    <w:p w:rsidR="00AF1A0E" w:rsidRDefault="001616DD">
      <w:pPr>
        <w:spacing w:line="440" w:lineRule="exact"/>
        <w:ind w:firstLine="4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现场发生的安全事故，查明原因，教育大家，并落实整改措施。重大事故必须及时向发包人及地方有关部门汇报，积极配合和接受有关部门的调查处理。</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6</w:t>
      </w:r>
      <w:r>
        <w:rPr>
          <w:rFonts w:asciiTheme="minorEastAsia" w:eastAsiaTheme="minorEastAsia" w:hAnsiTheme="minorEastAsia" w:cs="宋体" w:hint="eastAsia"/>
          <w:b/>
          <w:sz w:val="28"/>
          <w:szCs w:val="28"/>
        </w:rPr>
        <w:t>、坚持特殊工种持证上岗制度</w:t>
      </w:r>
    </w:p>
    <w:p w:rsidR="00AF1A0E" w:rsidRDefault="001616DD">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w:t>
      </w:r>
      <w:r>
        <w:rPr>
          <w:rFonts w:asciiTheme="minorEastAsia" w:eastAsiaTheme="minorEastAsia" w:hAnsiTheme="minorEastAsia" w:cs="宋体" w:hint="eastAsia"/>
          <w:sz w:val="28"/>
          <w:szCs w:val="28"/>
        </w:rPr>
        <w:t>基本信息签章后（携相关有效证件原件、复印件）上报发包人工地代表逐一审核认可后方可允许上述人员进场施工。</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二、安全施工措施</w:t>
      </w:r>
    </w:p>
    <w:p w:rsidR="00AF1A0E" w:rsidRDefault="001616DD">
      <w:pPr>
        <w:spacing w:line="440" w:lineRule="exact"/>
        <w:ind w:firstLine="413"/>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、强电施工安全管理</w:t>
      </w:r>
    </w:p>
    <w:p w:rsidR="00AF1A0E" w:rsidRDefault="001616DD">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w:t>
      </w:r>
      <w:r>
        <w:rPr>
          <w:rFonts w:asciiTheme="minorEastAsia" w:eastAsiaTheme="minorEastAsia" w:hAnsiTheme="minorEastAsia" w:cs="宋体" w:hint="eastAsia"/>
          <w:sz w:val="28"/>
          <w:szCs w:val="28"/>
        </w:rPr>
        <w:t>离要符合国家相关标准，同时必须加装安全保护设施。</w:t>
      </w:r>
    </w:p>
    <w:p w:rsidR="00AF1A0E" w:rsidRDefault="001616DD">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w:t>
      </w:r>
      <w:r>
        <w:rPr>
          <w:rFonts w:asciiTheme="minorEastAsia" w:eastAsiaTheme="minorEastAsia" w:hAnsiTheme="minorEastAsia" w:cs="宋体" w:hint="eastAsia"/>
          <w:sz w:val="28"/>
          <w:szCs w:val="28"/>
        </w:rPr>
        <w:t>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w:t>
        </w:r>
        <w:r>
          <w:rPr>
            <w:rFonts w:asciiTheme="minorEastAsia" w:eastAsiaTheme="minorEastAsia" w:hAnsiTheme="minorEastAsia" w:cs="宋体" w:hint="eastAsia"/>
            <w:sz w:val="28"/>
            <w:szCs w:val="28"/>
          </w:rPr>
          <w:lastRenderedPageBreak/>
          <w:t>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AF1A0E" w:rsidRDefault="001616DD">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、施工用水安全管理</w:t>
      </w:r>
    </w:p>
    <w:p w:rsidR="00AF1A0E" w:rsidRDefault="001616DD">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AF1A0E" w:rsidRDefault="001616DD">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、用气用火安全管理</w:t>
      </w:r>
    </w:p>
    <w:p w:rsidR="00AF1A0E" w:rsidRDefault="001616DD">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w:t>
      </w:r>
      <w:r>
        <w:rPr>
          <w:rFonts w:asciiTheme="minorEastAsia" w:eastAsiaTheme="minorEastAsia" w:hAnsiTheme="minorEastAsia" w:cs="宋体" w:hint="eastAsia"/>
          <w:sz w:val="28"/>
          <w:szCs w:val="28"/>
        </w:rPr>
        <w:t>作业面进行安全检查，熄火，清除火源溶渣，消除隐患。</w:t>
      </w:r>
    </w:p>
    <w:p w:rsidR="00AF1A0E" w:rsidRDefault="001616DD">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、机械设备使用安全管理</w:t>
      </w:r>
    </w:p>
    <w:p w:rsidR="00AF1A0E" w:rsidRDefault="001616DD">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小时，禁止鸣笛。大型机械进场或在沥青砼路上行驶，须事先向发包人申报，经同意后方可运行，以免损坏路面，并保持路面清洁。</w:t>
      </w:r>
    </w:p>
    <w:p w:rsidR="00AF1A0E" w:rsidRDefault="001616DD">
      <w:pPr>
        <w:numPr>
          <w:ilvl w:val="0"/>
          <w:numId w:val="1"/>
        </w:num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施工区域安全管理</w:t>
      </w:r>
    </w:p>
    <w:p w:rsidR="00AF1A0E" w:rsidRDefault="001616DD">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承包人应督促施工方施工现场须用专用彩绳或防护网进</w:t>
      </w:r>
      <w:r>
        <w:rPr>
          <w:rFonts w:asciiTheme="minorEastAsia" w:eastAsiaTheme="minorEastAsia" w:hAnsiTheme="minorEastAsia" w:cs="宋体" w:hint="eastAsia"/>
          <w:sz w:val="28"/>
          <w:szCs w:val="28"/>
        </w:rPr>
        <w:t>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w:t>
      </w:r>
      <w:r>
        <w:rPr>
          <w:rFonts w:asciiTheme="minorEastAsia" w:eastAsiaTheme="minorEastAsia" w:hAnsiTheme="minorEastAsia" w:cs="宋体" w:hint="eastAsia"/>
          <w:sz w:val="28"/>
          <w:szCs w:val="28"/>
        </w:rPr>
        <w:t>处作业的安全技术设施，发现有缺陷和隐患时，必须及时解决；危及人身安全时，必须停止作业；高空作业要有安全防护措施，不得在龙门架、导梁的上弦、</w:t>
      </w:r>
      <w:r>
        <w:rPr>
          <w:rFonts w:asciiTheme="minorEastAsia" w:eastAsiaTheme="minorEastAsia" w:hAnsiTheme="minorEastAsia" w:cs="宋体" w:hint="eastAsia"/>
          <w:sz w:val="28"/>
          <w:szCs w:val="28"/>
        </w:rPr>
        <w:lastRenderedPageBreak/>
        <w:t>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w:t>
      </w:r>
      <w:r>
        <w:rPr>
          <w:rFonts w:asciiTheme="minorEastAsia" w:eastAsiaTheme="minorEastAsia" w:hAnsiTheme="minorEastAsia" w:cs="宋体" w:hint="eastAsia"/>
          <w:sz w:val="28"/>
          <w:szCs w:val="28"/>
        </w:rPr>
        <w:t>固，防止掉落和不妨碍行走、装卸；高处作业的设施的主要受力杆件，必须经力学计算达安全可靠方可实施；高处作业时，与地面相距</w:t>
      </w:r>
      <w:r>
        <w:rPr>
          <w:rFonts w:asciiTheme="minorEastAsia" w:eastAsiaTheme="minorEastAsia" w:hAnsiTheme="minorEastAsia" w:cs="宋体" w:hint="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AF1A0E" w:rsidRDefault="001616DD">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如遇雨、雪、大风（台风）、雷电等特殊天气，承包人应关注天气变化，提前做好应对准备，并负责教育所有可能进场施工人员。</w:t>
      </w:r>
    </w:p>
    <w:p w:rsidR="00AF1A0E" w:rsidRDefault="001616DD">
      <w:pPr>
        <w:numPr>
          <w:ilvl w:val="0"/>
          <w:numId w:val="2"/>
        </w:numPr>
        <w:spacing w:line="440" w:lineRule="exact"/>
        <w:ind w:firstLine="55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文明施工要求</w:t>
      </w:r>
    </w:p>
    <w:p w:rsidR="00AF1A0E" w:rsidRDefault="001616DD">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w:t>
      </w:r>
      <w:r>
        <w:rPr>
          <w:rFonts w:asciiTheme="minorEastAsia" w:eastAsiaTheme="minorEastAsia" w:hAnsiTheme="minorEastAsia" w:cs="宋体" w:hint="eastAsia"/>
          <w:sz w:val="28"/>
          <w:szCs w:val="28"/>
        </w:rPr>
        <w:t>，妥善保护好施工现场周围建筑物、设备管线不受损坏，做好施工现场保卫和垃圾处理等工作，处理好由于施工带来的扰民问题及周围单位（住户）的关系。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cs="宋体" w:hint="eastAsia"/>
          <w:sz w:val="28"/>
          <w:szCs w:val="28"/>
        </w:rPr>
        <w:t> </w:t>
      </w:r>
      <w:r>
        <w:rPr>
          <w:rFonts w:asciiTheme="minorEastAsia" w:eastAsiaTheme="minorEastAsia" w:hAnsiTheme="minorEastAsia" w:cs="宋体" w:hint="eastAsia"/>
          <w:sz w:val="28"/>
          <w:szCs w:val="28"/>
        </w:rPr>
        <w:br/>
        <w:t xml:space="preserve">    2</w:t>
      </w:r>
      <w:r>
        <w:rPr>
          <w:rFonts w:asciiTheme="minorEastAsia" w:eastAsiaTheme="minorEastAsia" w:hAnsiTheme="minorEastAsia"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AF1A0E" w:rsidRDefault="001616DD">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AF1A0E" w:rsidRDefault="001616DD">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、承包人应督促施工方建筑材料须有序堆放，不得堆放在道路上，不得影</w:t>
      </w:r>
      <w:r>
        <w:rPr>
          <w:rFonts w:asciiTheme="minorEastAsia" w:eastAsiaTheme="minorEastAsia" w:hAnsiTheme="minorEastAsia" w:cs="宋体" w:hint="eastAsia"/>
          <w:sz w:val="28"/>
          <w:szCs w:val="28"/>
        </w:rPr>
        <w:t>响师生出行，不得在道路上搅拌砂浆、砼。</w:t>
      </w:r>
    </w:p>
    <w:p w:rsidR="00AF1A0E" w:rsidRDefault="001616DD">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、承包人应督促施工方施工中未经发包人同意或有关部门批准，不得随意拆改原建筑物结构及各种设备管线。</w:t>
      </w:r>
    </w:p>
    <w:p w:rsidR="00AF1A0E" w:rsidRDefault="001616DD">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、工程竣工未移交发包人之前，承包人应督促施工方负责对现场的一切设施和工程成品进行保护。</w:t>
      </w:r>
    </w:p>
    <w:p w:rsidR="00AF1A0E" w:rsidRDefault="001616DD">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四、安全责任</w:t>
      </w:r>
    </w:p>
    <w:p w:rsidR="00AF1A0E" w:rsidRDefault="001616DD">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AF1A0E" w:rsidRDefault="001616DD">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、承包人必须确保此工程安全（施工场地内及施工运输过程中），若发生不</w:t>
      </w:r>
      <w:r>
        <w:rPr>
          <w:rFonts w:asciiTheme="minorEastAsia" w:eastAsiaTheme="minorEastAsia" w:hAnsiTheme="minorEastAsia" w:cs="宋体" w:hint="eastAsia"/>
          <w:sz w:val="28"/>
          <w:szCs w:val="28"/>
        </w:rPr>
        <w:lastRenderedPageBreak/>
        <w:t>安全问题，自行负责处理</w:t>
      </w:r>
      <w:r>
        <w:rPr>
          <w:rFonts w:asciiTheme="minorEastAsia" w:eastAsiaTheme="minorEastAsia" w:hAnsiTheme="minorEastAsia" w:cs="宋体" w:hint="eastAsia"/>
          <w:sz w:val="28"/>
          <w:szCs w:val="28"/>
        </w:rPr>
        <w:t>并承担一切责任，并同时向发包人承担中标价的</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元的罚金。</w:t>
      </w:r>
    </w:p>
    <w:p w:rsidR="00AF1A0E" w:rsidRDefault="001616DD">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、承包人未按国家及地方相关规定要求完成安全文明管理工作的，须限期改正到位。承包人拒不整改或整改后仍达不到要求的，发包人有权委托第三方按国家及地方相关规定进行代为整改，所发</w:t>
      </w:r>
      <w:r>
        <w:rPr>
          <w:rFonts w:asciiTheme="minorEastAsia" w:eastAsiaTheme="minorEastAsia" w:hAnsiTheme="minorEastAsia" w:cs="宋体" w:hint="eastAsia"/>
          <w:sz w:val="28"/>
          <w:szCs w:val="28"/>
        </w:rPr>
        <w:t>生的费用由承包人承担，发包人可在应付的当期工程款中扣除。</w:t>
      </w:r>
    </w:p>
    <w:p w:rsidR="00AF1A0E" w:rsidRDefault="001616DD">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AF1A0E" w:rsidRDefault="001616DD">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AF1A0E" w:rsidRDefault="001616DD">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AF1A0E" w:rsidRDefault="001616DD">
      <w:pPr>
        <w:spacing w:line="440" w:lineRule="exact"/>
        <w:ind w:right="420" w:firstLineChars="2150" w:firstLine="6020"/>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二〇二〇</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AF1A0E" w:rsidRDefault="00AF1A0E">
      <w:pPr>
        <w:spacing w:line="440" w:lineRule="exact"/>
        <w:rPr>
          <w:rFonts w:asciiTheme="minorEastAsia" w:eastAsiaTheme="minorEastAsia" w:hAnsiTheme="minorEastAsia" w:cs="宋体"/>
          <w:b/>
          <w:sz w:val="28"/>
          <w:szCs w:val="28"/>
        </w:rPr>
      </w:pPr>
    </w:p>
    <w:p w:rsidR="00AF1A0E" w:rsidRDefault="00AF1A0E">
      <w:pPr>
        <w:spacing w:line="440" w:lineRule="exact"/>
        <w:rPr>
          <w:rFonts w:asciiTheme="minorEastAsia" w:eastAsiaTheme="minorEastAsia" w:hAnsiTheme="minorEastAsia" w:cs="宋体"/>
          <w:b/>
          <w:sz w:val="28"/>
          <w:szCs w:val="28"/>
        </w:rPr>
      </w:pPr>
    </w:p>
    <w:p w:rsidR="00AF1A0E" w:rsidRDefault="00AF1A0E">
      <w:pPr>
        <w:spacing w:line="440" w:lineRule="exact"/>
        <w:rPr>
          <w:rFonts w:asciiTheme="minorEastAsia" w:eastAsiaTheme="minorEastAsia" w:hAnsiTheme="minorEastAsia" w:cs="宋体"/>
          <w:b/>
          <w:sz w:val="28"/>
          <w:szCs w:val="28"/>
        </w:rPr>
      </w:pPr>
    </w:p>
    <w:p w:rsidR="00AF1A0E" w:rsidRDefault="00AF1A0E">
      <w:pPr>
        <w:spacing w:line="440" w:lineRule="exact"/>
        <w:rPr>
          <w:rFonts w:asciiTheme="minorEastAsia" w:eastAsiaTheme="minorEastAsia" w:hAnsiTheme="minorEastAsia" w:cs="宋体"/>
          <w:b/>
          <w:sz w:val="28"/>
          <w:szCs w:val="28"/>
        </w:rPr>
      </w:pPr>
    </w:p>
    <w:p w:rsidR="00AF1A0E" w:rsidRDefault="00AF1A0E">
      <w:pPr>
        <w:spacing w:line="440" w:lineRule="exact"/>
        <w:rPr>
          <w:rFonts w:asciiTheme="minorEastAsia" w:eastAsiaTheme="minorEastAsia" w:hAnsiTheme="minorEastAsia" w:cs="宋体"/>
          <w:b/>
          <w:sz w:val="28"/>
          <w:szCs w:val="28"/>
        </w:rPr>
      </w:pPr>
    </w:p>
    <w:p w:rsidR="00AF1A0E" w:rsidRDefault="00AF1A0E">
      <w:pPr>
        <w:spacing w:line="440" w:lineRule="exact"/>
        <w:rPr>
          <w:rFonts w:asciiTheme="minorEastAsia" w:eastAsiaTheme="minorEastAsia" w:hAnsiTheme="minorEastAsia" w:cs="宋体"/>
          <w:b/>
          <w:sz w:val="28"/>
          <w:szCs w:val="28"/>
        </w:rPr>
      </w:pPr>
    </w:p>
    <w:p w:rsidR="00AF1A0E" w:rsidRDefault="00AF1A0E">
      <w:pPr>
        <w:spacing w:line="440" w:lineRule="exact"/>
        <w:rPr>
          <w:rFonts w:asciiTheme="minorEastAsia" w:eastAsiaTheme="minorEastAsia" w:hAnsiTheme="minorEastAsia" w:cs="宋体"/>
          <w:b/>
          <w:sz w:val="28"/>
          <w:szCs w:val="28"/>
        </w:rPr>
      </w:pPr>
    </w:p>
    <w:p w:rsidR="00AF1A0E" w:rsidRDefault="001616DD">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合同附件二</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现场负责人授权委托书</w:t>
      </w:r>
    </w:p>
    <w:p w:rsidR="00AF1A0E" w:rsidRDefault="00AF1A0E">
      <w:pPr>
        <w:spacing w:line="440" w:lineRule="exact"/>
        <w:rPr>
          <w:rFonts w:asciiTheme="minorEastAsia" w:eastAsiaTheme="minorEastAsia" w:hAnsiTheme="minorEastAsia" w:cs="宋体"/>
          <w:b/>
          <w:sz w:val="28"/>
          <w:szCs w:val="28"/>
        </w:rPr>
      </w:pPr>
    </w:p>
    <w:p w:rsidR="00AF1A0E" w:rsidRDefault="001616DD">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AF1A0E" w:rsidRDefault="001616DD">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本人</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系</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单位名称全称</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的法定代表人，现授权委托</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为我公司承建贵校项目现场负责人，以本公司的名义负责该项目的工作。其在我司授权范围内行使以下职权：</w:t>
      </w:r>
    </w:p>
    <w:p w:rsidR="00AF1A0E" w:rsidRDefault="001616DD">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、作为公司委派的本项目法定现场负责人，是项目质量、进度、</w:t>
      </w:r>
      <w:hyperlink r:id="rId14" w:history="1">
        <w:r>
          <w:rPr>
            <w:rFonts w:asciiTheme="minorEastAsia" w:eastAsiaTheme="minorEastAsia" w:hAnsiTheme="minorEastAsia" w:hint="eastAsia"/>
            <w:kern w:val="2"/>
            <w:sz w:val="28"/>
            <w:szCs w:val="28"/>
          </w:rPr>
          <w:t>安全</w:t>
        </w:r>
      </w:hyperlink>
      <w:r>
        <w:rPr>
          <w:rFonts w:asciiTheme="minorEastAsia" w:eastAsiaTheme="minorEastAsia" w:hAnsiTheme="minorEastAsia" w:hint="eastAsia"/>
          <w:kern w:val="2"/>
          <w:sz w:val="28"/>
          <w:szCs w:val="28"/>
        </w:rPr>
        <w:t>、成本、人力资源管理的第一责任人。</w:t>
      </w:r>
    </w:p>
    <w:p w:rsidR="00AF1A0E" w:rsidRDefault="001616DD">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w:t>
      </w:r>
      <w:r>
        <w:rPr>
          <w:rFonts w:asciiTheme="minorEastAsia" w:eastAsiaTheme="minorEastAsia" w:hAnsiTheme="minorEastAsia"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5" w:history="1">
        <w:r>
          <w:rPr>
            <w:rFonts w:asciiTheme="minorEastAsia" w:eastAsiaTheme="minorEastAsia" w:hAnsiTheme="minorEastAsia" w:hint="eastAsia"/>
            <w:kern w:val="2"/>
            <w:sz w:val="28"/>
            <w:szCs w:val="28"/>
          </w:rPr>
          <w:t>规定</w:t>
        </w:r>
      </w:hyperlink>
      <w:r>
        <w:rPr>
          <w:rFonts w:asciiTheme="minorEastAsia" w:eastAsiaTheme="minorEastAsia" w:hAnsiTheme="minorEastAsia" w:hint="eastAsia"/>
          <w:kern w:val="2"/>
          <w:sz w:val="28"/>
          <w:szCs w:val="28"/>
        </w:rPr>
        <w:t>进行处理。</w:t>
      </w:r>
    </w:p>
    <w:p w:rsidR="00AF1A0E" w:rsidRDefault="001616DD">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Pr>
          <w:rFonts w:asciiTheme="minorEastAsia" w:eastAsiaTheme="minorEastAsia" w:hAnsiTheme="minorEastAsia" w:hint="eastAsia"/>
          <w:kern w:val="2"/>
          <w:sz w:val="28"/>
          <w:szCs w:val="28"/>
        </w:rPr>
        <w:t>、组织各阶段的质量</w:t>
      </w:r>
      <w:hyperlink r:id="rId16" w:history="1">
        <w:r>
          <w:rPr>
            <w:rFonts w:asciiTheme="minorEastAsia" w:eastAsiaTheme="minorEastAsia" w:hAnsiTheme="minorEastAsia" w:hint="eastAsia"/>
            <w:kern w:val="2"/>
            <w:sz w:val="28"/>
            <w:szCs w:val="28"/>
          </w:rPr>
          <w:t>验收</w:t>
        </w:r>
      </w:hyperlink>
      <w:r>
        <w:rPr>
          <w:rFonts w:asciiTheme="minorEastAsia" w:eastAsiaTheme="minorEastAsia" w:hAnsiTheme="minorEastAsia" w:hint="eastAsia"/>
          <w:kern w:val="2"/>
          <w:sz w:val="28"/>
          <w:szCs w:val="28"/>
        </w:rPr>
        <w:t>工作</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包括隐蔽工程</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，确</w:t>
      </w:r>
      <w:r>
        <w:rPr>
          <w:rFonts w:asciiTheme="minorEastAsia" w:eastAsiaTheme="minorEastAsia" w:hAnsiTheme="minorEastAsia" w:hint="eastAsia"/>
          <w:kern w:val="2"/>
          <w:sz w:val="28"/>
          <w:szCs w:val="28"/>
        </w:rPr>
        <w:t>保项目质量。</w:t>
      </w:r>
    </w:p>
    <w:p w:rsidR="00AF1A0E" w:rsidRDefault="001616DD">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w:t>
      </w:r>
      <w:r>
        <w:rPr>
          <w:rFonts w:asciiTheme="minorEastAsia" w:eastAsiaTheme="minorEastAsia" w:hAnsiTheme="minorEastAsia" w:hint="eastAsia"/>
          <w:kern w:val="2"/>
          <w:sz w:val="28"/>
          <w:szCs w:val="28"/>
        </w:rPr>
        <w:t>、按照合同和项目进度代表我司办理申请、支付项目资金的有关手续。负责监管农民工工资发放，处理有关拖欠民工工资、材料款、骗取或挪项目款等事宜。</w:t>
      </w:r>
    </w:p>
    <w:p w:rsidR="00AF1A0E" w:rsidRDefault="001616DD">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5</w:t>
      </w:r>
      <w:r>
        <w:rPr>
          <w:rFonts w:asciiTheme="minorEastAsia" w:eastAsiaTheme="minorEastAsia" w:hAnsiTheme="minorEastAsia" w:hint="eastAsia"/>
          <w:kern w:val="2"/>
          <w:sz w:val="28"/>
          <w:szCs w:val="28"/>
        </w:rPr>
        <w:t>、配合审计部门做好项目审计，并及时提供相关资料。</w:t>
      </w:r>
    </w:p>
    <w:p w:rsidR="00AF1A0E" w:rsidRDefault="001616DD">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AF1A0E" w:rsidRDefault="001616DD">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受委托的现场负责人（签名）：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联系电话：</w:t>
      </w:r>
    </w:p>
    <w:p w:rsidR="00AF1A0E" w:rsidRDefault="001616DD">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性别：</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年龄：</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身份证号码：</w:t>
      </w:r>
    </w:p>
    <w:p w:rsidR="00AF1A0E" w:rsidRDefault="001616DD">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现家庭详细住址：</w:t>
      </w:r>
    </w:p>
    <w:p w:rsidR="00AF1A0E" w:rsidRDefault="001616DD">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代理人无转委托权。特此委托。</w:t>
      </w:r>
    </w:p>
    <w:p w:rsidR="00AF1A0E" w:rsidRDefault="00AF1A0E">
      <w:pPr>
        <w:tabs>
          <w:tab w:val="left" w:pos="765"/>
        </w:tabs>
        <w:spacing w:line="440" w:lineRule="exact"/>
        <w:rPr>
          <w:rFonts w:asciiTheme="minorEastAsia" w:eastAsiaTheme="minorEastAsia" w:hAnsiTheme="minorEastAsia" w:cs="宋体"/>
          <w:sz w:val="28"/>
          <w:szCs w:val="28"/>
        </w:rPr>
      </w:pPr>
    </w:p>
    <w:p w:rsidR="00AF1A0E" w:rsidRDefault="001616DD">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授权单位：</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盖章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授权单位法定代表人：</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p>
    <w:p w:rsidR="00AF1A0E" w:rsidRDefault="00AF1A0E">
      <w:pPr>
        <w:tabs>
          <w:tab w:val="left" w:pos="765"/>
        </w:tabs>
        <w:spacing w:line="440" w:lineRule="exact"/>
        <w:rPr>
          <w:rFonts w:asciiTheme="minorEastAsia" w:eastAsiaTheme="minorEastAsia" w:hAnsiTheme="minorEastAsia" w:cs="宋体"/>
          <w:sz w:val="28"/>
          <w:szCs w:val="28"/>
        </w:rPr>
      </w:pPr>
    </w:p>
    <w:p w:rsidR="00AF1A0E" w:rsidRDefault="001616DD">
      <w:pPr>
        <w:tabs>
          <w:tab w:val="left" w:pos="765"/>
        </w:tabs>
        <w:spacing w:line="440" w:lineRule="exact"/>
        <w:ind w:firstLineChars="1500" w:firstLine="42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授权日期：年月日</w:t>
      </w:r>
    </w:p>
    <w:p w:rsidR="00AF1A0E" w:rsidRDefault="00AF1A0E">
      <w:pPr>
        <w:tabs>
          <w:tab w:val="left" w:pos="765"/>
        </w:tabs>
        <w:spacing w:line="440" w:lineRule="exact"/>
        <w:rPr>
          <w:rFonts w:asciiTheme="minorEastAsia" w:eastAsiaTheme="minorEastAsia" w:hAnsiTheme="minorEastAsia" w:cs="宋体"/>
          <w:sz w:val="28"/>
          <w:szCs w:val="28"/>
        </w:rPr>
      </w:pPr>
    </w:p>
    <w:p w:rsidR="00AF1A0E" w:rsidRDefault="001616D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附：被授权人身份证复印件（正反，签字盖章）</w:t>
      </w:r>
    </w:p>
    <w:p w:rsidR="00AF1A0E" w:rsidRDefault="00AF1A0E">
      <w:pPr>
        <w:spacing w:line="440" w:lineRule="exact"/>
        <w:rPr>
          <w:rFonts w:ascii="宋体" w:hAnsi="宋体" w:cs="宋体"/>
          <w:sz w:val="24"/>
          <w:szCs w:val="24"/>
        </w:rPr>
      </w:pPr>
    </w:p>
    <w:p w:rsidR="00AF1A0E" w:rsidRDefault="00AF1A0E">
      <w:pPr>
        <w:spacing w:line="440" w:lineRule="exact"/>
        <w:rPr>
          <w:rFonts w:ascii="宋体" w:hAnsi="宋体" w:cs="宋体"/>
          <w:sz w:val="24"/>
          <w:szCs w:val="24"/>
        </w:rPr>
      </w:pPr>
    </w:p>
    <w:p w:rsidR="00AF1A0E" w:rsidRDefault="00AF1A0E">
      <w:pPr>
        <w:spacing w:line="440" w:lineRule="exact"/>
        <w:rPr>
          <w:rFonts w:ascii="宋体" w:hAnsi="宋体" w:cs="宋体"/>
          <w:sz w:val="24"/>
          <w:szCs w:val="24"/>
        </w:rPr>
      </w:pPr>
    </w:p>
    <w:p w:rsidR="00AF1A0E" w:rsidRDefault="00AF1A0E">
      <w:pPr>
        <w:pStyle w:val="a9"/>
        <w:rPr>
          <w:color w:val="auto"/>
        </w:rPr>
      </w:pPr>
    </w:p>
    <w:p w:rsidR="00AF1A0E" w:rsidRDefault="001616DD">
      <w:pPr>
        <w:numPr>
          <w:ilvl w:val="0"/>
          <w:numId w:val="3"/>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AF1A0E" w:rsidRDefault="001616DD">
      <w:pPr>
        <w:spacing w:line="360" w:lineRule="auto"/>
        <w:jc w:val="left"/>
        <w:rPr>
          <w:rFonts w:ascii="宋体" w:hAnsi="宋体" w:cs="宋体"/>
          <w:sz w:val="24"/>
          <w:szCs w:val="24"/>
        </w:rPr>
      </w:pPr>
      <w:r>
        <w:rPr>
          <w:rFonts w:hint="eastAsia"/>
          <w:b/>
          <w:sz w:val="24"/>
          <w:szCs w:val="24"/>
        </w:rPr>
        <w:t>一、货物名称：</w:t>
      </w:r>
      <w:r>
        <w:rPr>
          <w:rFonts w:ascii="宋体" w:hAnsi="宋体" w:cs="宋体" w:hint="eastAsia"/>
          <w:sz w:val="24"/>
          <w:szCs w:val="24"/>
        </w:rPr>
        <w:t>盐城幼儿师范高等专科学校韩语专业语音实训室采购项目</w:t>
      </w:r>
    </w:p>
    <w:p w:rsidR="00AF1A0E" w:rsidRDefault="001616DD">
      <w:pPr>
        <w:pStyle w:val="a9"/>
        <w:ind w:firstLine="0"/>
        <w:rPr>
          <w:b/>
          <w:color w:val="auto"/>
          <w:sz w:val="24"/>
          <w:szCs w:val="24"/>
        </w:rPr>
      </w:pPr>
      <w:r>
        <w:rPr>
          <w:rFonts w:hint="eastAsia"/>
          <w:b/>
          <w:color w:val="auto"/>
          <w:sz w:val="24"/>
          <w:szCs w:val="24"/>
        </w:rPr>
        <w:t>二、项目清单及技术参数：</w:t>
      </w:r>
    </w:p>
    <w:tbl>
      <w:tblPr>
        <w:tblpPr w:leftFromText="180" w:rightFromText="180" w:vertAnchor="text" w:horzAnchor="page" w:tblpX="1588" w:tblpY="291"/>
        <w:tblOverlap w:val="neve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954"/>
        <w:gridCol w:w="6066"/>
        <w:gridCol w:w="1392"/>
      </w:tblGrid>
      <w:tr w:rsidR="00AF1A0E">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center"/>
              <w:rPr>
                <w:rFonts w:ascii="宋体" w:hAnsi="宋体" w:cstheme="minorEastAsia"/>
                <w:b/>
                <w:sz w:val="24"/>
                <w:szCs w:val="24"/>
              </w:rPr>
            </w:pPr>
            <w:r>
              <w:rPr>
                <w:rFonts w:ascii="宋体" w:hAnsi="宋体" w:cstheme="minorEastAsia" w:hint="eastAsia"/>
                <w:b/>
                <w:sz w:val="24"/>
                <w:szCs w:val="24"/>
              </w:rPr>
              <w:t>序号</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center"/>
              <w:rPr>
                <w:rFonts w:ascii="宋体" w:hAnsi="宋体" w:cstheme="minorEastAsia"/>
                <w:b/>
                <w:sz w:val="24"/>
                <w:szCs w:val="24"/>
              </w:rPr>
            </w:pPr>
            <w:r>
              <w:rPr>
                <w:rFonts w:ascii="宋体" w:hAnsi="宋体" w:cstheme="minorEastAsia" w:hint="eastAsia"/>
                <w:b/>
                <w:sz w:val="24"/>
                <w:szCs w:val="24"/>
              </w:rPr>
              <w:t>名称</w:t>
            </w:r>
          </w:p>
        </w:tc>
        <w:tc>
          <w:tcPr>
            <w:tcW w:w="6066"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center"/>
              <w:rPr>
                <w:rFonts w:ascii="宋体" w:hAnsi="宋体" w:cstheme="minorEastAsia"/>
                <w:b/>
                <w:sz w:val="24"/>
                <w:szCs w:val="24"/>
              </w:rPr>
            </w:pPr>
            <w:r>
              <w:rPr>
                <w:rFonts w:ascii="宋体" w:hAnsi="宋体" w:cstheme="minorEastAsia" w:hint="eastAsia"/>
                <w:b/>
                <w:sz w:val="24"/>
                <w:szCs w:val="24"/>
              </w:rPr>
              <w:t>配置</w:t>
            </w:r>
          </w:p>
        </w:tc>
        <w:tc>
          <w:tcPr>
            <w:tcW w:w="1392"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center"/>
              <w:rPr>
                <w:rFonts w:ascii="宋体" w:hAnsi="宋体" w:cstheme="minorEastAsia"/>
                <w:b/>
                <w:sz w:val="24"/>
                <w:szCs w:val="24"/>
              </w:rPr>
            </w:pPr>
            <w:r>
              <w:rPr>
                <w:rFonts w:ascii="宋体" w:hAnsi="宋体" w:cstheme="minorEastAsia" w:hint="eastAsia"/>
                <w:b/>
                <w:sz w:val="24"/>
                <w:szCs w:val="24"/>
              </w:rPr>
              <w:t>数量</w:t>
            </w:r>
          </w:p>
        </w:tc>
      </w:tr>
      <w:tr w:rsidR="00AF1A0E">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color w:val="000000"/>
                <w:kern w:val="0"/>
                <w:sz w:val="24"/>
                <w:szCs w:val="24"/>
                <w:lang/>
              </w:rPr>
              <w:t>全数字语言教学系统基础平台模块</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b/>
                <w:bCs/>
                <w:kern w:val="2"/>
              </w:rPr>
            </w:pPr>
            <w:r>
              <w:rPr>
                <w:rFonts w:hint="eastAsia"/>
                <w:kern w:val="2"/>
              </w:rPr>
              <w:t>1.</w:t>
            </w:r>
            <w:r>
              <w:rPr>
                <w:rFonts w:hint="eastAsia"/>
                <w:kern w:val="2"/>
              </w:rPr>
              <w:t>支持</w:t>
            </w:r>
            <w:r>
              <w:rPr>
                <w:rFonts w:hint="eastAsia"/>
                <w:kern w:val="2"/>
              </w:rPr>
              <w:t>Windows</w:t>
            </w:r>
            <w:r>
              <w:rPr>
                <w:rFonts w:hint="eastAsia"/>
                <w:kern w:val="2"/>
              </w:rPr>
              <w:t>和</w:t>
            </w:r>
            <w:r>
              <w:rPr>
                <w:rFonts w:hint="eastAsia"/>
                <w:kern w:val="2"/>
              </w:rPr>
              <w:t>Android</w:t>
            </w:r>
            <w:r>
              <w:rPr>
                <w:rFonts w:hint="eastAsia"/>
                <w:kern w:val="2"/>
              </w:rPr>
              <w:t>等操作系统，能满足语言实验教学需要，具有三屏互动、听写训练、口语训练、情景训练、可视角色示范、各种口语考试等功能，</w:t>
            </w:r>
            <w:r>
              <w:rPr>
                <w:rFonts w:hint="eastAsia"/>
                <w:b/>
                <w:bCs/>
                <w:kern w:val="2"/>
              </w:rPr>
              <w:t>(</w:t>
            </w:r>
            <w:r>
              <w:rPr>
                <w:rFonts w:hint="eastAsia"/>
                <w:b/>
                <w:bCs/>
                <w:kern w:val="2"/>
              </w:rPr>
              <w:t>提供产品认证报告复印件并加盖投标人公章。</w:t>
            </w:r>
            <w:r>
              <w:rPr>
                <w:rFonts w:hint="eastAsia"/>
                <w:b/>
                <w:bCs/>
                <w:kern w:val="2"/>
              </w:rPr>
              <w:t>)</w:t>
            </w:r>
          </w:p>
          <w:p w:rsidR="00AF1A0E" w:rsidRDefault="001616DD">
            <w:pPr>
              <w:pStyle w:val="a8"/>
              <w:spacing w:before="0" w:beforeAutospacing="0" w:after="0" w:afterAutospacing="0" w:line="440" w:lineRule="exact"/>
              <w:ind w:firstLine="482"/>
              <w:rPr>
                <w:b/>
                <w:bCs/>
                <w:kern w:val="2"/>
              </w:rPr>
            </w:pPr>
            <w:r>
              <w:rPr>
                <w:rFonts w:hint="eastAsia"/>
                <w:kern w:val="2"/>
              </w:rPr>
              <w:t>2.</w:t>
            </w:r>
            <w:r>
              <w:rPr>
                <w:rFonts w:hint="eastAsia"/>
                <w:kern w:val="2"/>
              </w:rPr>
              <w:t>软件界面支持≥</w:t>
            </w:r>
            <w:r>
              <w:rPr>
                <w:rFonts w:hint="eastAsia"/>
                <w:kern w:val="2"/>
              </w:rPr>
              <w:t>10</w:t>
            </w:r>
            <w:r>
              <w:rPr>
                <w:rFonts w:hint="eastAsia"/>
                <w:kern w:val="2"/>
              </w:rPr>
              <w:t>种语言界面（必须包含韩语、英语、日语、德语、俄语）且不关闭软件即可切换各种语言界面，满足外教上课的需求；</w:t>
            </w:r>
            <w:r>
              <w:rPr>
                <w:rFonts w:hint="eastAsia"/>
                <w:b/>
                <w:bCs/>
                <w:kern w:val="2"/>
              </w:rPr>
              <w:t>(</w:t>
            </w:r>
            <w:r>
              <w:rPr>
                <w:rFonts w:hint="eastAsia"/>
                <w:b/>
                <w:bCs/>
                <w:kern w:val="2"/>
              </w:rPr>
              <w:t>提供软件截图并加盖投标人公章。</w:t>
            </w:r>
            <w:r>
              <w:rPr>
                <w:rFonts w:hint="eastAsia"/>
                <w:b/>
                <w:bCs/>
                <w:kern w:val="2"/>
              </w:rPr>
              <w:t>)</w:t>
            </w:r>
          </w:p>
          <w:p w:rsidR="00AF1A0E" w:rsidRDefault="001616DD">
            <w:pPr>
              <w:pStyle w:val="a8"/>
              <w:spacing w:before="0" w:beforeAutospacing="0" w:after="0" w:afterAutospacing="0" w:line="440" w:lineRule="exact"/>
              <w:ind w:firstLine="482"/>
              <w:rPr>
                <w:b/>
                <w:bCs/>
                <w:kern w:val="2"/>
              </w:rPr>
            </w:pPr>
            <w:r>
              <w:rPr>
                <w:rFonts w:hint="eastAsia"/>
                <w:kern w:val="2"/>
              </w:rPr>
              <w:t>3.</w:t>
            </w:r>
            <w:r>
              <w:rPr>
                <w:rFonts w:hint="eastAsia"/>
                <w:kern w:val="2"/>
              </w:rPr>
              <w:t>具有屏幕广播功能，可以把教师的操作过程实时广播给所有学生。屏幕广播可使用画笔对课件作相关标识，画笔支持</w:t>
            </w:r>
            <w:r>
              <w:rPr>
                <w:rFonts w:hint="eastAsia"/>
                <w:kern w:val="2"/>
              </w:rPr>
              <w:t>10</w:t>
            </w:r>
            <w:r>
              <w:rPr>
                <w:rFonts w:hint="eastAsia"/>
                <w:kern w:val="2"/>
              </w:rPr>
              <w:t>块画板，每块画板支持透明、绿底、黑底、白底</w:t>
            </w:r>
            <w:r>
              <w:rPr>
                <w:rFonts w:hint="eastAsia"/>
                <w:kern w:val="2"/>
              </w:rPr>
              <w:t>等，满足教师在一块板上不够板书的需求。也可以把某一个学生的屏幕分享给所有的学生或者指定的学生，支持录制成</w:t>
            </w:r>
            <w:r>
              <w:rPr>
                <w:rFonts w:hint="eastAsia"/>
                <w:kern w:val="2"/>
              </w:rPr>
              <w:t>MP4</w:t>
            </w:r>
            <w:r>
              <w:rPr>
                <w:rFonts w:hint="eastAsia"/>
                <w:kern w:val="2"/>
              </w:rPr>
              <w:t>视频文件。</w:t>
            </w:r>
            <w:r>
              <w:rPr>
                <w:rFonts w:hint="eastAsia"/>
                <w:b/>
                <w:bCs/>
                <w:kern w:val="2"/>
              </w:rPr>
              <w:t>(</w:t>
            </w:r>
            <w:r>
              <w:rPr>
                <w:rFonts w:hint="eastAsia"/>
                <w:b/>
                <w:bCs/>
                <w:kern w:val="2"/>
              </w:rPr>
              <w:t>提供软件截图并加盖投标人公章。</w:t>
            </w:r>
            <w:r>
              <w:rPr>
                <w:rFonts w:hint="eastAsia"/>
                <w:b/>
                <w:bCs/>
                <w:kern w:val="2"/>
              </w:rPr>
              <w:t>)</w:t>
            </w:r>
          </w:p>
          <w:p w:rsidR="00AF1A0E" w:rsidRDefault="001616DD">
            <w:pPr>
              <w:pStyle w:val="a8"/>
              <w:spacing w:before="0" w:beforeAutospacing="0" w:after="0" w:afterAutospacing="0" w:line="440" w:lineRule="exact"/>
              <w:ind w:firstLine="482"/>
              <w:rPr>
                <w:kern w:val="2"/>
              </w:rPr>
            </w:pPr>
            <w:r>
              <w:rPr>
                <w:rFonts w:hint="eastAsia"/>
                <w:kern w:val="2"/>
              </w:rPr>
              <w:t>4.</w:t>
            </w:r>
            <w:r>
              <w:rPr>
                <w:rFonts w:hint="eastAsia"/>
                <w:kern w:val="2"/>
              </w:rPr>
              <w:t>屏幕广播过程中，在浮动工具条中具有暂停屏幕广播功能，待教师找到相应的教学内容后再恢复屏幕广播。并在暂停时显示暂停页面缩略图。</w:t>
            </w:r>
          </w:p>
          <w:p w:rsidR="00AF1A0E" w:rsidRDefault="001616DD">
            <w:pPr>
              <w:pStyle w:val="a8"/>
              <w:spacing w:before="0" w:beforeAutospacing="0" w:after="0" w:afterAutospacing="0" w:line="440" w:lineRule="exact"/>
              <w:ind w:firstLine="482"/>
              <w:rPr>
                <w:kern w:val="2"/>
              </w:rPr>
            </w:pPr>
            <w:r>
              <w:rPr>
                <w:rFonts w:hint="eastAsia"/>
                <w:kern w:val="2"/>
              </w:rPr>
              <w:t>5.</w:t>
            </w:r>
            <w:r>
              <w:rPr>
                <w:rFonts w:hint="eastAsia"/>
                <w:kern w:val="2"/>
              </w:rPr>
              <w:t>系统具有录音视图，教师可以一键开始</w:t>
            </w:r>
            <w:r>
              <w:rPr>
                <w:rFonts w:hint="eastAsia"/>
                <w:kern w:val="2"/>
              </w:rPr>
              <w:t>/</w:t>
            </w:r>
            <w:r>
              <w:rPr>
                <w:rFonts w:hint="eastAsia"/>
                <w:kern w:val="2"/>
              </w:rPr>
              <w:t>暂停</w:t>
            </w:r>
            <w:r>
              <w:rPr>
                <w:rFonts w:hint="eastAsia"/>
                <w:kern w:val="2"/>
              </w:rPr>
              <w:t>/</w:t>
            </w:r>
            <w:r>
              <w:rPr>
                <w:rFonts w:hint="eastAsia"/>
                <w:kern w:val="2"/>
              </w:rPr>
              <w:t>停止所有学生进行全程双轨录音，教师可以一键回放录音，让每个学生自己听自己的录音；也可以把某个学生的录音回放给所有的学生，双轨录音功能：要求系统须提供双轨录音功能，即可将两名同学的对话声或是将原语和译语分别录制在同一文件中的不同轨道上，以方便教师点评及打分；须要求录音文件直接生成</w:t>
            </w:r>
            <w:r>
              <w:rPr>
                <w:rFonts w:hint="eastAsia"/>
                <w:kern w:val="2"/>
              </w:rPr>
              <w:t>MP3</w:t>
            </w:r>
            <w:r>
              <w:rPr>
                <w:rFonts w:hint="eastAsia"/>
                <w:kern w:val="2"/>
              </w:rPr>
              <w:t>录音格式，在同一个界面上列出所有的历史录音。</w:t>
            </w:r>
          </w:p>
          <w:p w:rsidR="00AF1A0E" w:rsidRDefault="001616DD">
            <w:pPr>
              <w:pStyle w:val="a8"/>
              <w:spacing w:before="0" w:beforeAutospacing="0" w:after="0" w:afterAutospacing="0" w:line="440" w:lineRule="exact"/>
              <w:ind w:firstLine="482"/>
              <w:rPr>
                <w:b/>
                <w:bCs/>
                <w:kern w:val="2"/>
              </w:rPr>
            </w:pPr>
            <w:r>
              <w:rPr>
                <w:rFonts w:hint="eastAsia"/>
                <w:kern w:val="2"/>
              </w:rPr>
              <w:lastRenderedPageBreak/>
              <w:t>6.</w:t>
            </w:r>
            <w:r>
              <w:rPr>
                <w:rFonts w:hint="eastAsia"/>
                <w:kern w:val="2"/>
              </w:rPr>
              <w:t>流畅的网络影音广播功能，可同时发布</w:t>
            </w:r>
            <w:r>
              <w:rPr>
                <w:rFonts w:hint="eastAsia"/>
                <w:kern w:val="2"/>
              </w:rPr>
              <w:t>24</w:t>
            </w:r>
            <w:r>
              <w:rPr>
                <w:rFonts w:hint="eastAsia"/>
                <w:kern w:val="2"/>
              </w:rPr>
              <w:t>路音视频节目，每路频道既可播放本地音视频文件也可以播放外接多媒体设备信号。学生可根据自己的兴趣</w:t>
            </w:r>
            <w:r>
              <w:rPr>
                <w:rFonts w:hint="eastAsia"/>
                <w:kern w:val="2"/>
              </w:rPr>
              <w:t>爱好任意选择频道进行观看，教师也可以设置学生收看某一频道，支持</w:t>
            </w:r>
            <w:r>
              <w:rPr>
                <w:rFonts w:hint="eastAsia"/>
                <w:kern w:val="2"/>
              </w:rPr>
              <w:t>0.5-2</w:t>
            </w:r>
            <w:r>
              <w:rPr>
                <w:rFonts w:hint="eastAsia"/>
                <w:kern w:val="2"/>
              </w:rPr>
              <w:t>倍变速不变调，支持</w:t>
            </w:r>
            <w:r>
              <w:rPr>
                <w:rFonts w:hint="eastAsia"/>
                <w:kern w:val="2"/>
              </w:rPr>
              <w:t>4K</w:t>
            </w:r>
            <w:r>
              <w:rPr>
                <w:rFonts w:hint="eastAsia"/>
                <w:kern w:val="2"/>
              </w:rPr>
              <w:t>视频的广播；</w:t>
            </w:r>
            <w:r>
              <w:rPr>
                <w:rFonts w:hint="eastAsia"/>
                <w:b/>
                <w:bCs/>
                <w:kern w:val="2"/>
              </w:rPr>
              <w:t>(</w:t>
            </w:r>
            <w:r>
              <w:rPr>
                <w:rFonts w:hint="eastAsia"/>
                <w:b/>
                <w:bCs/>
                <w:kern w:val="2"/>
              </w:rPr>
              <w:t>提供软件截图并加盖投标人公章。</w:t>
            </w:r>
            <w:r>
              <w:rPr>
                <w:rFonts w:hint="eastAsia"/>
                <w:b/>
                <w:bCs/>
                <w:kern w:val="2"/>
              </w:rPr>
              <w:t>)</w:t>
            </w:r>
          </w:p>
          <w:p w:rsidR="00AF1A0E" w:rsidRDefault="001616DD">
            <w:pPr>
              <w:pStyle w:val="a8"/>
              <w:spacing w:before="0" w:beforeAutospacing="0" w:after="0" w:afterAutospacing="0" w:line="440" w:lineRule="exact"/>
              <w:ind w:firstLine="482"/>
              <w:rPr>
                <w:b/>
                <w:bCs/>
                <w:kern w:val="2"/>
              </w:rPr>
            </w:pPr>
            <w:r>
              <w:rPr>
                <w:rFonts w:hint="eastAsia"/>
                <w:kern w:val="2"/>
              </w:rPr>
              <w:t>7.</w:t>
            </w:r>
            <w:r>
              <w:rPr>
                <w:rFonts w:hint="eastAsia"/>
                <w:kern w:val="2"/>
              </w:rPr>
              <w:t>教师可以将全体学生分为若干小组进行会话练习；可以设定多个讨论主题，由学生自行加入主题进行口语交流，同时学生可将语音讨论过程以</w:t>
            </w:r>
            <w:r>
              <w:rPr>
                <w:rFonts w:hint="eastAsia"/>
                <w:kern w:val="2"/>
              </w:rPr>
              <w:t>mp3</w:t>
            </w:r>
            <w:r>
              <w:rPr>
                <w:rFonts w:hint="eastAsia"/>
                <w:kern w:val="2"/>
              </w:rPr>
              <w:t>文件录制下来。</w:t>
            </w:r>
            <w:r>
              <w:rPr>
                <w:rFonts w:hint="eastAsia"/>
                <w:kern w:val="2"/>
              </w:rPr>
              <w:br/>
              <w:t>8.</w:t>
            </w:r>
            <w:r>
              <w:rPr>
                <w:rFonts w:hint="eastAsia"/>
                <w:kern w:val="2"/>
              </w:rPr>
              <w:t>可视授课：学生可以通过学生端显示屏清晰看到教师的板书、面部表情以及口型等，并能够实现唇音同步，支持录制成</w:t>
            </w:r>
            <w:r>
              <w:rPr>
                <w:rFonts w:hint="eastAsia"/>
                <w:kern w:val="2"/>
              </w:rPr>
              <w:t>MP4</w:t>
            </w:r>
            <w:r>
              <w:rPr>
                <w:rFonts w:hint="eastAsia"/>
                <w:kern w:val="2"/>
              </w:rPr>
              <w:t>视频文件。</w:t>
            </w:r>
            <w:r>
              <w:rPr>
                <w:rFonts w:hint="eastAsia"/>
                <w:b/>
                <w:bCs/>
                <w:kern w:val="2"/>
              </w:rPr>
              <w:t>(</w:t>
            </w:r>
            <w:r>
              <w:rPr>
                <w:rFonts w:hint="eastAsia"/>
                <w:b/>
                <w:bCs/>
                <w:kern w:val="2"/>
              </w:rPr>
              <w:t>提供软件截图并加盖投标人公章。</w:t>
            </w:r>
            <w:r>
              <w:rPr>
                <w:rFonts w:hint="eastAsia"/>
                <w:b/>
                <w:bCs/>
                <w:kern w:val="2"/>
              </w:rPr>
              <w:t>)</w:t>
            </w:r>
          </w:p>
          <w:p w:rsidR="00AF1A0E" w:rsidRDefault="001616DD">
            <w:pPr>
              <w:pStyle w:val="a8"/>
              <w:spacing w:before="0" w:beforeAutospacing="0" w:after="0" w:afterAutospacing="0" w:line="440" w:lineRule="exact"/>
              <w:ind w:firstLine="482"/>
              <w:rPr>
                <w:kern w:val="2"/>
              </w:rPr>
            </w:pPr>
            <w:r>
              <w:rPr>
                <w:rFonts w:hint="eastAsia"/>
                <w:kern w:val="2"/>
              </w:rPr>
              <w:t>9.</w:t>
            </w:r>
            <w:r>
              <w:rPr>
                <w:rFonts w:hint="eastAsia"/>
                <w:kern w:val="2"/>
              </w:rPr>
              <w:t>支持音箱编解码教学机，教师端软件在不影响教师耳麦正常使用</w:t>
            </w:r>
            <w:r>
              <w:rPr>
                <w:rFonts w:hint="eastAsia"/>
                <w:kern w:val="2"/>
              </w:rPr>
              <w:t>的情况下，可以一键开启</w:t>
            </w:r>
            <w:r>
              <w:rPr>
                <w:rFonts w:hint="eastAsia"/>
                <w:kern w:val="2"/>
              </w:rPr>
              <w:t>/</w:t>
            </w:r>
            <w:r>
              <w:rPr>
                <w:rFonts w:hint="eastAsia"/>
                <w:kern w:val="2"/>
              </w:rPr>
              <w:t>停止教室音箱的声音，音箱编解码教学机与教师端之间用网线连接。</w:t>
            </w:r>
          </w:p>
          <w:p w:rsidR="00AF1A0E" w:rsidRDefault="001616DD">
            <w:pPr>
              <w:pStyle w:val="a8"/>
              <w:spacing w:before="0" w:beforeAutospacing="0" w:after="0" w:afterAutospacing="0" w:line="440" w:lineRule="exact"/>
              <w:ind w:firstLine="482"/>
              <w:rPr>
                <w:kern w:val="2"/>
              </w:rPr>
            </w:pPr>
            <w:r>
              <w:rPr>
                <w:rFonts w:hint="eastAsia"/>
                <w:kern w:val="2"/>
              </w:rPr>
              <w:t>10.</w:t>
            </w:r>
            <w:r>
              <w:rPr>
                <w:rFonts w:hint="eastAsia"/>
                <w:kern w:val="2"/>
              </w:rPr>
              <w:t>自由发言功能：教师选择自由发言功能时，学生可以通过点击发言键实现自由发言。</w:t>
            </w:r>
          </w:p>
          <w:p w:rsidR="00AF1A0E" w:rsidRDefault="001616DD">
            <w:pPr>
              <w:pStyle w:val="a8"/>
              <w:spacing w:before="0" w:beforeAutospacing="0" w:after="0" w:afterAutospacing="0" w:line="440" w:lineRule="exact"/>
              <w:ind w:firstLine="482"/>
              <w:rPr>
                <w:kern w:val="2"/>
              </w:rPr>
            </w:pPr>
            <w:r>
              <w:rPr>
                <w:rFonts w:hint="eastAsia"/>
                <w:kern w:val="2"/>
              </w:rPr>
              <w:t>11.</w:t>
            </w:r>
            <w:r>
              <w:rPr>
                <w:rFonts w:hint="eastAsia"/>
                <w:kern w:val="2"/>
              </w:rPr>
              <w:t>能同时把教师电脑课件的声音和麦克风的声音同时广播给所有学生，每个学生可以针对自己的水平调节教师课件的音量和教师麦克风的音量，还支持左右声道音量分别调节，把教师课件的声音在左声道听，教师麦克风的音量在右声道听。</w:t>
            </w:r>
          </w:p>
          <w:p w:rsidR="00AF1A0E" w:rsidRDefault="001616DD">
            <w:pPr>
              <w:pStyle w:val="a8"/>
              <w:spacing w:before="0" w:beforeAutospacing="0" w:after="0" w:afterAutospacing="0" w:line="440" w:lineRule="exact"/>
              <w:ind w:firstLine="482"/>
              <w:rPr>
                <w:kern w:val="2"/>
              </w:rPr>
            </w:pPr>
            <w:r>
              <w:rPr>
                <w:rFonts w:hint="eastAsia"/>
                <w:kern w:val="2"/>
              </w:rPr>
              <w:t>12.</w:t>
            </w:r>
            <w:r>
              <w:rPr>
                <w:rFonts w:hint="eastAsia"/>
                <w:kern w:val="2"/>
              </w:rPr>
              <w:t>统一录像功能</w:t>
            </w:r>
            <w:r>
              <w:rPr>
                <w:rFonts w:hint="eastAsia"/>
                <w:kern w:val="2"/>
              </w:rPr>
              <w:t>:</w:t>
            </w:r>
            <w:r>
              <w:rPr>
                <w:rFonts w:hint="eastAsia"/>
                <w:kern w:val="2"/>
              </w:rPr>
              <w:t>支持在授课过程中，一键录制所有终端摄像头画面，录制内容同步保存到教师端，方便回放和归档；支持录像广播功能，将</w:t>
            </w:r>
            <w:r>
              <w:rPr>
                <w:rFonts w:hint="eastAsia"/>
                <w:kern w:val="2"/>
              </w:rPr>
              <w:t>所选学生的录像广播到所有学生终端，方便教师进行录像点评；支持录像全体回放，所有终端各自回放自己的视频录像。</w:t>
            </w:r>
          </w:p>
          <w:p w:rsidR="00AF1A0E" w:rsidRDefault="001616DD">
            <w:pPr>
              <w:pStyle w:val="a8"/>
              <w:spacing w:before="0" w:beforeAutospacing="0" w:after="0" w:afterAutospacing="0" w:line="440" w:lineRule="exact"/>
              <w:ind w:firstLine="482"/>
              <w:rPr>
                <w:kern w:val="2"/>
              </w:rPr>
            </w:pPr>
            <w:r>
              <w:rPr>
                <w:rFonts w:hint="eastAsia"/>
                <w:kern w:val="2"/>
              </w:rPr>
              <w:t>13.</w:t>
            </w:r>
            <w:r>
              <w:rPr>
                <w:rFonts w:hint="eastAsia"/>
                <w:kern w:val="2"/>
              </w:rPr>
              <w:t>支持人脸识别签到功能，通过学生单元摄像头，系统可进行人脸识别，采集在座所有学生的头像照片，控制程序将学生的头像对应座位号和学生名称形成座位</w:t>
            </w:r>
            <w:r>
              <w:rPr>
                <w:rFonts w:hint="eastAsia"/>
                <w:kern w:val="2"/>
              </w:rPr>
              <w:lastRenderedPageBreak/>
              <w:t>布局图。</w:t>
            </w:r>
          </w:p>
          <w:p w:rsidR="00AF1A0E" w:rsidRDefault="001616DD">
            <w:pPr>
              <w:pStyle w:val="a8"/>
              <w:spacing w:before="0" w:beforeAutospacing="0" w:after="0" w:afterAutospacing="0" w:line="440" w:lineRule="exact"/>
              <w:ind w:firstLine="482"/>
              <w:rPr>
                <w:b/>
                <w:bCs/>
                <w:kern w:val="2"/>
              </w:rPr>
            </w:pPr>
            <w:r>
              <w:rPr>
                <w:rFonts w:hint="eastAsia"/>
                <w:kern w:val="2"/>
              </w:rPr>
              <w:t>14</w:t>
            </w:r>
            <w:r>
              <w:rPr>
                <w:rFonts w:hint="eastAsia"/>
                <w:kern w:val="2"/>
              </w:rPr>
              <w:t>、云班课模块：（</w:t>
            </w:r>
            <w:r>
              <w:rPr>
                <w:rFonts w:hint="eastAsia"/>
                <w:kern w:val="2"/>
              </w:rPr>
              <w:t>1</w:t>
            </w:r>
            <w:r>
              <w:rPr>
                <w:rFonts w:hint="eastAsia"/>
                <w:kern w:val="2"/>
              </w:rPr>
              <w:t>）为保证系统通用性与易用性，应采用业界流行的</w:t>
            </w:r>
            <w:r>
              <w:rPr>
                <w:rFonts w:hint="eastAsia"/>
                <w:kern w:val="2"/>
              </w:rPr>
              <w:t>B/S</w:t>
            </w:r>
            <w:r>
              <w:rPr>
                <w:rFonts w:hint="eastAsia"/>
                <w:kern w:val="2"/>
              </w:rPr>
              <w:t>架构</w:t>
            </w:r>
            <w:r>
              <w:rPr>
                <w:rFonts w:hint="eastAsia"/>
                <w:kern w:val="2"/>
              </w:rPr>
              <w:t>+C/S</w:t>
            </w:r>
            <w:r>
              <w:rPr>
                <w:rFonts w:hint="eastAsia"/>
                <w:kern w:val="2"/>
              </w:rPr>
              <w:t>混合架构，移动教师端及学生移动端需同时兼容</w:t>
            </w:r>
            <w:r>
              <w:rPr>
                <w:rFonts w:hint="eastAsia"/>
                <w:kern w:val="2"/>
              </w:rPr>
              <w:t>Windows</w:t>
            </w:r>
            <w:r>
              <w:rPr>
                <w:rFonts w:hint="eastAsia"/>
                <w:kern w:val="2"/>
              </w:rPr>
              <w:t>、</w:t>
            </w:r>
            <w:r>
              <w:rPr>
                <w:rFonts w:hint="eastAsia"/>
                <w:kern w:val="2"/>
              </w:rPr>
              <w:t>Android</w:t>
            </w:r>
            <w:r>
              <w:rPr>
                <w:rFonts w:hint="eastAsia"/>
                <w:kern w:val="2"/>
              </w:rPr>
              <w:t>、</w:t>
            </w:r>
            <w:r>
              <w:rPr>
                <w:rFonts w:hint="eastAsia"/>
                <w:kern w:val="2"/>
              </w:rPr>
              <w:t>iOS</w:t>
            </w:r>
            <w:r>
              <w:rPr>
                <w:rFonts w:hint="eastAsia"/>
                <w:kern w:val="2"/>
              </w:rPr>
              <w:t>等主流系统平台；（</w:t>
            </w:r>
            <w:r>
              <w:rPr>
                <w:rFonts w:hint="eastAsia"/>
                <w:kern w:val="2"/>
              </w:rPr>
              <w:t>2</w:t>
            </w:r>
            <w:r>
              <w:rPr>
                <w:rFonts w:hint="eastAsia"/>
                <w:kern w:val="2"/>
              </w:rPr>
              <w:t>）教师无需任何下载，通过手机</w:t>
            </w:r>
            <w:r>
              <w:rPr>
                <w:rFonts w:hint="eastAsia"/>
                <w:kern w:val="2"/>
              </w:rPr>
              <w:t>4G</w:t>
            </w:r>
            <w:r>
              <w:rPr>
                <w:rFonts w:hint="eastAsia"/>
                <w:kern w:val="2"/>
              </w:rPr>
              <w:t>网络，轻松完成云班课的创建；（</w:t>
            </w:r>
            <w:r>
              <w:rPr>
                <w:rFonts w:hint="eastAsia"/>
                <w:kern w:val="2"/>
              </w:rPr>
              <w:t>3</w:t>
            </w:r>
            <w:r>
              <w:rPr>
                <w:rFonts w:hint="eastAsia"/>
                <w:kern w:val="2"/>
              </w:rPr>
              <w:t>）实现云课堂管理、课件资源分发、课前资料预习、班课公告发布、课后作业发布与评分、学情统计等功能</w:t>
            </w:r>
            <w:r>
              <w:rPr>
                <w:rFonts w:hint="eastAsia"/>
                <w:b/>
                <w:bCs/>
                <w:kern w:val="2"/>
              </w:rPr>
              <w:t>（提供功能界面截图并加盖投标人公章）。</w:t>
            </w:r>
          </w:p>
          <w:p w:rsidR="00AF1A0E" w:rsidRDefault="001616DD">
            <w:pPr>
              <w:pStyle w:val="a8"/>
              <w:spacing w:before="0" w:beforeAutospacing="0" w:after="0" w:afterAutospacing="0" w:line="440" w:lineRule="exact"/>
              <w:ind w:firstLine="482"/>
              <w:rPr>
                <w:kern w:val="2"/>
              </w:rPr>
            </w:pPr>
            <w:r>
              <w:rPr>
                <w:rFonts w:hint="eastAsia"/>
                <w:kern w:val="2"/>
              </w:rPr>
              <w:t>15</w:t>
            </w:r>
            <w:r>
              <w:rPr>
                <w:rFonts w:hint="eastAsia"/>
                <w:kern w:val="2"/>
              </w:rPr>
              <w:t>、具有口语训练、听写训练、电影配音训练、翻转课堂、自主学习平台、评测、口语检测考试、听力综合检测考试、情景训练、角色示范、</w:t>
            </w:r>
            <w:r>
              <w:rPr>
                <w:rFonts w:hint="eastAsia"/>
                <w:kern w:val="2"/>
              </w:rPr>
              <w:t>AI</w:t>
            </w:r>
            <w:r>
              <w:rPr>
                <w:rFonts w:hint="eastAsia"/>
                <w:kern w:val="2"/>
              </w:rPr>
              <w:t>听说、移动教师端等模块及功能。</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AF1A0E">
            <w:pPr>
              <w:spacing w:line="360" w:lineRule="exact"/>
              <w:jc w:val="center"/>
              <w:rPr>
                <w:rFonts w:ascii="宋体" w:hAnsi="宋体" w:cstheme="minorEastAsia"/>
                <w:sz w:val="24"/>
                <w:szCs w:val="24"/>
              </w:rPr>
            </w:pPr>
          </w:p>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w:t>
            </w:r>
            <w:r>
              <w:rPr>
                <w:rFonts w:ascii="宋体" w:hAnsi="宋体" w:cstheme="minorEastAsia" w:hint="eastAsia"/>
                <w:sz w:val="24"/>
                <w:szCs w:val="24"/>
              </w:rPr>
              <w:t>套</w:t>
            </w:r>
          </w:p>
        </w:tc>
      </w:tr>
      <w:tr w:rsidR="00AF1A0E">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lastRenderedPageBreak/>
              <w:t>2</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sz w:val="24"/>
                <w:szCs w:val="24"/>
              </w:rPr>
              <w:t>师生教学终端计算机</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1.CPU</w:t>
            </w:r>
            <w:r>
              <w:rPr>
                <w:rFonts w:hint="eastAsia"/>
                <w:kern w:val="2"/>
              </w:rPr>
              <w:t>：英特尔酷睿</w:t>
            </w:r>
            <w:r>
              <w:rPr>
                <w:rFonts w:hint="eastAsia"/>
                <w:kern w:val="2"/>
              </w:rPr>
              <w:t>i5-9500</w:t>
            </w:r>
            <w:r>
              <w:rPr>
                <w:rFonts w:hint="eastAsia"/>
                <w:kern w:val="2"/>
              </w:rPr>
              <w:t>处理器；</w:t>
            </w:r>
          </w:p>
          <w:p w:rsidR="00AF1A0E" w:rsidRDefault="001616DD">
            <w:pPr>
              <w:pStyle w:val="a8"/>
              <w:spacing w:before="0" w:beforeAutospacing="0" w:after="0" w:afterAutospacing="0" w:line="440" w:lineRule="exact"/>
              <w:ind w:firstLine="482"/>
              <w:rPr>
                <w:kern w:val="2"/>
              </w:rPr>
            </w:pPr>
            <w:r>
              <w:rPr>
                <w:rFonts w:hint="eastAsia"/>
                <w:kern w:val="2"/>
              </w:rPr>
              <w:t>2.</w:t>
            </w:r>
            <w:r>
              <w:rPr>
                <w:rFonts w:hint="eastAsia"/>
                <w:kern w:val="2"/>
              </w:rPr>
              <w:t>芯片组：英特尔</w:t>
            </w:r>
            <w:r>
              <w:rPr>
                <w:rFonts w:hint="eastAsia"/>
                <w:kern w:val="2"/>
              </w:rPr>
              <w:t>B365</w:t>
            </w:r>
            <w:r>
              <w:rPr>
                <w:rFonts w:hint="eastAsia"/>
                <w:kern w:val="2"/>
              </w:rPr>
              <w:t>及以上芯片组主板，主板集成一个原生</w:t>
            </w:r>
            <w:r>
              <w:rPr>
                <w:rFonts w:hint="eastAsia"/>
                <w:kern w:val="2"/>
              </w:rPr>
              <w:t>PCI</w:t>
            </w:r>
            <w:r>
              <w:rPr>
                <w:rFonts w:hint="eastAsia"/>
                <w:kern w:val="2"/>
              </w:rPr>
              <w:t>插槽；</w:t>
            </w:r>
          </w:p>
          <w:p w:rsidR="00AF1A0E" w:rsidRDefault="001616DD">
            <w:pPr>
              <w:pStyle w:val="a8"/>
              <w:spacing w:before="0" w:beforeAutospacing="0" w:after="0" w:afterAutospacing="0" w:line="440" w:lineRule="exact"/>
              <w:ind w:firstLine="482"/>
              <w:rPr>
                <w:kern w:val="2"/>
              </w:rPr>
            </w:pPr>
            <w:r>
              <w:rPr>
                <w:rFonts w:hint="eastAsia"/>
                <w:kern w:val="2"/>
              </w:rPr>
              <w:t>3.</w:t>
            </w:r>
            <w:r>
              <w:rPr>
                <w:rFonts w:hint="eastAsia"/>
                <w:kern w:val="2"/>
              </w:rPr>
              <w:t>内存：≥</w:t>
            </w:r>
            <w:r>
              <w:rPr>
                <w:rFonts w:hint="eastAsia"/>
                <w:kern w:val="2"/>
              </w:rPr>
              <w:t>8GB  DDR4</w:t>
            </w:r>
            <w:r>
              <w:rPr>
                <w:rFonts w:hint="eastAsia"/>
                <w:kern w:val="2"/>
              </w:rPr>
              <w:t>单根内存；</w:t>
            </w:r>
          </w:p>
          <w:p w:rsidR="00AF1A0E" w:rsidRDefault="001616DD">
            <w:pPr>
              <w:pStyle w:val="a8"/>
              <w:spacing w:before="0" w:beforeAutospacing="0" w:after="0" w:afterAutospacing="0" w:line="440" w:lineRule="exact"/>
              <w:ind w:firstLine="482"/>
              <w:rPr>
                <w:kern w:val="2"/>
              </w:rPr>
            </w:pPr>
            <w:r>
              <w:rPr>
                <w:rFonts w:hint="eastAsia"/>
                <w:kern w:val="2"/>
              </w:rPr>
              <w:t>4.</w:t>
            </w:r>
            <w:r>
              <w:rPr>
                <w:rFonts w:hint="eastAsia"/>
                <w:kern w:val="2"/>
              </w:rPr>
              <w:t>硬盘：</w:t>
            </w:r>
            <w:r>
              <w:rPr>
                <w:rFonts w:hint="eastAsia"/>
                <w:kern w:val="2"/>
              </w:rPr>
              <w:t>1T</w:t>
            </w:r>
            <w:r>
              <w:rPr>
                <w:rFonts w:hint="eastAsia"/>
                <w:kern w:val="2"/>
              </w:rPr>
              <w:t>机械硬盘；</w:t>
            </w:r>
          </w:p>
          <w:p w:rsidR="00AF1A0E" w:rsidRDefault="001616DD">
            <w:pPr>
              <w:pStyle w:val="a8"/>
              <w:spacing w:before="0" w:beforeAutospacing="0" w:after="0" w:afterAutospacing="0" w:line="440" w:lineRule="exact"/>
              <w:ind w:firstLine="482"/>
              <w:rPr>
                <w:kern w:val="2"/>
              </w:rPr>
            </w:pPr>
            <w:r>
              <w:rPr>
                <w:rFonts w:hint="eastAsia"/>
                <w:kern w:val="2"/>
              </w:rPr>
              <w:t>5.</w:t>
            </w:r>
            <w:r>
              <w:rPr>
                <w:rFonts w:hint="eastAsia"/>
                <w:kern w:val="2"/>
              </w:rPr>
              <w:t>显卡：</w:t>
            </w:r>
            <w:r>
              <w:rPr>
                <w:rFonts w:hint="eastAsia"/>
                <w:kern w:val="2"/>
              </w:rPr>
              <w:t>2G</w:t>
            </w:r>
            <w:r>
              <w:rPr>
                <w:rFonts w:hint="eastAsia"/>
                <w:kern w:val="2"/>
              </w:rPr>
              <w:t>独立显卡；显示器：≥</w:t>
            </w:r>
            <w:r>
              <w:rPr>
                <w:rFonts w:hint="eastAsia"/>
                <w:kern w:val="2"/>
              </w:rPr>
              <w:t>19.5</w:t>
            </w:r>
            <w:r>
              <w:rPr>
                <w:rFonts w:hint="eastAsia"/>
                <w:kern w:val="2"/>
              </w:rPr>
              <w:t>寸，响应时间≤</w:t>
            </w:r>
            <w:r>
              <w:rPr>
                <w:rFonts w:hint="eastAsia"/>
                <w:kern w:val="2"/>
              </w:rPr>
              <w:t>2ms</w:t>
            </w:r>
            <w:r>
              <w:rPr>
                <w:rFonts w:hint="eastAsia"/>
                <w:kern w:val="2"/>
              </w:rPr>
              <w:t>；</w:t>
            </w:r>
          </w:p>
          <w:p w:rsidR="00AF1A0E" w:rsidRDefault="001616DD">
            <w:pPr>
              <w:pStyle w:val="a8"/>
              <w:spacing w:before="0" w:beforeAutospacing="0" w:after="0" w:afterAutospacing="0" w:line="440" w:lineRule="exact"/>
              <w:ind w:firstLine="482"/>
              <w:rPr>
                <w:kern w:val="2"/>
              </w:rPr>
            </w:pPr>
            <w:r>
              <w:rPr>
                <w:rFonts w:hint="eastAsia"/>
                <w:kern w:val="2"/>
              </w:rPr>
              <w:t>6</w:t>
            </w:r>
            <w:r>
              <w:rPr>
                <w:rFonts w:hint="eastAsia"/>
                <w:kern w:val="2"/>
              </w:rPr>
              <w:t>、声卡：集成</w:t>
            </w:r>
            <w:r>
              <w:rPr>
                <w:rFonts w:hint="eastAsia"/>
                <w:kern w:val="2"/>
              </w:rPr>
              <w:t>HD Audio</w:t>
            </w:r>
            <w:r>
              <w:rPr>
                <w:rFonts w:hint="eastAsia"/>
                <w:kern w:val="2"/>
              </w:rPr>
              <w:t>，支持</w:t>
            </w:r>
            <w:r>
              <w:rPr>
                <w:rFonts w:hint="eastAsia"/>
                <w:kern w:val="2"/>
              </w:rPr>
              <w:t>5.1</w:t>
            </w:r>
            <w:r>
              <w:rPr>
                <w:rFonts w:hint="eastAsia"/>
                <w:kern w:val="2"/>
              </w:rPr>
              <w:t>声道（提供前</w:t>
            </w:r>
            <w:r>
              <w:rPr>
                <w:rFonts w:hint="eastAsia"/>
                <w:kern w:val="2"/>
              </w:rPr>
              <w:t>2</w:t>
            </w:r>
            <w:r>
              <w:rPr>
                <w:rFonts w:hint="eastAsia"/>
                <w:kern w:val="2"/>
              </w:rPr>
              <w:t>后</w:t>
            </w:r>
            <w:r>
              <w:rPr>
                <w:rFonts w:hint="eastAsia"/>
                <w:kern w:val="2"/>
              </w:rPr>
              <w:t>3</w:t>
            </w:r>
            <w:r>
              <w:rPr>
                <w:rFonts w:hint="eastAsia"/>
                <w:kern w:val="2"/>
              </w:rPr>
              <w:t>共</w:t>
            </w:r>
            <w:r>
              <w:rPr>
                <w:rFonts w:hint="eastAsia"/>
                <w:kern w:val="2"/>
              </w:rPr>
              <w:t>5</w:t>
            </w:r>
            <w:r>
              <w:rPr>
                <w:rFonts w:hint="eastAsia"/>
                <w:kern w:val="2"/>
              </w:rPr>
              <w:t>个音频接口）</w:t>
            </w:r>
          </w:p>
          <w:p w:rsidR="00AF1A0E" w:rsidRDefault="001616DD">
            <w:pPr>
              <w:pStyle w:val="a8"/>
              <w:spacing w:before="0" w:beforeAutospacing="0" w:after="0" w:afterAutospacing="0" w:line="440" w:lineRule="exact"/>
              <w:ind w:firstLine="482"/>
              <w:rPr>
                <w:kern w:val="2"/>
              </w:rPr>
            </w:pPr>
            <w:r>
              <w:rPr>
                <w:rFonts w:hint="eastAsia"/>
                <w:kern w:val="2"/>
              </w:rPr>
              <w:t>7.</w:t>
            </w:r>
            <w:r>
              <w:rPr>
                <w:rFonts w:hint="eastAsia"/>
                <w:kern w:val="2"/>
              </w:rPr>
              <w:t>键鼠：</w:t>
            </w:r>
            <w:r>
              <w:rPr>
                <w:rFonts w:hint="eastAsia"/>
                <w:kern w:val="2"/>
              </w:rPr>
              <w:t>USB</w:t>
            </w:r>
            <w:r>
              <w:rPr>
                <w:rFonts w:hint="eastAsia"/>
                <w:kern w:val="2"/>
              </w:rPr>
              <w:t>键盘</w:t>
            </w:r>
            <w:r>
              <w:rPr>
                <w:rFonts w:hint="eastAsia"/>
                <w:kern w:val="2"/>
              </w:rPr>
              <w:t xml:space="preserve"> USB</w:t>
            </w:r>
            <w:r>
              <w:rPr>
                <w:rFonts w:hint="eastAsia"/>
                <w:kern w:val="2"/>
              </w:rPr>
              <w:t>鼠标；</w:t>
            </w:r>
          </w:p>
          <w:p w:rsidR="00AF1A0E" w:rsidRDefault="001616DD">
            <w:pPr>
              <w:pStyle w:val="a8"/>
              <w:spacing w:before="0" w:beforeAutospacing="0" w:after="0" w:afterAutospacing="0" w:line="440" w:lineRule="exact"/>
              <w:ind w:firstLine="482"/>
              <w:rPr>
                <w:kern w:val="2"/>
              </w:rPr>
            </w:pPr>
            <w:r>
              <w:rPr>
                <w:rFonts w:hint="eastAsia"/>
                <w:kern w:val="2"/>
              </w:rPr>
              <w:t>8.</w:t>
            </w:r>
            <w:r>
              <w:rPr>
                <w:rFonts w:hint="eastAsia"/>
                <w:kern w:val="2"/>
              </w:rPr>
              <w:t>接口：≥</w:t>
            </w:r>
            <w:r>
              <w:rPr>
                <w:rFonts w:hint="eastAsia"/>
                <w:kern w:val="2"/>
              </w:rPr>
              <w:t>10</w:t>
            </w:r>
            <w:r>
              <w:rPr>
                <w:rFonts w:hint="eastAsia"/>
                <w:kern w:val="2"/>
              </w:rPr>
              <w:t>个</w:t>
            </w:r>
            <w:r>
              <w:rPr>
                <w:rFonts w:hint="eastAsia"/>
                <w:kern w:val="2"/>
              </w:rPr>
              <w:t>USB</w:t>
            </w:r>
            <w:r>
              <w:rPr>
                <w:rFonts w:hint="eastAsia"/>
                <w:kern w:val="2"/>
              </w:rPr>
              <w:t>接口（至少前置</w:t>
            </w:r>
            <w:r>
              <w:rPr>
                <w:rFonts w:hint="eastAsia"/>
                <w:kern w:val="2"/>
              </w:rPr>
              <w:t>6</w:t>
            </w:r>
            <w:r>
              <w:rPr>
                <w:rFonts w:hint="eastAsia"/>
                <w:kern w:val="2"/>
              </w:rPr>
              <w:t>个</w:t>
            </w:r>
            <w:r>
              <w:rPr>
                <w:rFonts w:hint="eastAsia"/>
                <w:kern w:val="2"/>
              </w:rPr>
              <w:t xml:space="preserve">USB 3.1 </w:t>
            </w:r>
            <w:r>
              <w:rPr>
                <w:rFonts w:hint="eastAsia"/>
                <w:kern w:val="2"/>
              </w:rPr>
              <w:t>Gen1</w:t>
            </w:r>
            <w:r>
              <w:rPr>
                <w:rFonts w:hint="eastAsia"/>
                <w:kern w:val="2"/>
              </w:rPr>
              <w:t>接口）、</w:t>
            </w:r>
            <w:r>
              <w:rPr>
                <w:rFonts w:hint="eastAsia"/>
                <w:kern w:val="2"/>
              </w:rPr>
              <w:t>2</w:t>
            </w:r>
            <w:r>
              <w:rPr>
                <w:rFonts w:hint="eastAsia"/>
                <w:kern w:val="2"/>
              </w:rPr>
              <w:t>个</w:t>
            </w:r>
            <w:r>
              <w:rPr>
                <w:rFonts w:hint="eastAsia"/>
                <w:kern w:val="2"/>
              </w:rPr>
              <w:t>PS/2</w:t>
            </w:r>
            <w:r>
              <w:rPr>
                <w:rFonts w:hint="eastAsia"/>
                <w:kern w:val="2"/>
              </w:rPr>
              <w:t>接口、</w:t>
            </w:r>
            <w:r>
              <w:rPr>
                <w:rFonts w:hint="eastAsia"/>
                <w:kern w:val="2"/>
              </w:rPr>
              <w:t>1</w:t>
            </w:r>
            <w:r>
              <w:rPr>
                <w:rFonts w:hint="eastAsia"/>
                <w:kern w:val="2"/>
              </w:rPr>
              <w:t>个串口；</w:t>
            </w:r>
          </w:p>
          <w:p w:rsidR="00AF1A0E" w:rsidRDefault="001616DD">
            <w:pPr>
              <w:pStyle w:val="a8"/>
              <w:spacing w:before="0" w:beforeAutospacing="0" w:after="0" w:afterAutospacing="0" w:line="440" w:lineRule="exact"/>
              <w:ind w:firstLine="482"/>
              <w:rPr>
                <w:kern w:val="2"/>
              </w:rPr>
            </w:pPr>
            <w:r>
              <w:rPr>
                <w:rFonts w:hint="eastAsia"/>
                <w:kern w:val="2"/>
              </w:rPr>
              <w:t>9.</w:t>
            </w:r>
            <w:r>
              <w:rPr>
                <w:rFonts w:hint="eastAsia"/>
                <w:kern w:val="2"/>
              </w:rPr>
              <w:t>机箱：机箱尺寸≥</w:t>
            </w:r>
            <w:r>
              <w:rPr>
                <w:rFonts w:hint="eastAsia"/>
                <w:kern w:val="2"/>
              </w:rPr>
              <w:t>15L</w:t>
            </w:r>
            <w:r>
              <w:rPr>
                <w:rFonts w:hint="eastAsia"/>
                <w:kern w:val="2"/>
              </w:rPr>
              <w:t>，顶置提手；</w:t>
            </w:r>
          </w:p>
          <w:p w:rsidR="00AF1A0E" w:rsidRDefault="001616DD">
            <w:pPr>
              <w:pStyle w:val="a8"/>
              <w:spacing w:before="0" w:beforeAutospacing="0" w:after="0" w:afterAutospacing="0" w:line="440" w:lineRule="exact"/>
              <w:ind w:firstLine="482"/>
              <w:rPr>
                <w:kern w:val="2"/>
              </w:rPr>
            </w:pPr>
            <w:r>
              <w:rPr>
                <w:rFonts w:hint="eastAsia"/>
                <w:kern w:val="2"/>
              </w:rPr>
              <w:t>10.</w:t>
            </w:r>
            <w:r>
              <w:rPr>
                <w:rFonts w:hint="eastAsia"/>
                <w:kern w:val="2"/>
              </w:rPr>
              <w:t>服务：提供原厂三年以上保修及三年以上上门服务，原厂售后电话；</w:t>
            </w:r>
            <w:r>
              <w:rPr>
                <w:rFonts w:hint="eastAsia"/>
                <w:b/>
                <w:bCs/>
                <w:kern w:val="2"/>
              </w:rPr>
              <w:t>中标后需提供加盖原厂公章的三年以上保修及三年以上上门服务承诺函。</w:t>
            </w:r>
          </w:p>
          <w:p w:rsidR="00AF1A0E" w:rsidRDefault="001616DD">
            <w:pPr>
              <w:pStyle w:val="a8"/>
              <w:spacing w:before="0" w:beforeAutospacing="0" w:after="0" w:afterAutospacing="0" w:line="440" w:lineRule="exact"/>
              <w:ind w:firstLine="482"/>
              <w:rPr>
                <w:kern w:val="2"/>
              </w:rPr>
            </w:pPr>
            <w:r>
              <w:rPr>
                <w:rFonts w:hint="eastAsia"/>
                <w:kern w:val="2"/>
              </w:rPr>
              <w:t>11.</w:t>
            </w:r>
            <w:r>
              <w:rPr>
                <w:rFonts w:hint="eastAsia"/>
                <w:kern w:val="2"/>
              </w:rPr>
              <w:t>预装云桌面管理平台：</w:t>
            </w:r>
          </w:p>
          <w:p w:rsidR="00AF1A0E" w:rsidRDefault="001616DD">
            <w:pPr>
              <w:pStyle w:val="a8"/>
              <w:spacing w:before="0" w:beforeAutospacing="0" w:after="0" w:afterAutospacing="0" w:line="440" w:lineRule="exact"/>
              <w:ind w:firstLine="482"/>
              <w:rPr>
                <w:b/>
                <w:bCs/>
                <w:kern w:val="2"/>
              </w:rPr>
            </w:pPr>
            <w:r>
              <w:rPr>
                <w:rFonts w:hint="eastAsia"/>
                <w:kern w:val="2"/>
              </w:rPr>
              <w:t>集成多种灵活的应用环境系统更新方式，支持批量部署，镜像增量更新，支持</w:t>
            </w:r>
            <w:r>
              <w:rPr>
                <w:rFonts w:hint="eastAsia"/>
                <w:kern w:val="2"/>
              </w:rPr>
              <w:t>P2P</w:t>
            </w:r>
            <w:r>
              <w:rPr>
                <w:rFonts w:hint="eastAsia"/>
                <w:kern w:val="2"/>
              </w:rPr>
              <w:t>方式进行部署和更新；</w:t>
            </w:r>
            <w:r>
              <w:rPr>
                <w:rFonts w:hint="eastAsia"/>
                <w:b/>
                <w:bCs/>
                <w:kern w:val="2"/>
              </w:rPr>
              <w:t>（提</w:t>
            </w:r>
            <w:r>
              <w:rPr>
                <w:rFonts w:hint="eastAsia"/>
                <w:b/>
                <w:bCs/>
                <w:kern w:val="2"/>
              </w:rPr>
              <w:lastRenderedPageBreak/>
              <w:t>供此功能界面截图证明并加盖投标人公章）</w:t>
            </w:r>
          </w:p>
          <w:p w:rsidR="00AF1A0E" w:rsidRDefault="001616DD">
            <w:pPr>
              <w:pStyle w:val="a8"/>
              <w:spacing w:before="0" w:beforeAutospacing="0" w:after="0" w:afterAutospacing="0" w:line="440" w:lineRule="exact"/>
              <w:ind w:firstLine="482"/>
              <w:rPr>
                <w:b/>
                <w:bCs/>
                <w:kern w:val="2"/>
              </w:rPr>
            </w:pPr>
            <w:r>
              <w:rPr>
                <w:rFonts w:hint="eastAsia"/>
                <w:kern w:val="2"/>
              </w:rPr>
              <w:t>支持使用</w:t>
            </w:r>
            <w:r>
              <w:rPr>
                <w:rFonts w:hint="eastAsia"/>
                <w:kern w:val="2"/>
              </w:rPr>
              <w:t>WEB</w:t>
            </w:r>
            <w:r>
              <w:rPr>
                <w:rFonts w:hint="eastAsia"/>
                <w:kern w:val="2"/>
              </w:rPr>
              <w:t>浏览器（</w:t>
            </w:r>
            <w:r>
              <w:rPr>
                <w:rFonts w:hint="eastAsia"/>
                <w:kern w:val="2"/>
              </w:rPr>
              <w:t>BS</w:t>
            </w:r>
            <w:r>
              <w:rPr>
                <w:rFonts w:hint="eastAsia"/>
                <w:kern w:val="2"/>
              </w:rPr>
              <w:t>架构）远程访问管理主机和终端机，进行云桌面管理和底层</w:t>
            </w:r>
            <w:r>
              <w:rPr>
                <w:rFonts w:hint="eastAsia"/>
                <w:kern w:val="2"/>
              </w:rPr>
              <w:t>OS</w:t>
            </w:r>
            <w:r>
              <w:rPr>
                <w:rFonts w:hint="eastAsia"/>
                <w:kern w:val="2"/>
              </w:rPr>
              <w:t>升级。</w:t>
            </w:r>
            <w:r>
              <w:rPr>
                <w:rFonts w:hint="eastAsia"/>
                <w:b/>
                <w:bCs/>
                <w:kern w:val="2"/>
              </w:rPr>
              <w:t>（提供此功能界面截图证明并加盖投标人公章</w:t>
            </w:r>
            <w:r>
              <w:rPr>
                <w:rFonts w:hint="eastAsia"/>
                <w:b/>
                <w:bCs/>
                <w:kern w:val="2"/>
              </w:rPr>
              <w:t>）</w:t>
            </w:r>
          </w:p>
          <w:p w:rsidR="00AF1A0E" w:rsidRDefault="001616DD">
            <w:pPr>
              <w:pStyle w:val="a8"/>
              <w:spacing w:before="0" w:beforeAutospacing="0" w:after="0" w:afterAutospacing="0" w:line="440" w:lineRule="exact"/>
              <w:ind w:firstLine="482"/>
              <w:rPr>
                <w:b/>
                <w:bCs/>
                <w:kern w:val="2"/>
              </w:rPr>
            </w:pPr>
            <w:r>
              <w:rPr>
                <w:rFonts w:hint="eastAsia"/>
                <w:kern w:val="2"/>
              </w:rPr>
              <w:t>支持底层远程协助功能；当客户端系统启动失败、蓝屏等故障情况下，依然能够使用浏览器中查看到系统加载过程及启动过程画面，对客户端进行远程操作运维，方便检查系统故障；</w:t>
            </w:r>
            <w:r>
              <w:rPr>
                <w:rFonts w:hint="eastAsia"/>
                <w:b/>
                <w:bCs/>
                <w:kern w:val="2"/>
              </w:rPr>
              <w:t>（提供此功能界面截图证明并加盖投标人公章）</w:t>
            </w:r>
          </w:p>
          <w:p w:rsidR="00AF1A0E" w:rsidRDefault="001616DD">
            <w:pPr>
              <w:pStyle w:val="a8"/>
              <w:spacing w:before="0" w:beforeAutospacing="0" w:after="0" w:afterAutospacing="0" w:line="440" w:lineRule="exact"/>
              <w:ind w:firstLine="482"/>
              <w:rPr>
                <w:kern w:val="2"/>
              </w:rPr>
            </w:pPr>
            <w:r>
              <w:rPr>
                <w:rFonts w:hint="eastAsia"/>
                <w:kern w:val="2"/>
              </w:rPr>
              <w:t xml:space="preserve"> </w:t>
            </w:r>
            <w:r>
              <w:rPr>
                <w:rFonts w:hint="eastAsia"/>
                <w:kern w:val="2"/>
              </w:rPr>
              <w:t>云桌面管理功能：</w:t>
            </w:r>
          </w:p>
          <w:p w:rsidR="00AF1A0E" w:rsidRDefault="001616DD">
            <w:pPr>
              <w:pStyle w:val="a8"/>
              <w:spacing w:before="0" w:beforeAutospacing="0" w:after="0" w:afterAutospacing="0" w:line="440" w:lineRule="exact"/>
              <w:ind w:firstLine="482"/>
              <w:rPr>
                <w:b/>
                <w:bCs/>
                <w:kern w:val="2"/>
              </w:rPr>
            </w:pPr>
            <w:r>
              <w:rPr>
                <w:rFonts w:hint="eastAsia"/>
                <w:kern w:val="2"/>
              </w:rPr>
              <w:t>群组管理功能：可添加，删除和修改分组，统一管理多台终端，对所有终端进行开关机，批量配置</w:t>
            </w:r>
            <w:r>
              <w:rPr>
                <w:rFonts w:hint="eastAsia"/>
                <w:kern w:val="2"/>
              </w:rPr>
              <w:t>USB</w:t>
            </w:r>
            <w:r>
              <w:rPr>
                <w:rFonts w:hint="eastAsia"/>
                <w:kern w:val="2"/>
              </w:rPr>
              <w:t>外设、虚拟设备等操作</w:t>
            </w:r>
            <w:r>
              <w:rPr>
                <w:rFonts w:hint="eastAsia"/>
                <w:b/>
                <w:bCs/>
                <w:kern w:val="2"/>
              </w:rPr>
              <w:t>（提供此功能界面截图证明并加盖投标人公章）。</w:t>
            </w:r>
          </w:p>
          <w:p w:rsidR="00AF1A0E" w:rsidRDefault="001616DD">
            <w:pPr>
              <w:pStyle w:val="a8"/>
              <w:spacing w:before="0" w:beforeAutospacing="0" w:after="0" w:afterAutospacing="0" w:line="440" w:lineRule="exact"/>
              <w:ind w:firstLine="482"/>
              <w:rPr>
                <w:kern w:val="2"/>
              </w:rPr>
            </w:pPr>
            <w:r>
              <w:rPr>
                <w:rFonts w:hint="eastAsia"/>
                <w:kern w:val="2"/>
              </w:rPr>
              <w:t>平台需提供两种管理方式：服务端统一管理模式与自维护模式，确保管理端故障或者管理端网络连接失败时，任意终端也能对桌面环境进行运维</w:t>
            </w:r>
            <w:r>
              <w:rPr>
                <w:rFonts w:hint="eastAsia"/>
                <w:kern w:val="2"/>
              </w:rPr>
              <w:t>操作，保障业务连续。</w:t>
            </w:r>
            <w:r>
              <w:rPr>
                <w:rFonts w:hint="eastAsia"/>
                <w:kern w:val="2"/>
              </w:rPr>
              <w:t xml:space="preserve"> </w:t>
            </w:r>
            <w:r>
              <w:rPr>
                <w:rFonts w:hint="eastAsia"/>
                <w:b/>
                <w:bCs/>
                <w:kern w:val="2"/>
              </w:rPr>
              <w:t>（提供此功能界面截图证明并加盖投标人公章）</w:t>
            </w:r>
          </w:p>
          <w:p w:rsidR="00AF1A0E" w:rsidRDefault="001616DD">
            <w:pPr>
              <w:pStyle w:val="a8"/>
              <w:spacing w:before="0" w:beforeAutospacing="0" w:after="0" w:afterAutospacing="0" w:line="440" w:lineRule="exact"/>
              <w:ind w:firstLine="482"/>
              <w:rPr>
                <w:kern w:val="2"/>
              </w:rPr>
            </w:pPr>
            <w:r>
              <w:rPr>
                <w:rFonts w:hint="eastAsia"/>
                <w:kern w:val="2"/>
              </w:rPr>
              <w:t>12.</w:t>
            </w:r>
            <w:r>
              <w:rPr>
                <w:rFonts w:hint="eastAsia"/>
                <w:kern w:val="2"/>
              </w:rPr>
              <w:t>支持自动分配计算机名、</w:t>
            </w:r>
            <w:r>
              <w:rPr>
                <w:rFonts w:hint="eastAsia"/>
                <w:kern w:val="2"/>
              </w:rPr>
              <w:t>IP</w:t>
            </w:r>
            <w:r>
              <w:rPr>
                <w:rFonts w:hint="eastAsia"/>
                <w:kern w:val="2"/>
              </w:rPr>
              <w:t>地址、</w:t>
            </w:r>
            <w:r>
              <w:rPr>
                <w:rFonts w:hint="eastAsia"/>
                <w:kern w:val="2"/>
              </w:rPr>
              <w:t>WINDOWS</w:t>
            </w:r>
            <w:r>
              <w:rPr>
                <w:rFonts w:hint="eastAsia"/>
                <w:kern w:val="2"/>
              </w:rPr>
              <w:t>用户名，支持对使用</w:t>
            </w:r>
            <w:r>
              <w:rPr>
                <w:rFonts w:hint="eastAsia"/>
                <w:kern w:val="2"/>
              </w:rPr>
              <w:t>Windows</w:t>
            </w:r>
            <w:r>
              <w:rPr>
                <w:rFonts w:hint="eastAsia"/>
                <w:kern w:val="2"/>
              </w:rPr>
              <w:t>系统的终端，统一部署相同的用户名，也支持按照规则，统一设置群组的计算机名和用户名，也支持单独设置群组内某一计算机的用户名和计算机名；支持统一删除群组内的</w:t>
            </w:r>
            <w:r>
              <w:rPr>
                <w:rFonts w:hint="eastAsia"/>
                <w:kern w:val="2"/>
              </w:rPr>
              <w:t>Windows</w:t>
            </w:r>
            <w:r>
              <w:rPr>
                <w:rFonts w:hint="eastAsia"/>
                <w:kern w:val="2"/>
              </w:rPr>
              <w:t>计算机名和用户名；硬盘还原保护功能。</w:t>
            </w:r>
          </w:p>
          <w:p w:rsidR="00AF1A0E" w:rsidRDefault="001616DD">
            <w:pPr>
              <w:pStyle w:val="a8"/>
              <w:spacing w:before="0" w:beforeAutospacing="0" w:after="0" w:afterAutospacing="0" w:line="440" w:lineRule="exact"/>
              <w:ind w:firstLine="482"/>
              <w:rPr>
                <w:kern w:val="2"/>
              </w:rPr>
            </w:pPr>
            <w:r>
              <w:rPr>
                <w:rFonts w:hint="eastAsia"/>
                <w:kern w:val="2"/>
              </w:rPr>
              <w:t>13.</w:t>
            </w:r>
            <w:r>
              <w:rPr>
                <w:rFonts w:hint="eastAsia"/>
                <w:kern w:val="2"/>
              </w:rPr>
              <w:t>通过对镜像模板进行设置，实现对终端分配镜像系统、是否只读的策略设置、更新是否自动同步，对当前不使用的系统进行隐藏等的配置。</w:t>
            </w:r>
          </w:p>
          <w:p w:rsidR="00AF1A0E" w:rsidRDefault="001616DD">
            <w:pPr>
              <w:pStyle w:val="a8"/>
              <w:spacing w:before="0" w:beforeAutospacing="0" w:after="0" w:afterAutospacing="0" w:line="440" w:lineRule="exact"/>
              <w:ind w:firstLine="482"/>
              <w:rPr>
                <w:kern w:val="2"/>
              </w:rPr>
            </w:pPr>
            <w:r>
              <w:rPr>
                <w:rFonts w:hint="eastAsia"/>
                <w:kern w:val="2"/>
              </w:rPr>
              <w:t>14.</w:t>
            </w:r>
            <w:r>
              <w:rPr>
                <w:rFonts w:hint="eastAsia"/>
                <w:kern w:val="2"/>
              </w:rPr>
              <w:t>计划任务管理，支持按照</w:t>
            </w:r>
            <w:r>
              <w:rPr>
                <w:rFonts w:hint="eastAsia"/>
                <w:kern w:val="2"/>
              </w:rPr>
              <w:t>群组，设置群组终端进行重启、关机、开机操作。</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lastRenderedPageBreak/>
              <w:t>62</w:t>
            </w:r>
            <w:r>
              <w:rPr>
                <w:rFonts w:ascii="宋体" w:hAnsi="宋体" w:cstheme="minorEastAsia" w:hint="eastAsia"/>
                <w:sz w:val="24"/>
                <w:szCs w:val="24"/>
              </w:rPr>
              <w:t>台</w:t>
            </w:r>
          </w:p>
        </w:tc>
      </w:tr>
      <w:tr w:rsidR="00AF1A0E">
        <w:trPr>
          <w:trHeight w:val="292"/>
        </w:trPr>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widowControl/>
              <w:spacing w:line="360" w:lineRule="exact"/>
              <w:jc w:val="center"/>
              <w:rPr>
                <w:rFonts w:ascii="宋体" w:hAnsi="宋体" w:cstheme="minorEastAsia"/>
                <w:kern w:val="0"/>
                <w:sz w:val="24"/>
                <w:szCs w:val="24"/>
              </w:rPr>
            </w:pPr>
            <w:r>
              <w:rPr>
                <w:rFonts w:ascii="宋体" w:hAnsi="宋体" w:cstheme="minorEastAsia" w:hint="eastAsia"/>
                <w:kern w:val="0"/>
                <w:sz w:val="24"/>
                <w:szCs w:val="24"/>
              </w:rPr>
              <w:lastRenderedPageBreak/>
              <w:t>3</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无线</w:t>
            </w:r>
            <w:r>
              <w:rPr>
                <w:rFonts w:ascii="宋体" w:hAnsi="宋体" w:cstheme="minorEastAsia" w:hint="eastAsia"/>
                <w:color w:val="000000"/>
                <w:kern w:val="0"/>
                <w:sz w:val="24"/>
                <w:szCs w:val="24"/>
                <w:lang/>
              </w:rPr>
              <w:t>AP</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1.</w:t>
            </w:r>
            <w:r>
              <w:rPr>
                <w:rFonts w:hint="eastAsia"/>
                <w:kern w:val="2"/>
              </w:rPr>
              <w:t>支持</w:t>
            </w:r>
            <w:r>
              <w:rPr>
                <w:rFonts w:hint="eastAsia"/>
                <w:kern w:val="2"/>
              </w:rPr>
              <w:t>2.4GHz</w:t>
            </w:r>
            <w:r>
              <w:rPr>
                <w:rFonts w:hint="eastAsia"/>
                <w:kern w:val="2"/>
              </w:rPr>
              <w:t>和</w:t>
            </w:r>
            <w:r>
              <w:rPr>
                <w:rFonts w:hint="eastAsia"/>
                <w:kern w:val="2"/>
              </w:rPr>
              <w:t>5GHz</w:t>
            </w:r>
            <w:r>
              <w:rPr>
                <w:rFonts w:hint="eastAsia"/>
                <w:kern w:val="2"/>
              </w:rPr>
              <w:t>双载频，</w:t>
            </w:r>
            <w:r>
              <w:rPr>
                <w:rFonts w:hint="eastAsia"/>
                <w:kern w:val="2"/>
              </w:rPr>
              <w:t>2*2:2 MIMO</w:t>
            </w:r>
            <w:r>
              <w:rPr>
                <w:rFonts w:hint="eastAsia"/>
                <w:kern w:val="2"/>
              </w:rPr>
              <w:t>，</w:t>
            </w:r>
          </w:p>
          <w:p w:rsidR="00AF1A0E" w:rsidRDefault="001616DD">
            <w:pPr>
              <w:pStyle w:val="a8"/>
              <w:spacing w:before="0" w:beforeAutospacing="0" w:after="0" w:afterAutospacing="0" w:line="440" w:lineRule="exact"/>
              <w:ind w:firstLine="482"/>
              <w:rPr>
                <w:kern w:val="2"/>
              </w:rPr>
            </w:pPr>
            <w:r>
              <w:rPr>
                <w:rFonts w:hint="eastAsia"/>
                <w:kern w:val="2"/>
              </w:rPr>
              <w:t xml:space="preserve">2.1x10/100/1000Mbps </w:t>
            </w:r>
            <w:r>
              <w:rPr>
                <w:rFonts w:hint="eastAsia"/>
                <w:kern w:val="2"/>
              </w:rPr>
              <w:t>以太网口</w:t>
            </w:r>
          </w:p>
          <w:p w:rsidR="00AF1A0E" w:rsidRDefault="001616DD">
            <w:pPr>
              <w:pStyle w:val="a8"/>
              <w:spacing w:before="0" w:beforeAutospacing="0" w:after="0" w:afterAutospacing="0" w:line="440" w:lineRule="exact"/>
              <w:ind w:firstLine="482"/>
              <w:rPr>
                <w:kern w:val="2"/>
              </w:rPr>
            </w:pPr>
            <w:r>
              <w:rPr>
                <w:rFonts w:hint="eastAsia"/>
                <w:kern w:val="2"/>
              </w:rPr>
              <w:t>3.</w:t>
            </w:r>
            <w:r>
              <w:rPr>
                <w:rFonts w:hint="eastAsia"/>
                <w:kern w:val="2"/>
              </w:rPr>
              <w:t>可通过</w:t>
            </w:r>
            <w:r>
              <w:rPr>
                <w:rFonts w:hint="eastAsia"/>
                <w:kern w:val="2"/>
              </w:rPr>
              <w:t>AP</w:t>
            </w:r>
            <w:r>
              <w:rPr>
                <w:rFonts w:hint="eastAsia"/>
                <w:kern w:val="2"/>
              </w:rPr>
              <w:t>实现由组播至可靠单播视频的转换</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ind w:firstLineChars="100" w:firstLine="240"/>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1</w:t>
            </w:r>
            <w:r>
              <w:rPr>
                <w:rFonts w:ascii="宋体" w:hAnsi="宋体" w:cstheme="minorEastAsia" w:hint="eastAsia"/>
                <w:color w:val="000000"/>
                <w:kern w:val="0"/>
                <w:sz w:val="24"/>
                <w:szCs w:val="24"/>
                <w:lang/>
              </w:rPr>
              <w:t>套</w:t>
            </w:r>
          </w:p>
        </w:tc>
      </w:tr>
      <w:tr w:rsidR="00AF1A0E">
        <w:trPr>
          <w:trHeight w:val="292"/>
        </w:trPr>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widowControl/>
              <w:spacing w:line="360" w:lineRule="exact"/>
              <w:jc w:val="center"/>
              <w:rPr>
                <w:rFonts w:ascii="宋体" w:hAnsi="宋体" w:cstheme="minorEastAsia"/>
                <w:kern w:val="0"/>
                <w:sz w:val="24"/>
                <w:szCs w:val="24"/>
              </w:rPr>
            </w:pPr>
            <w:r>
              <w:rPr>
                <w:rFonts w:ascii="宋体" w:hAnsi="宋体" w:cstheme="minorEastAsia" w:hint="eastAsia"/>
                <w:kern w:val="0"/>
                <w:sz w:val="24"/>
                <w:szCs w:val="24"/>
              </w:rPr>
              <w:lastRenderedPageBreak/>
              <w:t>4</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教师移动平板电脑</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八核处理器，≥</w:t>
            </w:r>
            <w:r>
              <w:rPr>
                <w:rFonts w:hint="eastAsia"/>
                <w:kern w:val="2"/>
              </w:rPr>
              <w:t>4G</w:t>
            </w:r>
            <w:r>
              <w:rPr>
                <w:rFonts w:hint="eastAsia"/>
                <w:kern w:val="2"/>
              </w:rPr>
              <w:t>运存，≥</w:t>
            </w:r>
            <w:r>
              <w:rPr>
                <w:rFonts w:hint="eastAsia"/>
                <w:kern w:val="2"/>
              </w:rPr>
              <w:t>64G</w:t>
            </w:r>
            <w:r>
              <w:rPr>
                <w:rFonts w:hint="eastAsia"/>
                <w:kern w:val="2"/>
              </w:rPr>
              <w:t>存储，</w:t>
            </w:r>
            <w:r>
              <w:rPr>
                <w:rFonts w:hint="eastAsia"/>
                <w:kern w:val="2"/>
              </w:rPr>
              <w:t xml:space="preserve"> 9.5~11</w:t>
            </w:r>
            <w:r>
              <w:rPr>
                <w:rFonts w:hint="eastAsia"/>
                <w:kern w:val="2"/>
              </w:rPr>
              <w:t>英寸</w:t>
            </w:r>
            <w:r>
              <w:rPr>
                <w:rFonts w:hint="eastAsia"/>
                <w:kern w:val="2"/>
              </w:rPr>
              <w:t xml:space="preserve">, </w:t>
            </w:r>
            <w:r>
              <w:rPr>
                <w:rFonts w:hint="eastAsia"/>
                <w:kern w:val="2"/>
              </w:rPr>
              <w:t>≥</w:t>
            </w:r>
            <w:r>
              <w:rPr>
                <w:rFonts w:hint="eastAsia"/>
                <w:kern w:val="2"/>
              </w:rPr>
              <w:t xml:space="preserve">1920 </w:t>
            </w:r>
            <w:r>
              <w:rPr>
                <w:rFonts w:hint="eastAsia"/>
                <w:kern w:val="2"/>
              </w:rPr>
              <w:t>×</w:t>
            </w:r>
            <w:r>
              <w:rPr>
                <w:rFonts w:hint="eastAsia"/>
                <w:kern w:val="2"/>
              </w:rPr>
              <w:t xml:space="preserve"> 1200</w:t>
            </w:r>
            <w:r>
              <w:rPr>
                <w:rFonts w:hint="eastAsia"/>
                <w:kern w:val="2"/>
              </w:rPr>
              <w:t>，支持多点式触摸屏，</w:t>
            </w:r>
            <w:r>
              <w:rPr>
                <w:rFonts w:hint="eastAsia"/>
                <w:kern w:val="2"/>
              </w:rPr>
              <w:t>3.5mm</w:t>
            </w:r>
            <w:r>
              <w:rPr>
                <w:rFonts w:hint="eastAsia"/>
                <w:kern w:val="2"/>
              </w:rPr>
              <w:t>耳机接口，≥</w:t>
            </w:r>
            <w:r>
              <w:rPr>
                <w:rFonts w:hint="eastAsia"/>
                <w:kern w:val="2"/>
              </w:rPr>
              <w:t>7000</w:t>
            </w:r>
            <w:r>
              <w:rPr>
                <w:rFonts w:hint="eastAsia"/>
                <w:kern w:val="2"/>
              </w:rPr>
              <w:t>毫安锂电池</w:t>
            </w:r>
            <w:r>
              <w:rPr>
                <w:rFonts w:hint="eastAsia"/>
                <w:kern w:val="2"/>
              </w:rPr>
              <w:t xml:space="preserve">, </w:t>
            </w:r>
            <w:r>
              <w:rPr>
                <w:rFonts w:hint="eastAsia"/>
                <w:kern w:val="2"/>
              </w:rPr>
              <w:t>后置摄像头≥</w:t>
            </w:r>
            <w:r>
              <w:rPr>
                <w:rFonts w:hint="eastAsia"/>
                <w:kern w:val="2"/>
              </w:rPr>
              <w:t>800</w:t>
            </w:r>
            <w:r>
              <w:rPr>
                <w:rFonts w:hint="eastAsia"/>
                <w:kern w:val="2"/>
              </w:rPr>
              <w:t>万，前置摄像头≥</w:t>
            </w:r>
            <w:r>
              <w:rPr>
                <w:rFonts w:hint="eastAsia"/>
                <w:kern w:val="2"/>
              </w:rPr>
              <w:t>800</w:t>
            </w:r>
            <w:r>
              <w:rPr>
                <w:rFonts w:hint="eastAsia"/>
                <w:kern w:val="2"/>
              </w:rPr>
              <w:t>万，支持分屏显示，正版操作系统，支持</w:t>
            </w:r>
            <w:r>
              <w:rPr>
                <w:rFonts w:hint="eastAsia"/>
                <w:kern w:val="2"/>
              </w:rPr>
              <w:t>5G</w:t>
            </w:r>
            <w:r>
              <w:rPr>
                <w:rFonts w:hint="eastAsia"/>
                <w:kern w:val="2"/>
              </w:rPr>
              <w:t>的</w:t>
            </w:r>
            <w:r>
              <w:rPr>
                <w:rFonts w:hint="eastAsia"/>
                <w:kern w:val="2"/>
              </w:rPr>
              <w:t>WIFI</w:t>
            </w:r>
            <w:r>
              <w:rPr>
                <w:rFonts w:hint="eastAsia"/>
                <w:kern w:val="2"/>
              </w:rPr>
              <w:t>协议</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ind w:firstLineChars="100" w:firstLine="240"/>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1</w:t>
            </w:r>
            <w:r>
              <w:rPr>
                <w:rFonts w:ascii="宋体" w:hAnsi="宋体" w:cstheme="minorEastAsia" w:hint="eastAsia"/>
                <w:color w:val="000000"/>
                <w:kern w:val="0"/>
                <w:sz w:val="24"/>
                <w:szCs w:val="24"/>
                <w:lang/>
              </w:rPr>
              <w:t>台</w:t>
            </w:r>
          </w:p>
        </w:tc>
      </w:tr>
      <w:tr w:rsidR="00AF1A0E">
        <w:trPr>
          <w:trHeight w:val="292"/>
        </w:trPr>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widowControl/>
              <w:spacing w:line="360" w:lineRule="exact"/>
              <w:jc w:val="center"/>
              <w:rPr>
                <w:rFonts w:ascii="宋体" w:hAnsi="宋体" w:cstheme="minorEastAsia"/>
                <w:kern w:val="0"/>
                <w:sz w:val="24"/>
                <w:szCs w:val="24"/>
              </w:rPr>
            </w:pPr>
            <w:r>
              <w:rPr>
                <w:rFonts w:ascii="宋体" w:hAnsi="宋体" w:cstheme="minorEastAsia" w:hint="eastAsia"/>
                <w:kern w:val="0"/>
                <w:sz w:val="24"/>
                <w:szCs w:val="24"/>
              </w:rPr>
              <w:t>5</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widowControl/>
              <w:spacing w:line="360" w:lineRule="exact"/>
              <w:jc w:val="center"/>
              <w:rPr>
                <w:rFonts w:ascii="宋体" w:hAnsi="宋体" w:cstheme="minorEastAsia"/>
                <w:color w:val="000000"/>
                <w:kern w:val="0"/>
                <w:sz w:val="24"/>
                <w:szCs w:val="24"/>
                <w:lang/>
              </w:rPr>
            </w:pPr>
            <w:r>
              <w:rPr>
                <w:rFonts w:ascii="宋体" w:hAnsi="宋体" w:cstheme="minorEastAsia" w:hint="eastAsia"/>
                <w:color w:val="000000"/>
                <w:kern w:val="0"/>
                <w:sz w:val="24"/>
                <w:szCs w:val="24"/>
                <w:lang/>
              </w:rPr>
              <w:t>教师主控云服务器</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1.CPU</w:t>
            </w:r>
            <w:r>
              <w:rPr>
                <w:rFonts w:hint="eastAsia"/>
                <w:kern w:val="2"/>
              </w:rPr>
              <w:t>≥</w:t>
            </w:r>
            <w:r>
              <w:rPr>
                <w:rFonts w:hint="eastAsia"/>
                <w:kern w:val="2"/>
              </w:rPr>
              <w:t>i7</w:t>
            </w:r>
            <w:r>
              <w:rPr>
                <w:rFonts w:hint="eastAsia"/>
                <w:kern w:val="2"/>
              </w:rPr>
              <w:t>九代，集成声卡</w:t>
            </w:r>
            <w:r>
              <w:rPr>
                <w:rFonts w:hint="eastAsia"/>
                <w:kern w:val="2"/>
              </w:rPr>
              <w:t xml:space="preserve"> 1000Mbps</w:t>
            </w:r>
            <w:r>
              <w:rPr>
                <w:rFonts w:hint="eastAsia"/>
                <w:kern w:val="2"/>
              </w:rPr>
              <w:t>以太网卡</w:t>
            </w:r>
            <w:r>
              <w:rPr>
                <w:rFonts w:hint="eastAsia"/>
                <w:kern w:val="2"/>
              </w:rPr>
              <w:t xml:space="preserve">  </w:t>
            </w:r>
          </w:p>
          <w:p w:rsidR="00AF1A0E" w:rsidRDefault="001616DD">
            <w:pPr>
              <w:pStyle w:val="a8"/>
              <w:spacing w:before="0" w:beforeAutospacing="0" w:after="0" w:afterAutospacing="0" w:line="440" w:lineRule="exact"/>
              <w:ind w:firstLine="482"/>
              <w:rPr>
                <w:kern w:val="2"/>
              </w:rPr>
            </w:pPr>
            <w:r>
              <w:rPr>
                <w:rFonts w:hint="eastAsia"/>
                <w:kern w:val="2"/>
              </w:rPr>
              <w:t>2.</w:t>
            </w:r>
            <w:r>
              <w:rPr>
                <w:rFonts w:hint="eastAsia"/>
                <w:kern w:val="2"/>
              </w:rPr>
              <w:t>硬盘：≥</w:t>
            </w:r>
            <w:r>
              <w:rPr>
                <w:rFonts w:hint="eastAsia"/>
                <w:kern w:val="2"/>
              </w:rPr>
              <w:t>256</w:t>
            </w:r>
            <w:r>
              <w:rPr>
                <w:kern w:val="2"/>
              </w:rPr>
              <w:t>GB</w:t>
            </w:r>
            <w:r>
              <w:rPr>
                <w:rFonts w:hint="eastAsia"/>
                <w:kern w:val="2"/>
              </w:rPr>
              <w:t>固态硬盘</w:t>
            </w:r>
            <w:r>
              <w:rPr>
                <w:rFonts w:hint="eastAsia"/>
                <w:kern w:val="2"/>
              </w:rPr>
              <w:t>+</w:t>
            </w:r>
            <w:r>
              <w:rPr>
                <w:rFonts w:hint="eastAsia"/>
                <w:kern w:val="2"/>
              </w:rPr>
              <w:t>≥</w:t>
            </w:r>
            <w:r>
              <w:rPr>
                <w:rFonts w:hint="eastAsia"/>
                <w:kern w:val="2"/>
              </w:rPr>
              <w:t>2TB</w:t>
            </w:r>
            <w:r>
              <w:rPr>
                <w:rFonts w:hint="eastAsia"/>
                <w:kern w:val="2"/>
              </w:rPr>
              <w:t>机械硬盘（</w:t>
            </w:r>
            <w:r>
              <w:rPr>
                <w:rFonts w:hint="eastAsia"/>
                <w:kern w:val="2"/>
              </w:rPr>
              <w:t>7200</w:t>
            </w:r>
            <w:r>
              <w:rPr>
                <w:rFonts w:hint="eastAsia"/>
                <w:kern w:val="2"/>
              </w:rPr>
              <w:t>转），内存≥</w:t>
            </w:r>
            <w:r>
              <w:rPr>
                <w:rFonts w:hint="eastAsia"/>
                <w:kern w:val="2"/>
              </w:rPr>
              <w:t>16G</w:t>
            </w:r>
          </w:p>
          <w:p w:rsidR="00AF1A0E" w:rsidRDefault="001616DD">
            <w:pPr>
              <w:pStyle w:val="a8"/>
              <w:spacing w:before="0" w:beforeAutospacing="0" w:after="0" w:afterAutospacing="0" w:line="440" w:lineRule="exact"/>
              <w:ind w:firstLine="482"/>
              <w:rPr>
                <w:kern w:val="2"/>
              </w:rPr>
            </w:pPr>
            <w:r>
              <w:rPr>
                <w:rFonts w:hint="eastAsia"/>
                <w:kern w:val="2"/>
              </w:rPr>
              <w:t>3.</w:t>
            </w:r>
            <w:r>
              <w:rPr>
                <w:rFonts w:hint="eastAsia"/>
                <w:kern w:val="2"/>
              </w:rPr>
              <w:t>两台≥</w:t>
            </w:r>
            <w:r>
              <w:rPr>
                <w:rFonts w:hint="eastAsia"/>
                <w:kern w:val="2"/>
              </w:rPr>
              <w:t>24</w:t>
            </w:r>
            <w:r>
              <w:rPr>
                <w:rFonts w:hint="eastAsia"/>
                <w:kern w:val="2"/>
              </w:rPr>
              <w:t>英寸宽屏显示器，分辨率≥</w:t>
            </w:r>
            <w:r>
              <w:rPr>
                <w:rFonts w:hint="eastAsia"/>
                <w:kern w:val="2"/>
              </w:rPr>
              <w:t>1920</w:t>
            </w:r>
            <w:r>
              <w:rPr>
                <w:rFonts w:hint="eastAsia"/>
                <w:kern w:val="2"/>
              </w:rPr>
              <w:t>×</w:t>
            </w:r>
            <w:r>
              <w:rPr>
                <w:rFonts w:hint="eastAsia"/>
                <w:kern w:val="2"/>
              </w:rPr>
              <w:t xml:space="preserve">1080 </w:t>
            </w:r>
          </w:p>
          <w:p w:rsidR="00AF1A0E" w:rsidRDefault="001616DD">
            <w:pPr>
              <w:pStyle w:val="a8"/>
              <w:spacing w:before="0" w:beforeAutospacing="0" w:after="0" w:afterAutospacing="0" w:line="440" w:lineRule="exact"/>
              <w:ind w:firstLine="482"/>
              <w:rPr>
                <w:kern w:val="2"/>
              </w:rPr>
            </w:pPr>
            <w:r>
              <w:rPr>
                <w:rFonts w:hint="eastAsia"/>
                <w:kern w:val="2"/>
              </w:rPr>
              <w:t>4.</w:t>
            </w:r>
            <w:r>
              <w:rPr>
                <w:rFonts w:hint="eastAsia"/>
                <w:kern w:val="2"/>
              </w:rPr>
              <w:t>兼作云服务器，支持</w:t>
            </w:r>
            <w:r>
              <w:rPr>
                <w:rFonts w:hint="eastAsia"/>
                <w:kern w:val="2"/>
              </w:rPr>
              <w:t>300</w:t>
            </w:r>
            <w:r>
              <w:rPr>
                <w:rFonts w:hint="eastAsia"/>
                <w:kern w:val="2"/>
              </w:rPr>
              <w:t>台终端同时流畅运行</w:t>
            </w:r>
            <w:r>
              <w:rPr>
                <w:rFonts w:hint="eastAsia"/>
                <w:kern w:val="2"/>
              </w:rPr>
              <w:t xml:space="preserve"> AutoCAD</w:t>
            </w:r>
            <w:r>
              <w:rPr>
                <w:rFonts w:hint="eastAsia"/>
                <w:kern w:val="2"/>
              </w:rPr>
              <w:t>、</w:t>
            </w:r>
            <w:r>
              <w:rPr>
                <w:rFonts w:hint="eastAsia"/>
                <w:kern w:val="2"/>
              </w:rPr>
              <w:t>3DMax</w:t>
            </w:r>
            <w:r>
              <w:rPr>
                <w:rFonts w:hint="eastAsia"/>
                <w:kern w:val="2"/>
              </w:rPr>
              <w:t>、视频制作、图像处理等大型软件</w:t>
            </w:r>
          </w:p>
          <w:p w:rsidR="00AF1A0E" w:rsidRDefault="001616DD">
            <w:pPr>
              <w:pStyle w:val="a8"/>
              <w:spacing w:before="0" w:beforeAutospacing="0" w:after="0" w:afterAutospacing="0" w:line="440" w:lineRule="exact"/>
              <w:ind w:firstLine="482"/>
              <w:rPr>
                <w:kern w:val="2"/>
              </w:rPr>
            </w:pPr>
            <w:r>
              <w:rPr>
                <w:rFonts w:hint="eastAsia"/>
                <w:kern w:val="2"/>
              </w:rPr>
              <w:t>5.</w:t>
            </w:r>
            <w:r>
              <w:rPr>
                <w:rFonts w:hint="eastAsia"/>
                <w:kern w:val="2"/>
              </w:rPr>
              <w:t>显卡：≥</w:t>
            </w:r>
            <w:r>
              <w:rPr>
                <w:rFonts w:hint="eastAsia"/>
                <w:kern w:val="2"/>
              </w:rPr>
              <w:t>4</w:t>
            </w:r>
            <w:r>
              <w:rPr>
                <w:kern w:val="2"/>
              </w:rPr>
              <w:t>G</w:t>
            </w:r>
            <w:r>
              <w:rPr>
                <w:rFonts w:hint="eastAsia"/>
                <w:kern w:val="2"/>
              </w:rPr>
              <w:t>独立显卡</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widowControl/>
              <w:spacing w:line="360" w:lineRule="exact"/>
              <w:jc w:val="center"/>
              <w:rPr>
                <w:rFonts w:ascii="宋体" w:hAnsi="宋体" w:cstheme="minorEastAsia"/>
                <w:kern w:val="0"/>
                <w:sz w:val="24"/>
                <w:szCs w:val="24"/>
              </w:rPr>
            </w:pPr>
            <w:r>
              <w:rPr>
                <w:rFonts w:ascii="宋体" w:hAnsi="宋体" w:cstheme="minorEastAsia" w:hint="eastAsia"/>
                <w:kern w:val="0"/>
                <w:sz w:val="24"/>
                <w:szCs w:val="24"/>
              </w:rPr>
              <w:t>1</w:t>
            </w:r>
            <w:r>
              <w:rPr>
                <w:rFonts w:ascii="宋体" w:hAnsi="宋体" w:cstheme="minorEastAsia" w:hint="eastAsia"/>
                <w:kern w:val="0"/>
                <w:sz w:val="24"/>
                <w:szCs w:val="24"/>
              </w:rPr>
              <w:t>台</w:t>
            </w:r>
          </w:p>
        </w:tc>
      </w:tr>
      <w:tr w:rsidR="00AF1A0E">
        <w:trPr>
          <w:trHeight w:val="292"/>
        </w:trPr>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widowControl/>
              <w:spacing w:line="360" w:lineRule="exact"/>
              <w:jc w:val="center"/>
              <w:rPr>
                <w:rFonts w:ascii="宋体" w:hAnsi="宋体" w:cstheme="minorEastAsia"/>
                <w:kern w:val="0"/>
                <w:sz w:val="24"/>
                <w:szCs w:val="24"/>
              </w:rPr>
            </w:pPr>
            <w:r>
              <w:rPr>
                <w:rFonts w:ascii="宋体" w:hAnsi="宋体" w:cstheme="minorEastAsia" w:hint="eastAsia"/>
                <w:kern w:val="0"/>
                <w:sz w:val="24"/>
                <w:szCs w:val="24"/>
              </w:rPr>
              <w:t>6</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音箱编解码教学机</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1.</w:t>
            </w:r>
            <w:r>
              <w:rPr>
                <w:rFonts w:hint="eastAsia"/>
                <w:kern w:val="2"/>
              </w:rPr>
              <w:t>音频数字化编码、解码处理设备，多路音频输入输出</w:t>
            </w:r>
            <w:r>
              <w:rPr>
                <w:rFonts w:hint="eastAsia"/>
                <w:kern w:val="2"/>
              </w:rPr>
              <w:t xml:space="preserve">/16bit/PCM 44.1KHZ </w:t>
            </w:r>
            <w:r>
              <w:rPr>
                <w:rFonts w:hint="eastAsia"/>
                <w:kern w:val="2"/>
              </w:rPr>
              <w:t>采样</w:t>
            </w:r>
          </w:p>
          <w:p w:rsidR="00AF1A0E" w:rsidRDefault="001616DD">
            <w:pPr>
              <w:pStyle w:val="a8"/>
              <w:spacing w:before="0" w:beforeAutospacing="0" w:after="0" w:afterAutospacing="0" w:line="440" w:lineRule="exact"/>
              <w:ind w:firstLine="482"/>
              <w:rPr>
                <w:kern w:val="2"/>
              </w:rPr>
            </w:pPr>
            <w:r>
              <w:rPr>
                <w:rFonts w:hint="eastAsia"/>
                <w:kern w:val="2"/>
              </w:rPr>
              <w:t>2.</w:t>
            </w:r>
            <w:r>
              <w:rPr>
                <w:rFonts w:hint="eastAsia"/>
                <w:kern w:val="2"/>
              </w:rPr>
              <w:t>网络性能≥</w:t>
            </w:r>
            <w:r>
              <w:rPr>
                <w:rFonts w:hint="eastAsia"/>
                <w:kern w:val="2"/>
              </w:rPr>
              <w:t>100M/</w:t>
            </w:r>
            <w:r>
              <w:rPr>
                <w:rFonts w:hint="eastAsia"/>
                <w:kern w:val="2"/>
              </w:rPr>
              <w:t>显示输出：</w:t>
            </w:r>
            <w:r>
              <w:rPr>
                <w:rFonts w:hint="eastAsia"/>
                <w:kern w:val="2"/>
              </w:rPr>
              <w:t>HDMI</w:t>
            </w:r>
            <w:r>
              <w:rPr>
                <w:rFonts w:hint="eastAsia"/>
                <w:kern w:val="2"/>
              </w:rPr>
              <w:t>和</w:t>
            </w:r>
            <w:r>
              <w:rPr>
                <w:rFonts w:hint="eastAsia"/>
                <w:kern w:val="2"/>
              </w:rPr>
              <w:t>VGA,USB</w:t>
            </w:r>
            <w:r>
              <w:rPr>
                <w:rFonts w:hint="eastAsia"/>
                <w:kern w:val="2"/>
              </w:rPr>
              <w:t>接口性能：</w:t>
            </w:r>
            <w:r>
              <w:rPr>
                <w:rFonts w:hint="eastAsia"/>
                <w:kern w:val="2"/>
              </w:rPr>
              <w:t>USB2.0</w:t>
            </w:r>
            <w:r>
              <w:rPr>
                <w:rFonts w:hint="eastAsia"/>
                <w:kern w:val="2"/>
              </w:rPr>
              <w:t>。</w:t>
            </w:r>
          </w:p>
          <w:p w:rsidR="00AF1A0E" w:rsidRDefault="001616DD">
            <w:pPr>
              <w:pStyle w:val="a8"/>
              <w:spacing w:before="0" w:beforeAutospacing="0" w:after="0" w:afterAutospacing="0" w:line="440" w:lineRule="exact"/>
              <w:ind w:firstLine="482"/>
              <w:rPr>
                <w:kern w:val="2"/>
              </w:rPr>
            </w:pPr>
            <w:r>
              <w:rPr>
                <w:rFonts w:hint="eastAsia"/>
                <w:kern w:val="2"/>
              </w:rPr>
              <w:t>3.</w:t>
            </w:r>
            <w:r>
              <w:rPr>
                <w:rFonts w:hint="eastAsia"/>
                <w:b/>
                <w:bCs/>
                <w:kern w:val="2"/>
              </w:rPr>
              <w:t>提供所投产品名称含有“教学机”的国家强制性产品认证证书（</w:t>
            </w:r>
            <w:r>
              <w:rPr>
                <w:rFonts w:hint="eastAsia"/>
                <w:b/>
                <w:bCs/>
                <w:kern w:val="2"/>
              </w:rPr>
              <w:t>3C</w:t>
            </w:r>
            <w:r>
              <w:rPr>
                <w:rFonts w:hint="eastAsia"/>
                <w:b/>
                <w:bCs/>
                <w:kern w:val="2"/>
              </w:rPr>
              <w:t>）复印件并加盖投标人公章；</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ind w:firstLineChars="100" w:firstLine="240"/>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1</w:t>
            </w:r>
            <w:r>
              <w:rPr>
                <w:rFonts w:ascii="宋体" w:hAnsi="宋体" w:cstheme="minorEastAsia" w:hint="eastAsia"/>
                <w:color w:val="000000"/>
                <w:kern w:val="0"/>
                <w:sz w:val="24"/>
                <w:szCs w:val="24"/>
                <w:lang/>
              </w:rPr>
              <w:t>台</w:t>
            </w:r>
          </w:p>
        </w:tc>
      </w:tr>
      <w:tr w:rsidR="00AF1A0E">
        <w:trPr>
          <w:trHeight w:val="292"/>
        </w:trPr>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widowControl/>
              <w:spacing w:line="360" w:lineRule="exact"/>
              <w:jc w:val="center"/>
              <w:rPr>
                <w:rFonts w:ascii="宋体" w:hAnsi="宋体" w:cstheme="minorEastAsia"/>
                <w:kern w:val="0"/>
                <w:sz w:val="24"/>
                <w:szCs w:val="24"/>
              </w:rPr>
            </w:pPr>
            <w:r>
              <w:rPr>
                <w:rFonts w:ascii="宋体" w:hAnsi="宋体" w:cstheme="minorEastAsia" w:hint="eastAsia"/>
                <w:kern w:val="0"/>
                <w:sz w:val="24"/>
                <w:szCs w:val="24"/>
              </w:rPr>
              <w:t>7</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widowControl/>
              <w:spacing w:line="360" w:lineRule="exact"/>
              <w:textAlignment w:val="center"/>
              <w:rPr>
                <w:rFonts w:ascii="宋体" w:hAnsi="宋体" w:cstheme="minorEastAsia"/>
                <w:color w:val="000000"/>
                <w:sz w:val="24"/>
                <w:szCs w:val="24"/>
              </w:rPr>
            </w:pPr>
            <w:r>
              <w:rPr>
                <w:rFonts w:ascii="宋体" w:hAnsi="宋体" w:cstheme="minorEastAsia" w:hint="eastAsia"/>
                <w:color w:val="000000"/>
                <w:kern w:val="0"/>
                <w:sz w:val="24"/>
                <w:szCs w:val="24"/>
                <w:lang/>
              </w:rPr>
              <w:t>定向耳机话简</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1.</w:t>
            </w:r>
            <w:r>
              <w:rPr>
                <w:rFonts w:hint="eastAsia"/>
                <w:kern w:val="2"/>
              </w:rPr>
              <w:t>机喇叭阻抗</w:t>
            </w:r>
            <w:r>
              <w:rPr>
                <w:rFonts w:hint="eastAsia"/>
                <w:kern w:val="2"/>
              </w:rPr>
              <w:t>:32</w:t>
            </w:r>
            <w:r>
              <w:rPr>
                <w:rFonts w:hint="eastAsia"/>
                <w:kern w:val="2"/>
              </w:rPr>
              <w:t>欧，喇叭灵敏度</w:t>
            </w:r>
            <w:r>
              <w:rPr>
                <w:rFonts w:hint="eastAsia"/>
                <w:kern w:val="2"/>
              </w:rPr>
              <w:t>110</w:t>
            </w:r>
            <w:r>
              <w:rPr>
                <w:rFonts w:hint="eastAsia"/>
                <w:kern w:val="2"/>
              </w:rPr>
              <w:t>士</w:t>
            </w:r>
            <w:r>
              <w:rPr>
                <w:rFonts w:hint="eastAsia"/>
                <w:kern w:val="2"/>
              </w:rPr>
              <w:t>2dB</w:t>
            </w:r>
            <w:r>
              <w:rPr>
                <w:rFonts w:hint="eastAsia"/>
                <w:kern w:val="2"/>
              </w:rPr>
              <w:t>，频响范围</w:t>
            </w:r>
            <w:r>
              <w:rPr>
                <w:rFonts w:hint="eastAsia"/>
                <w:kern w:val="2"/>
              </w:rPr>
              <w:t>:20-20KHz</w:t>
            </w:r>
            <w:r>
              <w:rPr>
                <w:rFonts w:hint="eastAsia"/>
                <w:kern w:val="2"/>
              </w:rPr>
              <w:t>，可拉伸长度，两听筒之间用高质量弹性材料可</w:t>
            </w:r>
            <w:r>
              <w:rPr>
                <w:rFonts w:hint="eastAsia"/>
                <w:kern w:val="2"/>
              </w:rPr>
              <w:t>180</w:t>
            </w:r>
            <w:r>
              <w:rPr>
                <w:rFonts w:hint="eastAsia"/>
                <w:kern w:val="2"/>
              </w:rPr>
              <w:t>度拉直；</w:t>
            </w:r>
          </w:p>
          <w:p w:rsidR="00AF1A0E" w:rsidRDefault="001616DD">
            <w:pPr>
              <w:pStyle w:val="a8"/>
              <w:spacing w:before="0" w:beforeAutospacing="0" w:after="0" w:afterAutospacing="0" w:line="440" w:lineRule="exact"/>
              <w:ind w:firstLine="482"/>
              <w:rPr>
                <w:kern w:val="2"/>
              </w:rPr>
            </w:pPr>
            <w:r>
              <w:rPr>
                <w:rFonts w:hint="eastAsia"/>
                <w:kern w:val="2"/>
              </w:rPr>
              <w:t>2.</w:t>
            </w:r>
            <w:r>
              <w:rPr>
                <w:rFonts w:hint="eastAsia"/>
                <w:kern w:val="2"/>
              </w:rPr>
              <w:t>麦克灵敏度</w:t>
            </w:r>
            <w:r>
              <w:rPr>
                <w:rFonts w:hint="eastAsia"/>
                <w:kern w:val="2"/>
              </w:rPr>
              <w:t>:-38</w:t>
            </w:r>
            <w:r>
              <w:rPr>
                <w:rFonts w:hint="eastAsia"/>
                <w:kern w:val="2"/>
              </w:rPr>
              <w:t>土</w:t>
            </w:r>
            <w:r>
              <w:rPr>
                <w:rFonts w:hint="eastAsia"/>
                <w:kern w:val="2"/>
              </w:rPr>
              <w:t>2dB</w:t>
            </w:r>
            <w:r>
              <w:rPr>
                <w:rFonts w:hint="eastAsia"/>
                <w:kern w:val="2"/>
              </w:rPr>
              <w:t>，麦克阻抗</w:t>
            </w:r>
            <w:r>
              <w:rPr>
                <w:rFonts w:hint="eastAsia"/>
                <w:kern w:val="2"/>
              </w:rPr>
              <w:t>:700-1000</w:t>
            </w:r>
            <w:r>
              <w:rPr>
                <w:rFonts w:hint="eastAsia"/>
                <w:kern w:val="2"/>
              </w:rPr>
              <w:t>欧，≥</w:t>
            </w:r>
            <w:r>
              <w:rPr>
                <w:rFonts w:hint="eastAsia"/>
                <w:kern w:val="2"/>
              </w:rPr>
              <w:t>15CM</w:t>
            </w:r>
            <w:r>
              <w:rPr>
                <w:rFonts w:hint="eastAsia"/>
                <w:kern w:val="2"/>
              </w:rPr>
              <w:t>麦管可伸到嘴边；</w:t>
            </w:r>
          </w:p>
          <w:p w:rsidR="00AF1A0E" w:rsidRDefault="001616DD">
            <w:pPr>
              <w:pStyle w:val="a8"/>
              <w:spacing w:before="0" w:beforeAutospacing="0" w:after="0" w:afterAutospacing="0" w:line="440" w:lineRule="exact"/>
              <w:ind w:firstLine="482"/>
              <w:rPr>
                <w:kern w:val="2"/>
              </w:rPr>
            </w:pPr>
            <w:r>
              <w:rPr>
                <w:rFonts w:hint="eastAsia"/>
                <w:kern w:val="2"/>
              </w:rPr>
              <w:t xml:space="preserve">3. </w:t>
            </w:r>
            <w:r>
              <w:rPr>
                <w:rFonts w:hint="eastAsia"/>
                <w:kern w:val="2"/>
              </w:rPr>
              <w:t>≥</w:t>
            </w:r>
            <w:r>
              <w:rPr>
                <w:rFonts w:hint="eastAsia"/>
                <w:kern w:val="2"/>
              </w:rPr>
              <w:t>1.8O</w:t>
            </w:r>
            <w:r>
              <w:rPr>
                <w:rFonts w:hint="eastAsia"/>
                <w:kern w:val="2"/>
              </w:rPr>
              <w:t>米线长，插头：高品质</w:t>
            </w:r>
            <w:r>
              <w:rPr>
                <w:rFonts w:hint="eastAsia"/>
                <w:kern w:val="2"/>
              </w:rPr>
              <w:t>3.5*2</w:t>
            </w:r>
            <w:r>
              <w:rPr>
                <w:rFonts w:hint="eastAsia"/>
                <w:kern w:val="2"/>
              </w:rPr>
              <w:t>立体声插头。</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widowControl/>
              <w:spacing w:line="360" w:lineRule="exact"/>
              <w:ind w:firstLineChars="50" w:firstLine="120"/>
              <w:textAlignment w:val="center"/>
              <w:rPr>
                <w:rFonts w:ascii="宋体" w:hAnsi="宋体" w:cstheme="minorEastAsia"/>
                <w:color w:val="000000"/>
                <w:sz w:val="24"/>
                <w:szCs w:val="24"/>
              </w:rPr>
            </w:pPr>
            <w:r>
              <w:rPr>
                <w:rFonts w:ascii="宋体" w:hAnsi="宋体" w:cstheme="minorEastAsia" w:hint="eastAsia"/>
                <w:color w:val="000000"/>
                <w:sz w:val="24"/>
                <w:szCs w:val="24"/>
              </w:rPr>
              <w:t>62</w:t>
            </w:r>
            <w:r>
              <w:rPr>
                <w:rFonts w:ascii="宋体" w:hAnsi="宋体" w:cstheme="minorEastAsia" w:hint="eastAsia"/>
                <w:color w:val="000000"/>
                <w:sz w:val="24"/>
                <w:szCs w:val="24"/>
              </w:rPr>
              <w:t>只</w:t>
            </w:r>
          </w:p>
        </w:tc>
      </w:tr>
      <w:tr w:rsidR="00AF1A0E">
        <w:tc>
          <w:tcPr>
            <w:tcW w:w="601"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8</w:t>
            </w:r>
          </w:p>
        </w:tc>
        <w:tc>
          <w:tcPr>
            <w:tcW w:w="954" w:type="dxa"/>
            <w:tcBorders>
              <w:top w:val="single" w:sz="4" w:space="0" w:color="auto"/>
              <w:left w:val="single" w:sz="4" w:space="0" w:color="auto"/>
              <w:bottom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color w:val="000000"/>
                <w:kern w:val="0"/>
                <w:sz w:val="24"/>
                <w:szCs w:val="24"/>
                <w:lang/>
              </w:rPr>
              <w:t>口形示范摄像头</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USB</w:t>
            </w:r>
            <w:r>
              <w:rPr>
                <w:rFonts w:hint="eastAsia"/>
                <w:kern w:val="2"/>
              </w:rPr>
              <w:t>接口、≥</w:t>
            </w:r>
            <w:r>
              <w:rPr>
                <w:rFonts w:hint="eastAsia"/>
                <w:kern w:val="2"/>
              </w:rPr>
              <w:t>720P</w:t>
            </w:r>
            <w:r>
              <w:rPr>
                <w:rFonts w:hint="eastAsia"/>
                <w:kern w:val="2"/>
              </w:rPr>
              <w:t>、适用于英语口语口形训练。</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w:t>
            </w:r>
            <w:r>
              <w:rPr>
                <w:rFonts w:ascii="宋体" w:hAnsi="宋体" w:cstheme="minorEastAsia" w:hint="eastAsia"/>
                <w:sz w:val="24"/>
                <w:szCs w:val="24"/>
              </w:rPr>
              <w:t>只</w:t>
            </w:r>
          </w:p>
        </w:tc>
      </w:tr>
      <w:tr w:rsidR="00AF1A0E">
        <w:tc>
          <w:tcPr>
            <w:tcW w:w="601" w:type="dxa"/>
            <w:tcBorders>
              <w:top w:val="single" w:sz="4" w:space="0" w:color="auto"/>
              <w:left w:val="single" w:sz="4" w:space="0" w:color="auto"/>
              <w:right w:val="single" w:sz="4" w:space="0" w:color="auto"/>
            </w:tcBorders>
            <w:vAlign w:val="center"/>
          </w:tcPr>
          <w:p w:rsidR="00AF1A0E" w:rsidRDefault="001616DD">
            <w:pPr>
              <w:widowControl/>
              <w:spacing w:line="360" w:lineRule="exact"/>
              <w:jc w:val="center"/>
              <w:rPr>
                <w:rFonts w:ascii="宋体" w:hAnsi="宋体" w:cstheme="minorEastAsia"/>
                <w:kern w:val="0"/>
                <w:sz w:val="24"/>
                <w:szCs w:val="24"/>
              </w:rPr>
            </w:pPr>
            <w:r>
              <w:rPr>
                <w:rFonts w:ascii="宋体" w:hAnsi="宋体" w:cstheme="minorEastAsia" w:hint="eastAsia"/>
                <w:kern w:val="0"/>
                <w:sz w:val="24"/>
                <w:szCs w:val="24"/>
              </w:rPr>
              <w:t>9</w:t>
            </w:r>
          </w:p>
        </w:tc>
        <w:tc>
          <w:tcPr>
            <w:tcW w:w="954" w:type="dxa"/>
            <w:tcBorders>
              <w:top w:val="single" w:sz="4" w:space="0" w:color="auto"/>
              <w:left w:val="single" w:sz="4" w:space="0" w:color="auto"/>
              <w:right w:val="single" w:sz="4" w:space="0" w:color="auto"/>
            </w:tcBorders>
            <w:vAlign w:val="center"/>
          </w:tcPr>
          <w:p w:rsidR="00AF1A0E" w:rsidRDefault="001616DD">
            <w:pPr>
              <w:spacing w:line="360" w:lineRule="exact"/>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教师主控桌椅</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全木质，</w:t>
            </w:r>
            <w:r>
              <w:rPr>
                <w:rFonts w:hint="eastAsia"/>
                <w:kern w:val="2"/>
              </w:rPr>
              <w:t>1.8*0.8*0.75</w:t>
            </w:r>
            <w:r>
              <w:rPr>
                <w:rFonts w:hint="eastAsia"/>
                <w:kern w:val="2"/>
              </w:rPr>
              <w:t>米，后面下半部分有带锁有散热孔的门板，前面左边上面有抽屉下面能放电脑主机，前面右边带门锁可以放功放等，前面中间上面键盘托</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ind w:firstLineChars="100" w:firstLine="240"/>
              <w:jc w:val="left"/>
              <w:rPr>
                <w:rFonts w:ascii="宋体" w:hAnsi="宋体" w:cstheme="minorEastAsia"/>
                <w:color w:val="000000"/>
                <w:kern w:val="0"/>
                <w:sz w:val="24"/>
                <w:szCs w:val="24"/>
                <w:lang/>
              </w:rPr>
            </w:pPr>
            <w:r>
              <w:rPr>
                <w:rFonts w:ascii="宋体" w:hAnsi="宋体" w:cstheme="minorEastAsia" w:hint="eastAsia"/>
                <w:color w:val="000000"/>
                <w:kern w:val="0"/>
                <w:sz w:val="24"/>
                <w:szCs w:val="24"/>
                <w:lang/>
              </w:rPr>
              <w:t>1</w:t>
            </w:r>
            <w:r>
              <w:rPr>
                <w:rFonts w:ascii="宋体" w:hAnsi="宋体" w:cstheme="minorEastAsia" w:hint="eastAsia"/>
                <w:color w:val="000000"/>
                <w:kern w:val="0"/>
                <w:sz w:val="24"/>
                <w:szCs w:val="24"/>
                <w:lang/>
              </w:rPr>
              <w:t>套</w:t>
            </w:r>
          </w:p>
        </w:tc>
      </w:tr>
      <w:tr w:rsidR="00AF1A0E">
        <w:tc>
          <w:tcPr>
            <w:tcW w:w="601" w:type="dxa"/>
            <w:tcBorders>
              <w:top w:val="single" w:sz="4" w:space="0" w:color="auto"/>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10</w:t>
            </w:r>
          </w:p>
        </w:tc>
        <w:tc>
          <w:tcPr>
            <w:tcW w:w="954" w:type="dxa"/>
            <w:tcBorders>
              <w:top w:val="single" w:sz="4" w:space="0" w:color="auto"/>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bCs/>
                <w:color w:val="000000"/>
                <w:sz w:val="24"/>
                <w:szCs w:val="24"/>
              </w:rPr>
              <w:t>交换机</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1</w:t>
            </w:r>
            <w:r>
              <w:rPr>
                <w:rFonts w:hint="eastAsia"/>
                <w:kern w:val="2"/>
              </w:rPr>
              <w:t>、</w:t>
            </w:r>
            <w:r>
              <w:rPr>
                <w:rFonts w:hint="eastAsia"/>
                <w:kern w:val="2"/>
              </w:rPr>
              <w:t>10/100/1000M</w:t>
            </w:r>
            <w:r>
              <w:rPr>
                <w:rFonts w:hint="eastAsia"/>
                <w:kern w:val="2"/>
              </w:rPr>
              <w:t>以太网电端口≥</w:t>
            </w:r>
            <w:r>
              <w:rPr>
                <w:rFonts w:hint="eastAsia"/>
                <w:kern w:val="2"/>
              </w:rPr>
              <w:t>24</w:t>
            </w:r>
            <w:r>
              <w:rPr>
                <w:rFonts w:hint="eastAsia"/>
                <w:kern w:val="2"/>
              </w:rPr>
              <w:t>，</w:t>
            </w:r>
            <w:r>
              <w:rPr>
                <w:rFonts w:hint="eastAsia"/>
                <w:kern w:val="2"/>
              </w:rPr>
              <w:t xml:space="preserve"> 1G SFP</w:t>
            </w:r>
            <w:r>
              <w:rPr>
                <w:rFonts w:hint="eastAsia"/>
                <w:kern w:val="2"/>
              </w:rPr>
              <w:t>光接口≥</w:t>
            </w:r>
            <w:r>
              <w:rPr>
                <w:rFonts w:hint="eastAsia"/>
                <w:kern w:val="2"/>
              </w:rPr>
              <w:t>4</w:t>
            </w:r>
            <w:r>
              <w:rPr>
                <w:rFonts w:hint="eastAsia"/>
                <w:kern w:val="2"/>
              </w:rPr>
              <w:t>个，整机最大可用千兆口≥</w:t>
            </w:r>
            <w:r>
              <w:rPr>
                <w:rFonts w:hint="eastAsia"/>
                <w:kern w:val="2"/>
              </w:rPr>
              <w:t>28</w:t>
            </w:r>
            <w:r>
              <w:rPr>
                <w:rFonts w:hint="eastAsia"/>
                <w:kern w:val="2"/>
              </w:rPr>
              <w:t>；</w:t>
            </w:r>
          </w:p>
          <w:p w:rsidR="00AF1A0E" w:rsidRDefault="001616DD">
            <w:pPr>
              <w:pStyle w:val="a8"/>
              <w:spacing w:before="0" w:beforeAutospacing="0" w:after="0" w:afterAutospacing="0" w:line="440" w:lineRule="exact"/>
              <w:ind w:firstLine="482"/>
              <w:rPr>
                <w:kern w:val="2"/>
              </w:rPr>
            </w:pPr>
            <w:r>
              <w:rPr>
                <w:rFonts w:hint="eastAsia"/>
                <w:kern w:val="2"/>
              </w:rPr>
              <w:lastRenderedPageBreak/>
              <w:t>2</w:t>
            </w:r>
            <w:r>
              <w:rPr>
                <w:rFonts w:hint="eastAsia"/>
                <w:kern w:val="2"/>
              </w:rPr>
              <w:t>、交换容量≥</w:t>
            </w:r>
            <w:r>
              <w:rPr>
                <w:rFonts w:hint="eastAsia"/>
                <w:kern w:val="2"/>
              </w:rPr>
              <w:t>3.36Tbps</w:t>
            </w:r>
            <w:r>
              <w:rPr>
                <w:rFonts w:hint="eastAsia"/>
                <w:kern w:val="2"/>
              </w:rPr>
              <w:t>，包转发率≥</w:t>
            </w:r>
            <w:r>
              <w:rPr>
                <w:rFonts w:hint="eastAsia"/>
                <w:kern w:val="2"/>
              </w:rPr>
              <w:t>126Mpps</w:t>
            </w:r>
            <w:r>
              <w:rPr>
                <w:rFonts w:hint="eastAsia"/>
                <w:kern w:val="2"/>
              </w:rPr>
              <w:t>；</w:t>
            </w:r>
          </w:p>
          <w:p w:rsidR="00AF1A0E" w:rsidRDefault="001616DD">
            <w:pPr>
              <w:pStyle w:val="a8"/>
              <w:spacing w:before="0" w:beforeAutospacing="0" w:after="0" w:afterAutospacing="0" w:line="440" w:lineRule="exact"/>
              <w:ind w:firstLine="482"/>
              <w:rPr>
                <w:kern w:val="2"/>
              </w:rPr>
            </w:pPr>
            <w:r>
              <w:rPr>
                <w:rFonts w:hint="eastAsia"/>
                <w:kern w:val="2"/>
              </w:rPr>
              <w:t>3</w:t>
            </w:r>
            <w:r>
              <w:rPr>
                <w:rFonts w:hint="eastAsia"/>
                <w:kern w:val="2"/>
              </w:rPr>
              <w:t>、要求所投设备</w:t>
            </w:r>
            <w:r>
              <w:rPr>
                <w:rFonts w:hint="eastAsia"/>
                <w:kern w:val="2"/>
              </w:rPr>
              <w:t>MAC</w:t>
            </w:r>
            <w:r>
              <w:rPr>
                <w:rFonts w:hint="eastAsia"/>
                <w:kern w:val="2"/>
              </w:rPr>
              <w:t>地址≥</w:t>
            </w:r>
            <w:r>
              <w:rPr>
                <w:rFonts w:hint="eastAsia"/>
                <w:kern w:val="2"/>
              </w:rPr>
              <w:t>12K</w:t>
            </w:r>
            <w:r>
              <w:rPr>
                <w:rFonts w:hint="eastAsia"/>
                <w:kern w:val="2"/>
              </w:rPr>
              <w:t>，提供官网链接及截图证明；</w:t>
            </w:r>
          </w:p>
          <w:p w:rsidR="00AF1A0E" w:rsidRDefault="001616DD">
            <w:pPr>
              <w:pStyle w:val="a8"/>
              <w:spacing w:before="0" w:beforeAutospacing="0" w:after="0" w:afterAutospacing="0" w:line="440" w:lineRule="exact"/>
              <w:ind w:firstLine="482"/>
              <w:rPr>
                <w:kern w:val="2"/>
              </w:rPr>
            </w:pPr>
            <w:r>
              <w:rPr>
                <w:rFonts w:hint="eastAsia"/>
                <w:kern w:val="2"/>
              </w:rPr>
              <w:t>4</w:t>
            </w:r>
            <w:r>
              <w:rPr>
                <w:rFonts w:hint="eastAsia"/>
                <w:kern w:val="2"/>
              </w:rPr>
              <w:t>、要求设备采用静音无风扇节能设计，支持</w:t>
            </w:r>
            <w:r>
              <w:rPr>
                <w:rFonts w:hint="eastAsia"/>
                <w:kern w:val="2"/>
              </w:rPr>
              <w:t>IEEE 802.3az</w:t>
            </w:r>
            <w:r>
              <w:rPr>
                <w:rFonts w:hint="eastAsia"/>
                <w:kern w:val="2"/>
              </w:rPr>
              <w:t>标准的</w:t>
            </w:r>
            <w:r>
              <w:rPr>
                <w:rFonts w:hint="eastAsia"/>
                <w:kern w:val="2"/>
              </w:rPr>
              <w:t xml:space="preserve"> EEE</w:t>
            </w:r>
            <w:r>
              <w:rPr>
                <w:rFonts w:hint="eastAsia"/>
                <w:kern w:val="2"/>
              </w:rPr>
              <w:t>节能技术，提供官网链接及截图证明；</w:t>
            </w:r>
          </w:p>
          <w:p w:rsidR="00AF1A0E" w:rsidRDefault="001616DD">
            <w:pPr>
              <w:pStyle w:val="a8"/>
              <w:spacing w:before="0" w:beforeAutospacing="0" w:after="0" w:afterAutospacing="0" w:line="440" w:lineRule="exact"/>
              <w:ind w:firstLine="482"/>
              <w:rPr>
                <w:kern w:val="2"/>
              </w:rPr>
            </w:pPr>
            <w:r>
              <w:rPr>
                <w:rFonts w:hint="eastAsia"/>
                <w:kern w:val="2"/>
              </w:rPr>
              <w:t>5</w:t>
            </w:r>
            <w:r>
              <w:rPr>
                <w:rFonts w:hint="eastAsia"/>
                <w:kern w:val="2"/>
              </w:rPr>
              <w:t>、</w:t>
            </w:r>
            <w:r>
              <w:rPr>
                <w:rFonts w:hint="eastAsia"/>
                <w:b/>
                <w:bCs/>
                <w:kern w:val="2"/>
              </w:rPr>
              <w:t>提供国家强制性产品认证证书（</w:t>
            </w:r>
            <w:r>
              <w:rPr>
                <w:rFonts w:hint="eastAsia"/>
                <w:b/>
                <w:bCs/>
                <w:kern w:val="2"/>
              </w:rPr>
              <w:t>3C</w:t>
            </w:r>
            <w:r>
              <w:rPr>
                <w:rFonts w:hint="eastAsia"/>
                <w:b/>
                <w:bCs/>
                <w:kern w:val="2"/>
              </w:rPr>
              <w:t>）复印件并加盖投标人公章；</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lastRenderedPageBreak/>
              <w:t>3</w:t>
            </w:r>
            <w:r>
              <w:rPr>
                <w:rFonts w:ascii="宋体" w:hAnsi="宋体" w:cstheme="minorEastAsia" w:hint="eastAsia"/>
                <w:bCs/>
                <w:color w:val="000000"/>
                <w:sz w:val="24"/>
                <w:szCs w:val="24"/>
              </w:rPr>
              <w:t>台</w:t>
            </w:r>
          </w:p>
        </w:tc>
      </w:tr>
      <w:tr w:rsidR="00AF1A0E">
        <w:tc>
          <w:tcPr>
            <w:tcW w:w="601" w:type="dxa"/>
            <w:tcBorders>
              <w:top w:val="single" w:sz="4" w:space="0" w:color="auto"/>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lastRenderedPageBreak/>
              <w:t>11</w:t>
            </w:r>
          </w:p>
        </w:tc>
        <w:tc>
          <w:tcPr>
            <w:tcW w:w="954" w:type="dxa"/>
            <w:tcBorders>
              <w:top w:val="single" w:sz="4" w:space="0" w:color="auto"/>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bCs/>
                <w:color w:val="000000"/>
                <w:sz w:val="24"/>
                <w:szCs w:val="24"/>
              </w:rPr>
              <w:t>理线架</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国优</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3</w:t>
            </w:r>
            <w:r>
              <w:rPr>
                <w:rFonts w:ascii="宋体" w:hAnsi="宋体" w:cstheme="minorEastAsia" w:hint="eastAsia"/>
                <w:bCs/>
                <w:color w:val="000000"/>
                <w:sz w:val="24"/>
                <w:szCs w:val="24"/>
              </w:rPr>
              <w:t>只</w:t>
            </w:r>
          </w:p>
        </w:tc>
      </w:tr>
      <w:tr w:rsidR="00AF1A0E">
        <w:tc>
          <w:tcPr>
            <w:tcW w:w="601" w:type="dxa"/>
            <w:tcBorders>
              <w:top w:val="single" w:sz="4" w:space="0" w:color="auto"/>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12</w:t>
            </w:r>
          </w:p>
        </w:tc>
        <w:tc>
          <w:tcPr>
            <w:tcW w:w="954" w:type="dxa"/>
            <w:tcBorders>
              <w:top w:val="single" w:sz="4" w:space="0" w:color="auto"/>
              <w:left w:val="single" w:sz="4" w:space="0" w:color="auto"/>
              <w:right w:val="single" w:sz="4" w:space="0" w:color="auto"/>
            </w:tcBorders>
            <w:vAlign w:val="center"/>
          </w:tcPr>
          <w:p w:rsidR="00AF1A0E" w:rsidRDefault="001616DD">
            <w:pPr>
              <w:spacing w:line="360" w:lineRule="exact"/>
              <w:rPr>
                <w:rFonts w:ascii="宋体" w:hAnsi="宋体" w:cstheme="minorEastAsia"/>
                <w:bCs/>
                <w:color w:val="000000"/>
                <w:sz w:val="24"/>
                <w:szCs w:val="24"/>
              </w:rPr>
            </w:pPr>
            <w:r>
              <w:rPr>
                <w:rFonts w:ascii="宋体" w:hAnsi="宋体" w:cstheme="minorEastAsia" w:hint="eastAsia"/>
                <w:sz w:val="24"/>
                <w:szCs w:val="24"/>
              </w:rPr>
              <w:t>三相稳压器</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额定功率≥</w:t>
            </w:r>
            <w:r>
              <w:rPr>
                <w:rFonts w:hint="eastAsia"/>
                <w:kern w:val="2"/>
              </w:rPr>
              <w:t>30KVA</w:t>
            </w:r>
            <w:r>
              <w:rPr>
                <w:rFonts w:hint="eastAsia"/>
                <w:kern w:val="2"/>
              </w:rPr>
              <w:t>，三相四线输入，三相四线输出。</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1</w:t>
            </w:r>
            <w:r>
              <w:rPr>
                <w:rFonts w:ascii="宋体" w:hAnsi="宋体" w:cstheme="minorEastAsia" w:hint="eastAsia"/>
                <w:bCs/>
                <w:color w:val="000000"/>
                <w:sz w:val="24"/>
                <w:szCs w:val="24"/>
              </w:rPr>
              <w:t>台</w:t>
            </w:r>
          </w:p>
        </w:tc>
      </w:tr>
      <w:tr w:rsidR="00AF1A0E">
        <w:tc>
          <w:tcPr>
            <w:tcW w:w="601" w:type="dxa"/>
            <w:tcBorders>
              <w:top w:val="single" w:sz="4" w:space="0" w:color="auto"/>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13</w:t>
            </w:r>
          </w:p>
        </w:tc>
        <w:tc>
          <w:tcPr>
            <w:tcW w:w="954" w:type="dxa"/>
            <w:tcBorders>
              <w:top w:val="single" w:sz="4" w:space="0" w:color="auto"/>
              <w:left w:val="single" w:sz="4" w:space="0" w:color="auto"/>
              <w:right w:val="single" w:sz="4" w:space="0" w:color="auto"/>
            </w:tcBorders>
            <w:vAlign w:val="center"/>
          </w:tcPr>
          <w:p w:rsidR="00AF1A0E" w:rsidRDefault="001616DD">
            <w:pPr>
              <w:spacing w:line="360" w:lineRule="exact"/>
              <w:rPr>
                <w:rFonts w:ascii="宋体" w:hAnsi="宋体" w:cstheme="minorEastAsia"/>
                <w:bCs/>
                <w:color w:val="000000"/>
                <w:sz w:val="24"/>
                <w:szCs w:val="24"/>
              </w:rPr>
            </w:pPr>
            <w:r>
              <w:rPr>
                <w:rFonts w:ascii="宋体" w:hAnsi="宋体" w:cstheme="minorEastAsia" w:hint="eastAsia"/>
                <w:color w:val="000000" w:themeColor="text1"/>
                <w:sz w:val="24"/>
                <w:szCs w:val="24"/>
              </w:rPr>
              <w:t>网络机柜</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尺寸：</w:t>
            </w:r>
            <w:r>
              <w:rPr>
                <w:rFonts w:hint="eastAsia"/>
                <w:kern w:val="2"/>
              </w:rPr>
              <w:t>1200*600*600MM</w:t>
            </w:r>
            <w:r>
              <w:rPr>
                <w:rFonts w:hint="eastAsia"/>
                <w:kern w:val="2"/>
              </w:rPr>
              <w:t>，优质冷扎钢板制作；厚度：方孔条</w:t>
            </w:r>
            <w:r>
              <w:rPr>
                <w:rFonts w:hint="eastAsia"/>
                <w:kern w:val="2"/>
              </w:rPr>
              <w:t>2.0mm</w:t>
            </w:r>
            <w:r>
              <w:rPr>
                <w:rFonts w:hint="eastAsia"/>
                <w:kern w:val="2"/>
              </w:rPr>
              <w:t>，安装梁</w:t>
            </w:r>
            <w:r>
              <w:rPr>
                <w:rFonts w:hint="eastAsia"/>
                <w:kern w:val="2"/>
              </w:rPr>
              <w:t>1.5mm</w:t>
            </w:r>
            <w:r>
              <w:rPr>
                <w:rFonts w:hint="eastAsia"/>
                <w:kern w:val="2"/>
              </w:rPr>
              <w:t>，其它</w:t>
            </w:r>
            <w:r>
              <w:rPr>
                <w:rFonts w:hint="eastAsia"/>
                <w:kern w:val="2"/>
              </w:rPr>
              <w:t>1.2mm</w:t>
            </w:r>
            <w:r>
              <w:rPr>
                <w:rFonts w:hint="eastAsia"/>
                <w:kern w:val="2"/>
              </w:rPr>
              <w:t>；静电喷塑。含</w:t>
            </w:r>
            <w:r>
              <w:rPr>
                <w:rFonts w:hint="eastAsia"/>
                <w:kern w:val="2"/>
              </w:rPr>
              <w:t>8</w:t>
            </w:r>
            <w:r>
              <w:rPr>
                <w:rFonts w:hint="eastAsia"/>
                <w:kern w:val="2"/>
              </w:rPr>
              <w:t>位五孔</w:t>
            </w:r>
            <w:r>
              <w:rPr>
                <w:rFonts w:hint="eastAsia"/>
                <w:kern w:val="2"/>
              </w:rPr>
              <w:t>PDU</w:t>
            </w:r>
            <w:r>
              <w:rPr>
                <w:rFonts w:hint="eastAsia"/>
                <w:kern w:val="2"/>
              </w:rPr>
              <w:t>电源排插。</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1</w:t>
            </w:r>
            <w:r>
              <w:rPr>
                <w:rFonts w:ascii="宋体" w:hAnsi="宋体" w:cstheme="minorEastAsia" w:hint="eastAsia"/>
                <w:bCs/>
                <w:color w:val="000000"/>
                <w:sz w:val="24"/>
                <w:szCs w:val="24"/>
              </w:rPr>
              <w:t>台</w:t>
            </w:r>
          </w:p>
        </w:tc>
      </w:tr>
      <w:tr w:rsidR="00AF1A0E">
        <w:tc>
          <w:tcPr>
            <w:tcW w:w="601" w:type="dxa"/>
            <w:tcBorders>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14</w:t>
            </w:r>
          </w:p>
        </w:tc>
        <w:tc>
          <w:tcPr>
            <w:tcW w:w="954" w:type="dxa"/>
            <w:tcBorders>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bCs/>
                <w:color w:val="000000"/>
                <w:sz w:val="24"/>
                <w:szCs w:val="24"/>
              </w:rPr>
              <w:t>六类网线</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符合标准：</w:t>
            </w:r>
            <w:r>
              <w:rPr>
                <w:rFonts w:hint="eastAsia"/>
                <w:kern w:val="2"/>
              </w:rPr>
              <w:t xml:space="preserve"> YD/T 1019</w:t>
            </w:r>
            <w:r>
              <w:rPr>
                <w:rFonts w:hint="eastAsia"/>
                <w:kern w:val="2"/>
              </w:rPr>
              <w:t xml:space="preserve"> &amp; ISO/IEC 11801</w:t>
            </w:r>
            <w:r>
              <w:rPr>
                <w:rFonts w:hint="eastAsia"/>
                <w:kern w:val="2"/>
              </w:rPr>
              <w:t>；通过标准</w:t>
            </w:r>
            <w:r>
              <w:rPr>
                <w:rFonts w:hint="eastAsia"/>
                <w:kern w:val="2"/>
              </w:rPr>
              <w:t>500MHz</w:t>
            </w:r>
            <w:r>
              <w:rPr>
                <w:rFonts w:hint="eastAsia"/>
                <w:kern w:val="2"/>
              </w:rPr>
              <w:t>带宽测试要求，单根导体直流电阻：≤</w:t>
            </w:r>
            <w:r>
              <w:rPr>
                <w:rFonts w:hint="eastAsia"/>
                <w:kern w:val="2"/>
              </w:rPr>
              <w:t>8.3</w:t>
            </w:r>
            <w:r>
              <w:rPr>
                <w:rFonts w:hint="eastAsia"/>
                <w:kern w:val="2"/>
              </w:rPr>
              <w:t>Ω</w:t>
            </w:r>
            <w:r>
              <w:rPr>
                <w:rFonts w:hint="eastAsia"/>
                <w:kern w:val="2"/>
              </w:rPr>
              <w:t>/100m</w:t>
            </w:r>
            <w:r>
              <w:rPr>
                <w:rFonts w:hint="eastAsia"/>
                <w:kern w:val="2"/>
              </w:rPr>
              <w:t>，导体材料：无氧圆铜（纯度</w:t>
            </w:r>
            <w:r>
              <w:rPr>
                <w:rFonts w:hint="eastAsia"/>
                <w:kern w:val="2"/>
              </w:rPr>
              <w:t>99.99%</w:t>
            </w:r>
            <w:r>
              <w:rPr>
                <w:rFonts w:hint="eastAsia"/>
                <w:kern w:val="2"/>
              </w:rPr>
              <w: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3</w:t>
            </w:r>
            <w:r>
              <w:rPr>
                <w:rFonts w:ascii="宋体" w:hAnsi="宋体" w:cstheme="minorEastAsia" w:hint="eastAsia"/>
                <w:bCs/>
                <w:color w:val="000000"/>
                <w:sz w:val="24"/>
                <w:szCs w:val="24"/>
              </w:rPr>
              <w:t>箱</w:t>
            </w:r>
          </w:p>
        </w:tc>
      </w:tr>
      <w:tr w:rsidR="00AF1A0E">
        <w:tc>
          <w:tcPr>
            <w:tcW w:w="601" w:type="dxa"/>
            <w:tcBorders>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15</w:t>
            </w:r>
          </w:p>
        </w:tc>
        <w:tc>
          <w:tcPr>
            <w:tcW w:w="954" w:type="dxa"/>
            <w:tcBorders>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bCs/>
                <w:color w:val="000000"/>
                <w:sz w:val="24"/>
                <w:szCs w:val="24"/>
              </w:rPr>
              <w:t>电源线</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w:t>
            </w:r>
            <w:r>
              <w:rPr>
                <w:rFonts w:hint="eastAsia"/>
                <w:kern w:val="2"/>
              </w:rPr>
              <w:t>国标</w:t>
            </w:r>
            <w:r>
              <w:rPr>
                <w:rFonts w:hint="eastAsia"/>
                <w:kern w:val="2"/>
              </w:rPr>
              <w:t>4</w:t>
            </w:r>
            <w:r>
              <w:rPr>
                <w:rFonts w:hint="eastAsia"/>
                <w:kern w:val="2"/>
              </w:rPr>
              <w:t>平方无氧铜硬线，线芯导体材质为裸铜线，保护材质为</w:t>
            </w:r>
            <w:r>
              <w:rPr>
                <w:rFonts w:hint="eastAsia"/>
                <w:kern w:val="2"/>
              </w:rPr>
              <w:t>PVC</w:t>
            </w:r>
            <w:r>
              <w:rPr>
                <w:rFonts w:hint="eastAsia"/>
                <w:kern w:val="2"/>
              </w:rPr>
              <w:t>（聚氯乙烯），绝缘厚度≥</w:t>
            </w:r>
            <w:r>
              <w:rPr>
                <w:rFonts w:hint="eastAsia"/>
                <w:kern w:val="2"/>
              </w:rPr>
              <w:t>0.8MM,</w:t>
            </w:r>
            <w:r>
              <w:rPr>
                <w:rFonts w:hint="eastAsia"/>
                <w:kern w:val="2"/>
              </w:rPr>
              <w:t>额定电压</w:t>
            </w:r>
            <w:r>
              <w:rPr>
                <w:rFonts w:hint="eastAsia"/>
                <w:kern w:val="2"/>
              </w:rPr>
              <w:t>450/750V</w:t>
            </w:r>
            <w:r>
              <w:rPr>
                <w:rFonts w:hint="eastAsia"/>
                <w:kern w:val="2"/>
              </w:rPr>
              <w:t>，通过</w:t>
            </w:r>
            <w:r>
              <w:rPr>
                <w:rFonts w:hint="eastAsia"/>
                <w:kern w:val="2"/>
              </w:rPr>
              <w:t>CCC</w:t>
            </w:r>
            <w:r>
              <w:rPr>
                <w:rFonts w:hint="eastAsia"/>
                <w:kern w:val="2"/>
              </w:rPr>
              <w:t>认证。</w:t>
            </w:r>
            <w:r>
              <w:rPr>
                <w:rFonts w:hint="eastAsia"/>
                <w:kern w:val="2"/>
              </w:rPr>
              <w:t>100</w:t>
            </w:r>
            <w:r>
              <w:rPr>
                <w:rFonts w:hint="eastAsia"/>
                <w:kern w:val="2"/>
              </w:rPr>
              <w:t>米</w:t>
            </w:r>
            <w:r>
              <w:rPr>
                <w:rFonts w:hint="eastAsia"/>
                <w:kern w:val="2"/>
              </w:rPr>
              <w:t>/</w:t>
            </w:r>
            <w:r>
              <w:rPr>
                <w:rFonts w:hint="eastAsia"/>
                <w:kern w:val="2"/>
              </w:rPr>
              <w:t>卷</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4</w:t>
            </w:r>
            <w:r>
              <w:rPr>
                <w:rFonts w:ascii="宋体" w:hAnsi="宋体" w:cstheme="minorEastAsia" w:hint="eastAsia"/>
                <w:bCs/>
                <w:color w:val="000000"/>
                <w:sz w:val="24"/>
                <w:szCs w:val="24"/>
              </w:rPr>
              <w:t>卷</w:t>
            </w:r>
          </w:p>
        </w:tc>
      </w:tr>
      <w:tr w:rsidR="00AF1A0E">
        <w:tc>
          <w:tcPr>
            <w:tcW w:w="601" w:type="dxa"/>
            <w:tcBorders>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16</w:t>
            </w:r>
          </w:p>
        </w:tc>
        <w:tc>
          <w:tcPr>
            <w:tcW w:w="954" w:type="dxa"/>
            <w:tcBorders>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bCs/>
                <w:color w:val="000000"/>
                <w:sz w:val="24"/>
                <w:szCs w:val="24"/>
              </w:rPr>
              <w:t>插座</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六位三孔多功能插座，额定功率≥</w:t>
            </w:r>
            <w:r>
              <w:rPr>
                <w:rFonts w:hint="eastAsia"/>
                <w:kern w:val="2"/>
              </w:rPr>
              <w:t>2000W</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30</w:t>
            </w:r>
            <w:r>
              <w:rPr>
                <w:rFonts w:ascii="宋体" w:hAnsi="宋体" w:cstheme="minorEastAsia" w:hint="eastAsia"/>
                <w:bCs/>
                <w:color w:val="000000"/>
                <w:sz w:val="24"/>
                <w:szCs w:val="24"/>
              </w:rPr>
              <w:t>只</w:t>
            </w:r>
          </w:p>
        </w:tc>
      </w:tr>
      <w:tr w:rsidR="00AF1A0E">
        <w:tc>
          <w:tcPr>
            <w:tcW w:w="601" w:type="dxa"/>
            <w:tcBorders>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17</w:t>
            </w:r>
          </w:p>
        </w:tc>
        <w:tc>
          <w:tcPr>
            <w:tcW w:w="954" w:type="dxa"/>
            <w:tcBorders>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bCs/>
                <w:color w:val="000000"/>
                <w:sz w:val="24"/>
                <w:szCs w:val="24"/>
              </w:rPr>
              <w:t>六类水晶头</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国优</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3</w:t>
            </w:r>
            <w:r>
              <w:rPr>
                <w:rFonts w:ascii="宋体" w:hAnsi="宋体" w:cstheme="minorEastAsia" w:hint="eastAsia"/>
                <w:bCs/>
                <w:color w:val="000000"/>
                <w:sz w:val="24"/>
                <w:szCs w:val="24"/>
              </w:rPr>
              <w:t>盒</w:t>
            </w:r>
          </w:p>
        </w:tc>
      </w:tr>
      <w:tr w:rsidR="00AF1A0E">
        <w:tc>
          <w:tcPr>
            <w:tcW w:w="601" w:type="dxa"/>
            <w:tcBorders>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18</w:t>
            </w:r>
          </w:p>
        </w:tc>
        <w:tc>
          <w:tcPr>
            <w:tcW w:w="954" w:type="dxa"/>
            <w:tcBorders>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sz w:val="24"/>
                <w:szCs w:val="24"/>
              </w:rPr>
              <w:t>地板</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地板</w:t>
            </w:r>
            <w:r>
              <w:rPr>
                <w:rFonts w:hint="eastAsia"/>
                <w:kern w:val="2"/>
              </w:rPr>
              <w:t>600MM*600MM*40MM</w:t>
            </w:r>
            <w:r>
              <w:rPr>
                <w:rFonts w:hint="eastAsia"/>
                <w:kern w:val="2"/>
              </w:rPr>
              <w:t>，防静电瓷砖，钢制防静电瓷砖，含地板支架等连接件、刷防尘漆</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100</w:t>
            </w:r>
            <w:r>
              <w:rPr>
                <w:rFonts w:ascii="宋体" w:hAnsi="宋体" w:cstheme="minorEastAsia" w:hint="eastAsia"/>
                <w:bCs/>
                <w:color w:val="000000"/>
                <w:sz w:val="24"/>
                <w:szCs w:val="24"/>
              </w:rPr>
              <w:t>平方</w:t>
            </w:r>
          </w:p>
        </w:tc>
      </w:tr>
      <w:tr w:rsidR="00AF1A0E">
        <w:tc>
          <w:tcPr>
            <w:tcW w:w="601" w:type="dxa"/>
            <w:tcBorders>
              <w:left w:val="single" w:sz="4" w:space="0" w:color="auto"/>
              <w:right w:val="single" w:sz="4" w:space="0" w:color="auto"/>
            </w:tcBorders>
            <w:vAlign w:val="center"/>
          </w:tcPr>
          <w:p w:rsidR="00AF1A0E" w:rsidRDefault="001616DD">
            <w:pPr>
              <w:spacing w:line="360" w:lineRule="exact"/>
              <w:jc w:val="center"/>
              <w:rPr>
                <w:rFonts w:ascii="宋体" w:hAnsi="宋体" w:cstheme="minorEastAsia"/>
                <w:sz w:val="24"/>
                <w:szCs w:val="24"/>
              </w:rPr>
            </w:pPr>
            <w:r>
              <w:rPr>
                <w:rFonts w:ascii="宋体" w:hAnsi="宋体" w:cstheme="minorEastAsia" w:hint="eastAsia"/>
                <w:sz w:val="24"/>
                <w:szCs w:val="24"/>
              </w:rPr>
              <w:t>19</w:t>
            </w:r>
          </w:p>
        </w:tc>
        <w:tc>
          <w:tcPr>
            <w:tcW w:w="954" w:type="dxa"/>
            <w:tcBorders>
              <w:left w:val="single" w:sz="4" w:space="0" w:color="auto"/>
              <w:right w:val="single" w:sz="4" w:space="0" w:color="auto"/>
            </w:tcBorders>
            <w:vAlign w:val="center"/>
          </w:tcPr>
          <w:p w:rsidR="00AF1A0E" w:rsidRDefault="001616DD">
            <w:pPr>
              <w:spacing w:line="360" w:lineRule="exact"/>
              <w:rPr>
                <w:rFonts w:ascii="宋体" w:hAnsi="宋体" w:cstheme="minorEastAsia"/>
                <w:sz w:val="24"/>
                <w:szCs w:val="24"/>
              </w:rPr>
            </w:pPr>
            <w:r>
              <w:rPr>
                <w:rFonts w:ascii="宋体" w:hAnsi="宋体" w:cstheme="minorEastAsia" w:hint="eastAsia"/>
                <w:bCs/>
                <w:color w:val="000000"/>
                <w:sz w:val="24"/>
                <w:szCs w:val="24"/>
              </w:rPr>
              <w:t>辅材与人工</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pStyle w:val="a8"/>
              <w:spacing w:before="0" w:beforeAutospacing="0" w:after="0" w:afterAutospacing="0" w:line="440" w:lineRule="exact"/>
              <w:ind w:firstLine="482"/>
              <w:rPr>
                <w:kern w:val="2"/>
              </w:rPr>
            </w:pPr>
            <w:r>
              <w:rPr>
                <w:rFonts w:hint="eastAsia"/>
                <w:kern w:val="2"/>
              </w:rPr>
              <w:t>地板整理、布线网络集成、软件调试，要求布线规范，各线头贴编号，含旧设备拆除并运至指定地点。</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AF1A0E" w:rsidRDefault="001616DD">
            <w:pPr>
              <w:spacing w:line="360" w:lineRule="exact"/>
              <w:jc w:val="center"/>
              <w:rPr>
                <w:rFonts w:ascii="宋体" w:hAnsi="宋体" w:cstheme="minorEastAsia"/>
                <w:bCs/>
                <w:color w:val="000000"/>
                <w:sz w:val="24"/>
                <w:szCs w:val="24"/>
              </w:rPr>
            </w:pPr>
            <w:r>
              <w:rPr>
                <w:rFonts w:ascii="宋体" w:hAnsi="宋体" w:cstheme="minorEastAsia" w:hint="eastAsia"/>
                <w:bCs/>
                <w:color w:val="000000"/>
                <w:sz w:val="24"/>
                <w:szCs w:val="24"/>
              </w:rPr>
              <w:t>1</w:t>
            </w:r>
            <w:r>
              <w:rPr>
                <w:rFonts w:ascii="宋体" w:hAnsi="宋体" w:cstheme="minorEastAsia" w:hint="eastAsia"/>
                <w:bCs/>
                <w:color w:val="000000"/>
                <w:sz w:val="24"/>
                <w:szCs w:val="24"/>
              </w:rPr>
              <w:t>套</w:t>
            </w:r>
          </w:p>
        </w:tc>
      </w:tr>
    </w:tbl>
    <w:p w:rsidR="00AF1A0E" w:rsidRDefault="00AF1A0E">
      <w:pPr>
        <w:pStyle w:val="a9"/>
        <w:ind w:firstLine="0"/>
        <w:rPr>
          <w:color w:val="auto"/>
          <w:sz w:val="24"/>
          <w:szCs w:val="24"/>
        </w:rPr>
      </w:pPr>
    </w:p>
    <w:p w:rsidR="00AF1A0E" w:rsidRDefault="001616DD">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三、商务条款</w:t>
      </w:r>
    </w:p>
    <w:p w:rsidR="00AF1A0E" w:rsidRDefault="001616DD">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、质保期要求：</w:t>
      </w:r>
      <w:r>
        <w:rPr>
          <w:rFonts w:ascii="宋体" w:hAnsi="宋体" w:cs="宋体" w:hint="eastAsia"/>
          <w:kern w:val="0"/>
          <w:sz w:val="24"/>
          <w:szCs w:val="24"/>
        </w:rPr>
        <w:t>3</w:t>
      </w:r>
      <w:r>
        <w:rPr>
          <w:rFonts w:ascii="宋体" w:hAnsi="宋体" w:cs="宋体" w:hint="eastAsia"/>
          <w:kern w:val="0"/>
          <w:sz w:val="24"/>
          <w:szCs w:val="24"/>
        </w:rPr>
        <w:t>年（自交货验收合格之日起计）。</w:t>
      </w:r>
    </w:p>
    <w:p w:rsidR="00AF1A0E" w:rsidRDefault="001616DD">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、交货期、交货地点</w:t>
      </w:r>
    </w:p>
    <w:p w:rsidR="00AF1A0E" w:rsidRDefault="001616DD">
      <w:pPr>
        <w:widowControl/>
        <w:spacing w:line="480" w:lineRule="exact"/>
        <w:ind w:firstLineChars="200" w:firstLine="480"/>
        <w:jc w:val="left"/>
        <w:rPr>
          <w:rFonts w:ascii="宋体" w:hAnsi="宋体" w:cs="Arial"/>
          <w:bCs/>
          <w:kern w:val="0"/>
          <w:sz w:val="24"/>
          <w:szCs w:val="24"/>
        </w:rPr>
      </w:pPr>
      <w:r>
        <w:rPr>
          <w:rFonts w:ascii="宋体" w:hAnsi="宋体" w:cs="宋体" w:hint="eastAsia"/>
          <w:kern w:val="0"/>
          <w:sz w:val="24"/>
          <w:szCs w:val="24"/>
        </w:rPr>
        <w:lastRenderedPageBreak/>
        <w:t xml:space="preserve">2.1 </w:t>
      </w:r>
      <w:r>
        <w:rPr>
          <w:rFonts w:ascii="宋体" w:hAnsi="宋体" w:cs="宋体" w:hint="eastAsia"/>
          <w:kern w:val="0"/>
          <w:sz w:val="24"/>
          <w:szCs w:val="24"/>
        </w:rPr>
        <w:t>交货期：</w:t>
      </w:r>
      <w:r>
        <w:rPr>
          <w:rFonts w:hAnsi="宋体" w:hint="eastAsia"/>
          <w:sz w:val="24"/>
          <w:szCs w:val="24"/>
        </w:rPr>
        <w:t>合同签订后</w:t>
      </w:r>
      <w:r>
        <w:rPr>
          <w:rFonts w:hAnsi="宋体" w:hint="eastAsia"/>
          <w:sz w:val="24"/>
          <w:szCs w:val="24"/>
        </w:rPr>
        <w:t>15</w:t>
      </w:r>
      <w:r>
        <w:rPr>
          <w:rFonts w:hAnsi="宋体" w:hint="eastAsia"/>
          <w:sz w:val="24"/>
          <w:szCs w:val="24"/>
        </w:rPr>
        <w:t>日内送至盐城幼儿师范高等专科学校指定地点，并</w:t>
      </w:r>
      <w:r>
        <w:rPr>
          <w:rFonts w:ascii="宋体" w:hAnsi="宋体" w:cs="Arial" w:hint="eastAsia"/>
          <w:kern w:val="0"/>
          <w:sz w:val="24"/>
        </w:rPr>
        <w:t>安装、调试完成</w:t>
      </w:r>
      <w:r>
        <w:rPr>
          <w:rFonts w:ascii="宋体" w:hAnsi="宋体" w:cs="宋体" w:hint="eastAsia"/>
          <w:sz w:val="24"/>
          <w:szCs w:val="24"/>
        </w:rPr>
        <w:t>，且达采购人使用（验收）要求。</w:t>
      </w:r>
    </w:p>
    <w:p w:rsidR="00AF1A0E" w:rsidRDefault="001616DD">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w:t>
      </w:r>
      <w:r>
        <w:rPr>
          <w:rFonts w:ascii="宋体" w:hAnsi="宋体" w:cs="宋体" w:hint="eastAsia"/>
          <w:kern w:val="0"/>
          <w:sz w:val="24"/>
          <w:szCs w:val="24"/>
        </w:rPr>
        <w:t>交货地点：甲方指定地点。</w:t>
      </w:r>
    </w:p>
    <w:p w:rsidR="00AF1A0E" w:rsidRDefault="001616DD">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、货款支付</w:t>
      </w:r>
    </w:p>
    <w:p w:rsidR="00AF1A0E" w:rsidRDefault="001616DD">
      <w:pPr>
        <w:spacing w:line="360" w:lineRule="auto"/>
        <w:ind w:firstLineChars="200" w:firstLine="480"/>
        <w:rPr>
          <w:rFonts w:ascii="宋体" w:hAnsi="宋体"/>
          <w:bCs/>
          <w:sz w:val="24"/>
        </w:rPr>
      </w:pPr>
      <w:r>
        <w:rPr>
          <w:rFonts w:ascii="宋体" w:hAnsi="宋体" w:hint="eastAsia"/>
          <w:bCs/>
          <w:sz w:val="24"/>
        </w:rPr>
        <w:t>3.1</w:t>
      </w:r>
      <w:r>
        <w:rPr>
          <w:rFonts w:ascii="宋体" w:hAnsi="宋体" w:hint="eastAsia"/>
          <w:bCs/>
          <w:sz w:val="24"/>
        </w:rPr>
        <w:t>合同生效，货物安装、调试、验收合格后</w:t>
      </w:r>
      <w:r>
        <w:rPr>
          <w:rFonts w:ascii="宋体" w:hAnsi="宋体" w:hint="eastAsia"/>
          <w:bCs/>
          <w:sz w:val="24"/>
        </w:rPr>
        <w:t>30</w:t>
      </w:r>
      <w:r>
        <w:rPr>
          <w:rFonts w:ascii="宋体" w:hAnsi="宋体" w:hint="eastAsia"/>
          <w:bCs/>
          <w:sz w:val="24"/>
        </w:rPr>
        <w:t>日内，支付合同总价的</w:t>
      </w:r>
      <w:r>
        <w:rPr>
          <w:rFonts w:ascii="宋体" w:hAnsi="宋体" w:hint="eastAsia"/>
          <w:bCs/>
          <w:sz w:val="24"/>
        </w:rPr>
        <w:t>100</w:t>
      </w:r>
      <w:r>
        <w:rPr>
          <w:rFonts w:ascii="宋体" w:hAnsi="宋体" w:hint="eastAsia"/>
          <w:bCs/>
          <w:sz w:val="24"/>
        </w:rPr>
        <w:t>%</w:t>
      </w:r>
      <w:r>
        <w:rPr>
          <w:rFonts w:ascii="宋体" w:hAnsi="宋体" w:hint="eastAsia"/>
          <w:bCs/>
          <w:sz w:val="24"/>
        </w:rPr>
        <w:t>，</w:t>
      </w:r>
      <w:r>
        <w:rPr>
          <w:rFonts w:ascii="宋体" w:hAnsi="宋体" w:hint="eastAsia"/>
          <w:bCs/>
          <w:sz w:val="24"/>
        </w:rPr>
        <w:t>履约保证金转为质量保证金</w:t>
      </w:r>
      <w:r>
        <w:rPr>
          <w:rFonts w:ascii="宋体" w:hAnsi="宋体" w:hint="eastAsia"/>
          <w:bCs/>
          <w:sz w:val="24"/>
        </w:rPr>
        <w:t>待验收合格满一年无质量问题后付清。</w:t>
      </w:r>
    </w:p>
    <w:p w:rsidR="00AF1A0E" w:rsidRDefault="001616DD">
      <w:pPr>
        <w:spacing w:line="360" w:lineRule="auto"/>
        <w:ind w:firstLineChars="200" w:firstLine="480"/>
        <w:rPr>
          <w:rFonts w:ascii="宋体" w:hAnsi="宋体"/>
          <w:bCs/>
          <w:sz w:val="24"/>
        </w:rPr>
      </w:pPr>
      <w:r>
        <w:rPr>
          <w:rFonts w:ascii="宋体" w:hAnsi="宋体" w:hint="eastAsia"/>
          <w:bCs/>
          <w:sz w:val="24"/>
        </w:rPr>
        <w:t>3.2</w:t>
      </w:r>
      <w:r>
        <w:rPr>
          <w:rFonts w:ascii="宋体" w:hAnsi="宋体" w:hint="eastAsia"/>
          <w:bCs/>
          <w:sz w:val="24"/>
        </w:rPr>
        <w:t>付款前，乙方应当提供完税发票供甲方办理付款手续。如乙方不提供完税发票的，校方有权拒绝付款。</w:t>
      </w:r>
    </w:p>
    <w:p w:rsidR="00AF1A0E" w:rsidRDefault="001616DD">
      <w:pPr>
        <w:pStyle w:val="a5"/>
        <w:snapToGrid w:val="0"/>
        <w:spacing w:before="120" w:after="120" w:line="360" w:lineRule="auto"/>
        <w:ind w:firstLineChars="200" w:firstLine="480"/>
        <w:rPr>
          <w:sz w:val="24"/>
          <w:szCs w:val="24"/>
        </w:rPr>
      </w:pPr>
      <w:r>
        <w:rPr>
          <w:rFonts w:hAnsi="宋体" w:hint="eastAsia"/>
          <w:bCs/>
          <w:sz w:val="24"/>
        </w:rPr>
        <w:t>3</w:t>
      </w:r>
      <w:r>
        <w:rPr>
          <w:rFonts w:hAnsi="宋体"/>
          <w:bCs/>
          <w:sz w:val="24"/>
        </w:rPr>
        <w:t>.</w:t>
      </w:r>
      <w:r>
        <w:rPr>
          <w:rFonts w:hAnsi="宋体" w:hint="eastAsia"/>
          <w:bCs/>
          <w:sz w:val="24"/>
        </w:rPr>
        <w:t>3</w:t>
      </w:r>
      <w:r>
        <w:rPr>
          <w:rFonts w:hAnsi="宋体"/>
          <w:bCs/>
          <w:sz w:val="24"/>
        </w:rPr>
        <w:t>当采购数量与实际使用数量不一致时，</w:t>
      </w:r>
      <w:r>
        <w:rPr>
          <w:rFonts w:hAnsi="宋体" w:hint="eastAsia"/>
          <w:bCs/>
          <w:sz w:val="24"/>
        </w:rPr>
        <w:t>乙方</w:t>
      </w:r>
      <w:r>
        <w:rPr>
          <w:rFonts w:hAnsi="宋体"/>
          <w:bCs/>
          <w:sz w:val="24"/>
        </w:rPr>
        <w:t>应根据实际使用量供货，合同的最终结算金额按实际使用量乘以成交单价进行计算。</w:t>
      </w:r>
    </w:p>
    <w:p w:rsidR="00AF1A0E" w:rsidRDefault="00AF1A0E">
      <w:pPr>
        <w:pStyle w:val="a9"/>
        <w:rPr>
          <w:color w:val="auto"/>
        </w:rPr>
      </w:pPr>
    </w:p>
    <w:p w:rsidR="00AF1A0E" w:rsidRDefault="00AF1A0E">
      <w:pPr>
        <w:pStyle w:val="Aa"/>
        <w:rPr>
          <w:rFonts w:eastAsia="DengXian"/>
          <w:color w:val="auto"/>
        </w:rPr>
      </w:pPr>
    </w:p>
    <w:p w:rsidR="00AF1A0E" w:rsidRDefault="00AF1A0E">
      <w:pPr>
        <w:pStyle w:val="a9"/>
        <w:rPr>
          <w:color w:val="auto"/>
        </w:rPr>
      </w:pPr>
    </w:p>
    <w:p w:rsidR="00AF1A0E" w:rsidRDefault="00AF1A0E">
      <w:pPr>
        <w:pStyle w:val="Aa"/>
        <w:rPr>
          <w:rFonts w:eastAsia="DengXian"/>
          <w:color w:val="auto"/>
        </w:rPr>
      </w:pPr>
    </w:p>
    <w:p w:rsidR="00AF1A0E" w:rsidRDefault="00AF1A0E">
      <w:pPr>
        <w:pStyle w:val="a9"/>
        <w:rPr>
          <w:color w:val="auto"/>
        </w:rPr>
      </w:pPr>
    </w:p>
    <w:p w:rsidR="00AF1A0E" w:rsidRDefault="00AF1A0E">
      <w:pPr>
        <w:pStyle w:val="Aa"/>
        <w:rPr>
          <w:rFonts w:eastAsia="DengXian"/>
          <w:color w:val="auto"/>
        </w:rPr>
      </w:pPr>
    </w:p>
    <w:p w:rsidR="00AF1A0E" w:rsidRDefault="00AF1A0E">
      <w:pPr>
        <w:pStyle w:val="a9"/>
        <w:rPr>
          <w:color w:val="auto"/>
        </w:rPr>
      </w:pPr>
    </w:p>
    <w:p w:rsidR="00AF1A0E" w:rsidRDefault="00AF1A0E">
      <w:pPr>
        <w:pStyle w:val="Aa"/>
        <w:rPr>
          <w:rFonts w:eastAsia="DengXian"/>
          <w:color w:val="auto"/>
        </w:rPr>
      </w:pPr>
    </w:p>
    <w:p w:rsidR="00AF1A0E" w:rsidRDefault="00AF1A0E">
      <w:pPr>
        <w:pStyle w:val="a9"/>
        <w:rPr>
          <w:color w:val="auto"/>
        </w:rPr>
      </w:pPr>
    </w:p>
    <w:p w:rsidR="00AF1A0E" w:rsidRDefault="00AF1A0E">
      <w:pPr>
        <w:pStyle w:val="Aa"/>
        <w:rPr>
          <w:rFonts w:eastAsiaTheme="minorEastAsia"/>
        </w:rPr>
      </w:pPr>
    </w:p>
    <w:p w:rsidR="00AF1A0E" w:rsidRDefault="00AF1A0E">
      <w:pPr>
        <w:pStyle w:val="a9"/>
      </w:pPr>
    </w:p>
    <w:p w:rsidR="00AF1A0E" w:rsidRDefault="00AF1A0E">
      <w:pPr>
        <w:pStyle w:val="Aa"/>
        <w:rPr>
          <w:rFonts w:eastAsiaTheme="minorEastAsia"/>
        </w:rPr>
      </w:pPr>
    </w:p>
    <w:p w:rsidR="00AF1A0E" w:rsidRDefault="00AF1A0E">
      <w:pPr>
        <w:pStyle w:val="a9"/>
      </w:pPr>
    </w:p>
    <w:p w:rsidR="00AF1A0E" w:rsidRDefault="00AF1A0E">
      <w:pPr>
        <w:pStyle w:val="Aa"/>
        <w:rPr>
          <w:rFonts w:eastAsiaTheme="minorEastAsia"/>
        </w:rPr>
      </w:pPr>
    </w:p>
    <w:p w:rsidR="00AF1A0E" w:rsidRDefault="00AF1A0E">
      <w:pPr>
        <w:pStyle w:val="a9"/>
      </w:pPr>
    </w:p>
    <w:p w:rsidR="00AF1A0E" w:rsidRDefault="00AF1A0E">
      <w:pPr>
        <w:pStyle w:val="Aa"/>
        <w:rPr>
          <w:rFonts w:eastAsiaTheme="minorEastAsia"/>
        </w:rPr>
      </w:pPr>
    </w:p>
    <w:p w:rsidR="00AF1A0E" w:rsidRDefault="00AF1A0E">
      <w:pPr>
        <w:pStyle w:val="a9"/>
      </w:pPr>
    </w:p>
    <w:p w:rsidR="00AF1A0E" w:rsidRDefault="00AF1A0E">
      <w:pPr>
        <w:pStyle w:val="Aa"/>
        <w:rPr>
          <w:rFonts w:eastAsiaTheme="minorEastAsia"/>
        </w:rPr>
      </w:pPr>
    </w:p>
    <w:p w:rsidR="00AF1A0E" w:rsidRDefault="00AF1A0E">
      <w:pPr>
        <w:pStyle w:val="a9"/>
      </w:pPr>
    </w:p>
    <w:p w:rsidR="00AF1A0E" w:rsidRDefault="00AF1A0E">
      <w:pPr>
        <w:pStyle w:val="Aa"/>
        <w:rPr>
          <w:rFonts w:eastAsiaTheme="minorEastAsia"/>
        </w:rPr>
      </w:pPr>
    </w:p>
    <w:p w:rsidR="00AF1A0E" w:rsidRDefault="00AF1A0E">
      <w:pPr>
        <w:pStyle w:val="a9"/>
      </w:pPr>
    </w:p>
    <w:p w:rsidR="00AF1A0E" w:rsidRDefault="00AF1A0E">
      <w:pPr>
        <w:pStyle w:val="Aa"/>
        <w:rPr>
          <w:rFonts w:eastAsiaTheme="minorEastAsia"/>
        </w:rPr>
      </w:pPr>
    </w:p>
    <w:p w:rsidR="00AF1A0E" w:rsidRDefault="00AF1A0E">
      <w:pPr>
        <w:snapToGrid w:val="0"/>
        <w:spacing w:line="360" w:lineRule="auto"/>
        <w:rPr>
          <w:rFonts w:eastAsia="黑体"/>
          <w:sz w:val="36"/>
          <w:szCs w:val="36"/>
        </w:rPr>
      </w:pPr>
    </w:p>
    <w:p w:rsidR="00AF1A0E" w:rsidRDefault="00AF1A0E">
      <w:pPr>
        <w:snapToGrid w:val="0"/>
        <w:spacing w:line="360" w:lineRule="auto"/>
        <w:rPr>
          <w:rFonts w:eastAsia="黑体"/>
          <w:sz w:val="36"/>
          <w:szCs w:val="36"/>
        </w:rPr>
      </w:pPr>
    </w:p>
    <w:p w:rsidR="00AF1A0E" w:rsidRDefault="00AF1A0E">
      <w:pPr>
        <w:snapToGrid w:val="0"/>
        <w:spacing w:line="360" w:lineRule="auto"/>
        <w:rPr>
          <w:rFonts w:eastAsia="黑体"/>
          <w:sz w:val="36"/>
          <w:szCs w:val="36"/>
        </w:rPr>
      </w:pPr>
    </w:p>
    <w:p w:rsidR="00AF1A0E" w:rsidRDefault="001616DD">
      <w:pPr>
        <w:spacing w:line="360" w:lineRule="auto"/>
        <w:jc w:val="center"/>
        <w:rPr>
          <w:rFonts w:eastAsia="黑体"/>
          <w:sz w:val="36"/>
          <w:szCs w:val="36"/>
        </w:rPr>
      </w:pPr>
      <w:r>
        <w:rPr>
          <w:rFonts w:eastAsia="黑体" w:hint="eastAsia"/>
          <w:sz w:val="36"/>
          <w:szCs w:val="36"/>
        </w:rPr>
        <w:lastRenderedPageBreak/>
        <w:t>第五章：</w:t>
      </w:r>
      <w:r>
        <w:rPr>
          <w:b/>
          <w:sz w:val="36"/>
          <w:szCs w:val="36"/>
        </w:rPr>
        <w:t>询价响应文件的组成及格式</w:t>
      </w:r>
    </w:p>
    <w:p w:rsidR="00AF1A0E" w:rsidRDefault="00AF1A0E">
      <w:pPr>
        <w:rPr>
          <w:sz w:val="32"/>
          <w:szCs w:val="32"/>
        </w:rPr>
      </w:pPr>
    </w:p>
    <w:p w:rsidR="00AF1A0E" w:rsidRDefault="001616DD">
      <w:pPr>
        <w:spacing w:line="360" w:lineRule="auto"/>
        <w:jc w:val="center"/>
        <w:rPr>
          <w:b/>
          <w:sz w:val="72"/>
        </w:rPr>
      </w:pPr>
      <w:r>
        <w:rPr>
          <w:rFonts w:hint="eastAsia"/>
          <w:b/>
          <w:sz w:val="72"/>
        </w:rPr>
        <w:t>询价响应文件</w:t>
      </w:r>
    </w:p>
    <w:p w:rsidR="00AF1A0E" w:rsidRDefault="00AF1A0E">
      <w:pPr>
        <w:spacing w:line="360" w:lineRule="auto"/>
      </w:pPr>
    </w:p>
    <w:p w:rsidR="00AF1A0E" w:rsidRDefault="00AF1A0E">
      <w:pPr>
        <w:spacing w:line="360" w:lineRule="auto"/>
        <w:rPr>
          <w:sz w:val="30"/>
        </w:rPr>
      </w:pPr>
    </w:p>
    <w:p w:rsidR="00AF1A0E" w:rsidRDefault="00AF1A0E">
      <w:pPr>
        <w:spacing w:line="360" w:lineRule="auto"/>
        <w:ind w:firstLineChars="400" w:firstLine="1446"/>
        <w:rPr>
          <w:b/>
          <w:sz w:val="36"/>
        </w:rPr>
      </w:pPr>
    </w:p>
    <w:p w:rsidR="00AF1A0E" w:rsidRDefault="00AF1A0E">
      <w:pPr>
        <w:spacing w:line="360" w:lineRule="auto"/>
        <w:ind w:firstLineChars="400" w:firstLine="1446"/>
        <w:rPr>
          <w:b/>
          <w:sz w:val="36"/>
        </w:rPr>
      </w:pPr>
    </w:p>
    <w:p w:rsidR="00AF1A0E" w:rsidRDefault="00AF1A0E">
      <w:pPr>
        <w:spacing w:line="360" w:lineRule="auto"/>
        <w:ind w:firstLineChars="400" w:firstLine="1446"/>
        <w:rPr>
          <w:b/>
          <w:sz w:val="36"/>
        </w:rPr>
      </w:pPr>
    </w:p>
    <w:p w:rsidR="00AF1A0E" w:rsidRDefault="001616DD">
      <w:pPr>
        <w:spacing w:line="360" w:lineRule="auto"/>
        <w:ind w:firstLineChars="400" w:firstLine="1446"/>
        <w:rPr>
          <w:b/>
          <w:sz w:val="36"/>
        </w:rPr>
      </w:pPr>
      <w:r>
        <w:rPr>
          <w:b/>
          <w:sz w:val="36"/>
        </w:rPr>
        <w:t>项目名称：</w:t>
      </w:r>
    </w:p>
    <w:p w:rsidR="00AF1A0E" w:rsidRDefault="00AF1A0E">
      <w:pPr>
        <w:spacing w:line="360" w:lineRule="auto"/>
        <w:ind w:firstLineChars="1050" w:firstLine="3795"/>
        <w:rPr>
          <w:rFonts w:ascii="黑体" w:eastAsia="黑体" w:hAnsi="黑体"/>
          <w:b/>
          <w:sz w:val="36"/>
          <w:szCs w:val="36"/>
        </w:rPr>
      </w:pPr>
    </w:p>
    <w:p w:rsidR="00AF1A0E" w:rsidRDefault="001616DD">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AF1A0E" w:rsidRDefault="00AF1A0E">
      <w:pPr>
        <w:spacing w:line="360" w:lineRule="auto"/>
        <w:ind w:firstLineChars="1195" w:firstLine="4319"/>
        <w:rPr>
          <w:b/>
          <w:sz w:val="36"/>
        </w:rPr>
      </w:pPr>
    </w:p>
    <w:p w:rsidR="00AF1A0E" w:rsidRDefault="001616DD">
      <w:pPr>
        <w:spacing w:line="360" w:lineRule="auto"/>
        <w:ind w:firstLineChars="400" w:firstLine="1446"/>
        <w:rPr>
          <w:sz w:val="36"/>
        </w:rPr>
      </w:pPr>
      <w:r>
        <w:rPr>
          <w:rFonts w:hint="eastAsia"/>
          <w:b/>
          <w:sz w:val="36"/>
        </w:rPr>
        <w:t>询价供应商</w:t>
      </w:r>
      <w:r>
        <w:rPr>
          <w:b/>
          <w:sz w:val="36"/>
        </w:rPr>
        <w:t>（盖章）：</w:t>
      </w:r>
    </w:p>
    <w:p w:rsidR="00AF1A0E" w:rsidRDefault="00AF1A0E">
      <w:pPr>
        <w:spacing w:line="360" w:lineRule="auto"/>
        <w:jc w:val="center"/>
        <w:rPr>
          <w:b/>
          <w:sz w:val="36"/>
        </w:rPr>
      </w:pPr>
    </w:p>
    <w:p w:rsidR="00AF1A0E" w:rsidRDefault="001616DD">
      <w:pPr>
        <w:snapToGrid w:val="0"/>
        <w:spacing w:line="360" w:lineRule="auto"/>
        <w:jc w:val="center"/>
        <w:rPr>
          <w:rFonts w:eastAsia="黑体"/>
          <w:sz w:val="36"/>
          <w:szCs w:val="36"/>
        </w:rPr>
      </w:pPr>
      <w:r>
        <w:rPr>
          <w:b/>
          <w:sz w:val="36"/>
        </w:rPr>
        <w:t>年月日</w:t>
      </w:r>
    </w:p>
    <w:p w:rsidR="00AF1A0E" w:rsidRDefault="001616DD">
      <w:pPr>
        <w:widowControl/>
        <w:jc w:val="left"/>
        <w:rPr>
          <w:rFonts w:eastAsia="黑体"/>
          <w:sz w:val="36"/>
          <w:szCs w:val="36"/>
        </w:rPr>
      </w:pPr>
      <w:r>
        <w:rPr>
          <w:rFonts w:eastAsia="黑体"/>
          <w:sz w:val="36"/>
          <w:szCs w:val="36"/>
        </w:rPr>
        <w:br w:type="page"/>
      </w:r>
    </w:p>
    <w:p w:rsidR="00AF1A0E" w:rsidRDefault="00AF1A0E">
      <w:pPr>
        <w:snapToGrid w:val="0"/>
        <w:spacing w:before="50" w:after="50"/>
        <w:rPr>
          <w:rFonts w:ascii="宋体" w:hAnsi="宋体"/>
          <w:i/>
          <w:u w:val="single"/>
        </w:rPr>
      </w:pPr>
    </w:p>
    <w:p w:rsidR="00AF1A0E" w:rsidRDefault="001616DD">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AF1A0E" w:rsidRDefault="001616DD">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AF1A0E" w:rsidRDefault="001616DD">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AF1A0E" w:rsidRDefault="001616DD">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AF1A0E" w:rsidRDefault="001616DD">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AF1A0E" w:rsidRDefault="001616DD">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AF1A0E" w:rsidRDefault="001616DD">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AF1A0E" w:rsidRDefault="001616DD" w:rsidP="0074596E">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AF1A0E" w:rsidRDefault="001616DD">
      <w:pPr>
        <w:pStyle w:val="a9"/>
        <w:rPr>
          <w:bCs/>
          <w:color w:val="auto"/>
          <w:kern w:val="2"/>
          <w:sz w:val="24"/>
          <w:szCs w:val="24"/>
        </w:rPr>
      </w:pPr>
      <w:r>
        <w:rPr>
          <w:rFonts w:hint="eastAsia"/>
          <w:bCs/>
          <w:color w:val="auto"/>
          <w:kern w:val="2"/>
          <w:sz w:val="24"/>
          <w:szCs w:val="24"/>
        </w:rPr>
        <w:t>注：上述复印件均需加盖投标单位公章。</w:t>
      </w:r>
    </w:p>
    <w:p w:rsidR="00AF1A0E" w:rsidRDefault="00AF1A0E">
      <w:pPr>
        <w:pStyle w:val="Aa"/>
        <w:rPr>
          <w:rFonts w:ascii="宋体" w:eastAsia="宋体" w:hAnsi="宋体" w:cs="宋体"/>
          <w:color w:val="auto"/>
          <w:sz w:val="24"/>
          <w:szCs w:val="24"/>
        </w:rPr>
      </w:pPr>
    </w:p>
    <w:p w:rsidR="00AF1A0E" w:rsidRDefault="00AF1A0E">
      <w:pPr>
        <w:pStyle w:val="a9"/>
        <w:rPr>
          <w:color w:val="auto"/>
        </w:rPr>
      </w:pPr>
    </w:p>
    <w:p w:rsidR="00AF1A0E" w:rsidRDefault="00AF1A0E">
      <w:pPr>
        <w:pStyle w:val="Aa"/>
        <w:rPr>
          <w:rFonts w:ascii="宋体" w:eastAsia="宋体" w:hAnsi="宋体" w:cs="宋体"/>
          <w:color w:val="auto"/>
          <w:sz w:val="24"/>
          <w:szCs w:val="24"/>
        </w:rPr>
      </w:pPr>
    </w:p>
    <w:p w:rsidR="00AF1A0E" w:rsidRDefault="00AF1A0E">
      <w:pPr>
        <w:pStyle w:val="a9"/>
        <w:rPr>
          <w:color w:val="auto"/>
          <w:sz w:val="24"/>
          <w:szCs w:val="24"/>
        </w:rPr>
      </w:pPr>
    </w:p>
    <w:p w:rsidR="00AF1A0E" w:rsidRDefault="00AF1A0E">
      <w:pPr>
        <w:pStyle w:val="Aa"/>
        <w:rPr>
          <w:rFonts w:ascii="宋体" w:eastAsia="宋体" w:hAnsi="宋体" w:cs="宋体"/>
          <w:color w:val="auto"/>
          <w:sz w:val="24"/>
          <w:szCs w:val="24"/>
        </w:rPr>
      </w:pPr>
    </w:p>
    <w:p w:rsidR="00AF1A0E" w:rsidRDefault="00AF1A0E">
      <w:pPr>
        <w:pStyle w:val="a9"/>
        <w:rPr>
          <w:color w:val="auto"/>
          <w:sz w:val="24"/>
          <w:szCs w:val="24"/>
        </w:rPr>
      </w:pPr>
    </w:p>
    <w:p w:rsidR="00AF1A0E" w:rsidRDefault="00AF1A0E">
      <w:pPr>
        <w:pStyle w:val="Aa"/>
        <w:rPr>
          <w:rFonts w:ascii="宋体" w:eastAsia="宋体" w:hAnsi="宋体" w:cs="宋体"/>
          <w:color w:val="auto"/>
          <w:sz w:val="24"/>
          <w:szCs w:val="24"/>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9"/>
        <w:ind w:firstLine="0"/>
        <w:rPr>
          <w:color w:val="auto"/>
        </w:rPr>
      </w:pPr>
    </w:p>
    <w:p w:rsidR="00AF1A0E" w:rsidRDefault="001616DD">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AF1A0E" w:rsidRDefault="001616DD">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AF1A0E" w:rsidRDefault="001616DD">
      <w:pPr>
        <w:spacing w:line="460" w:lineRule="exact"/>
        <w:ind w:firstLine="492"/>
        <w:rPr>
          <w:rFonts w:ascii="宋体" w:hAnsi="宋体"/>
          <w:bCs/>
          <w:sz w:val="24"/>
        </w:rPr>
      </w:pPr>
      <w:r>
        <w:rPr>
          <w:rFonts w:ascii="宋体" w:hAnsi="宋体" w:hint="eastAsia"/>
          <w:bCs/>
          <w:sz w:val="24"/>
        </w:rPr>
        <w:t>主要设备有：。</w:t>
      </w:r>
    </w:p>
    <w:p w:rsidR="00AF1A0E" w:rsidRDefault="001616DD">
      <w:pPr>
        <w:spacing w:line="460" w:lineRule="exact"/>
        <w:ind w:firstLine="492"/>
        <w:rPr>
          <w:rFonts w:ascii="宋体" w:hAnsi="宋体"/>
          <w:bCs/>
          <w:sz w:val="24"/>
        </w:rPr>
      </w:pPr>
      <w:r>
        <w:rPr>
          <w:rFonts w:ascii="宋体" w:hAnsi="宋体" w:hint="eastAsia"/>
          <w:bCs/>
          <w:sz w:val="24"/>
        </w:rPr>
        <w:t>主要专业技术能力有：。</w:t>
      </w:r>
    </w:p>
    <w:p w:rsidR="00AF1A0E" w:rsidRDefault="001616DD">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AF1A0E" w:rsidRDefault="00AF1A0E">
      <w:pPr>
        <w:spacing w:line="460" w:lineRule="exact"/>
        <w:rPr>
          <w:rFonts w:ascii="宋体" w:hAnsi="宋体"/>
          <w:bCs/>
          <w:sz w:val="24"/>
        </w:rPr>
      </w:pPr>
    </w:p>
    <w:p w:rsidR="00AF1A0E" w:rsidRDefault="001616DD">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AF1A0E" w:rsidRDefault="001616DD">
      <w:pPr>
        <w:pStyle w:val="a3"/>
      </w:pPr>
      <w:r>
        <w:br w:type="page"/>
      </w:r>
    </w:p>
    <w:p w:rsidR="00AF1A0E" w:rsidRDefault="001616DD">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AF1A0E" w:rsidRDefault="00AF1A0E">
      <w:pPr>
        <w:spacing w:line="460" w:lineRule="exact"/>
        <w:rPr>
          <w:rFonts w:ascii="宋体" w:hAnsi="宋体"/>
          <w:b/>
          <w:bCs/>
          <w:sz w:val="44"/>
          <w:szCs w:val="44"/>
        </w:rPr>
      </w:pPr>
    </w:p>
    <w:p w:rsidR="00AF1A0E" w:rsidRDefault="001616DD">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AF1A0E" w:rsidRDefault="00AF1A0E">
      <w:pPr>
        <w:spacing w:line="460" w:lineRule="exact"/>
        <w:rPr>
          <w:rFonts w:ascii="宋体" w:hAnsi="宋体"/>
          <w:b/>
          <w:bCs/>
          <w:sz w:val="44"/>
          <w:szCs w:val="44"/>
        </w:rPr>
      </w:pPr>
    </w:p>
    <w:p w:rsidR="00AF1A0E" w:rsidRDefault="001616DD">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AF1A0E" w:rsidRDefault="001616DD">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AF1A0E" w:rsidRDefault="001616DD">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AF1A0E" w:rsidRDefault="001616DD">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AF1A0E" w:rsidRDefault="00AF1A0E">
      <w:pPr>
        <w:spacing w:line="460" w:lineRule="exact"/>
        <w:rPr>
          <w:rFonts w:ascii="宋体" w:hAnsi="宋体"/>
          <w:bCs/>
          <w:sz w:val="24"/>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1616DD">
      <w:pPr>
        <w:pStyle w:val="3"/>
        <w:jc w:val="center"/>
        <w:rPr>
          <w:rFonts w:ascii="宋体"/>
          <w:sz w:val="28"/>
          <w:szCs w:val="28"/>
        </w:rPr>
      </w:pPr>
      <w:r>
        <w:rPr>
          <w:rFonts w:ascii="宋体" w:hAnsi="宋体" w:cs="宋体" w:hint="eastAsia"/>
          <w:sz w:val="28"/>
          <w:szCs w:val="28"/>
        </w:rPr>
        <w:lastRenderedPageBreak/>
        <w:t>法人授权书（格式）</w:t>
      </w:r>
    </w:p>
    <w:p w:rsidR="00AF1A0E" w:rsidRDefault="00AF1A0E">
      <w:pPr>
        <w:snapToGrid w:val="0"/>
        <w:spacing w:line="300" w:lineRule="auto"/>
        <w:rPr>
          <w:rFonts w:ascii="宋体" w:hAnsi="Arial"/>
        </w:rPr>
      </w:pPr>
    </w:p>
    <w:p w:rsidR="00AF1A0E" w:rsidRDefault="001616DD">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w:t>
      </w:r>
      <w:r>
        <w:rPr>
          <w:rFonts w:cs="宋体" w:hint="eastAsia"/>
          <w:sz w:val="24"/>
          <w:szCs w:val="24"/>
          <w:u w:val="single"/>
        </w:rPr>
        <w:t>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AF1A0E" w:rsidRDefault="001616DD">
      <w:pPr>
        <w:spacing w:line="480" w:lineRule="auto"/>
        <w:ind w:firstLine="645"/>
        <w:rPr>
          <w:sz w:val="24"/>
          <w:szCs w:val="24"/>
        </w:rPr>
      </w:pPr>
      <w:r>
        <w:rPr>
          <w:rFonts w:cs="宋体" w:hint="eastAsia"/>
          <w:sz w:val="24"/>
          <w:szCs w:val="24"/>
        </w:rPr>
        <w:t>本授权书于年月日签字生效，特此声明。</w:t>
      </w:r>
    </w:p>
    <w:p w:rsidR="00AF1A0E" w:rsidRDefault="001616DD">
      <w:pPr>
        <w:spacing w:line="480" w:lineRule="auto"/>
        <w:ind w:firstLineChars="300" w:firstLine="720"/>
        <w:rPr>
          <w:sz w:val="24"/>
          <w:szCs w:val="24"/>
        </w:rPr>
      </w:pPr>
      <w:r>
        <w:rPr>
          <w:rFonts w:cs="宋体" w:hint="eastAsia"/>
          <w:sz w:val="24"/>
          <w:szCs w:val="24"/>
        </w:rPr>
        <w:t>法定代表人签字：</w:t>
      </w:r>
    </w:p>
    <w:p w:rsidR="00AF1A0E" w:rsidRDefault="001616DD">
      <w:pPr>
        <w:spacing w:line="480" w:lineRule="auto"/>
        <w:rPr>
          <w:sz w:val="24"/>
          <w:szCs w:val="24"/>
          <w:u w:val="single"/>
        </w:rPr>
      </w:pPr>
      <w:r>
        <w:rPr>
          <w:rFonts w:cs="宋体" w:hint="eastAsia"/>
          <w:sz w:val="24"/>
          <w:szCs w:val="24"/>
        </w:rPr>
        <w:t>职务：</w:t>
      </w:r>
    </w:p>
    <w:p w:rsidR="00AF1A0E" w:rsidRDefault="001616DD">
      <w:pPr>
        <w:spacing w:line="480" w:lineRule="auto"/>
        <w:rPr>
          <w:sz w:val="24"/>
          <w:szCs w:val="24"/>
          <w:u w:val="single"/>
        </w:rPr>
      </w:pPr>
      <w:r>
        <w:rPr>
          <w:rFonts w:cs="宋体" w:hint="eastAsia"/>
          <w:sz w:val="24"/>
          <w:szCs w:val="24"/>
        </w:rPr>
        <w:t>单位名称：</w:t>
      </w:r>
    </w:p>
    <w:p w:rsidR="00AF1A0E" w:rsidRDefault="001616DD">
      <w:pPr>
        <w:spacing w:line="480" w:lineRule="auto"/>
        <w:rPr>
          <w:sz w:val="24"/>
          <w:szCs w:val="24"/>
        </w:rPr>
      </w:pPr>
      <w:r>
        <w:rPr>
          <w:rFonts w:cs="宋体" w:hint="eastAsia"/>
          <w:sz w:val="24"/>
          <w:szCs w:val="24"/>
        </w:rPr>
        <w:t>地址：</w:t>
      </w:r>
    </w:p>
    <w:p w:rsidR="00AF1A0E" w:rsidRDefault="001616DD">
      <w:pPr>
        <w:spacing w:line="480" w:lineRule="auto"/>
        <w:rPr>
          <w:sz w:val="24"/>
          <w:szCs w:val="24"/>
          <w:u w:val="single"/>
        </w:rPr>
      </w:pPr>
      <w:r>
        <w:rPr>
          <w:rFonts w:cs="宋体" w:hint="eastAsia"/>
          <w:sz w:val="24"/>
          <w:szCs w:val="24"/>
        </w:rPr>
        <w:t>投标代表（被授权人）签字：</w:t>
      </w:r>
    </w:p>
    <w:p w:rsidR="00AF1A0E" w:rsidRDefault="001616DD">
      <w:pPr>
        <w:spacing w:line="480" w:lineRule="auto"/>
        <w:rPr>
          <w:sz w:val="24"/>
          <w:szCs w:val="24"/>
          <w:u w:val="single"/>
        </w:rPr>
      </w:pPr>
      <w:r>
        <w:rPr>
          <w:rFonts w:cs="宋体" w:hint="eastAsia"/>
          <w:sz w:val="24"/>
          <w:szCs w:val="24"/>
        </w:rPr>
        <w:t>职务：</w:t>
      </w:r>
    </w:p>
    <w:p w:rsidR="00AF1A0E" w:rsidRDefault="001616DD">
      <w:pPr>
        <w:spacing w:line="480" w:lineRule="auto"/>
        <w:rPr>
          <w:sz w:val="24"/>
          <w:szCs w:val="24"/>
          <w:u w:val="single"/>
        </w:rPr>
      </w:pPr>
      <w:r>
        <w:rPr>
          <w:rFonts w:cs="宋体" w:hint="eastAsia"/>
          <w:sz w:val="24"/>
          <w:szCs w:val="24"/>
        </w:rPr>
        <w:t>单位名称：</w:t>
      </w:r>
    </w:p>
    <w:p w:rsidR="00AF1A0E" w:rsidRDefault="001616DD">
      <w:pPr>
        <w:spacing w:line="480" w:lineRule="auto"/>
        <w:rPr>
          <w:sz w:val="24"/>
          <w:szCs w:val="24"/>
        </w:rPr>
      </w:pPr>
      <w:r>
        <w:rPr>
          <w:rFonts w:cs="宋体" w:hint="eastAsia"/>
          <w:sz w:val="24"/>
          <w:szCs w:val="24"/>
        </w:rPr>
        <w:t>地址：</w:t>
      </w:r>
    </w:p>
    <w:p w:rsidR="00AF1A0E" w:rsidRDefault="001616DD">
      <w:pPr>
        <w:spacing w:line="480" w:lineRule="auto"/>
        <w:rPr>
          <w:sz w:val="24"/>
          <w:szCs w:val="24"/>
          <w:u w:val="single"/>
        </w:rPr>
      </w:pPr>
      <w:r>
        <w:rPr>
          <w:rFonts w:cs="宋体" w:hint="eastAsia"/>
          <w:sz w:val="24"/>
          <w:szCs w:val="24"/>
        </w:rPr>
        <w:t>投标人（单位公章）：</w:t>
      </w:r>
    </w:p>
    <w:p w:rsidR="00AF1A0E" w:rsidRDefault="001616DD">
      <w:pPr>
        <w:spacing w:line="480" w:lineRule="auto"/>
        <w:outlineLvl w:val="0"/>
        <w:rPr>
          <w:sz w:val="24"/>
          <w:szCs w:val="24"/>
        </w:rPr>
      </w:pPr>
      <w:r>
        <w:rPr>
          <w:rFonts w:cs="宋体" w:hint="eastAsia"/>
          <w:sz w:val="24"/>
          <w:szCs w:val="24"/>
        </w:rPr>
        <w:t>日期：</w:t>
      </w:r>
    </w:p>
    <w:p w:rsidR="00AF1A0E" w:rsidRDefault="00AF1A0E">
      <w:pPr>
        <w:pStyle w:val="a9"/>
        <w:ind w:firstLine="0"/>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9"/>
        <w:rPr>
          <w:color w:val="auto"/>
        </w:rPr>
      </w:pPr>
    </w:p>
    <w:p w:rsidR="00AF1A0E" w:rsidRDefault="00AF1A0E">
      <w:pPr>
        <w:pStyle w:val="Aa"/>
        <w:rPr>
          <w:color w:val="auto"/>
        </w:rPr>
      </w:pPr>
    </w:p>
    <w:p w:rsidR="00AF1A0E" w:rsidRDefault="00AF1A0E">
      <w:pPr>
        <w:pStyle w:val="Aa"/>
        <w:rPr>
          <w:color w:val="auto"/>
        </w:rPr>
        <w:sectPr w:rsidR="00AF1A0E">
          <w:footerReference w:type="default" r:id="rId17"/>
          <w:pgSz w:w="11906" w:h="16838"/>
          <w:pgMar w:top="1418" w:right="1077" w:bottom="1247" w:left="1077" w:header="851" w:footer="992" w:gutter="0"/>
          <w:pgNumType w:start="1"/>
          <w:cols w:space="720"/>
          <w:docGrid w:type="lines" w:linePitch="312"/>
        </w:sectPr>
      </w:pPr>
    </w:p>
    <w:p w:rsidR="00AF1A0E" w:rsidRDefault="001616DD">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AF1A0E" w:rsidRDefault="001616DD">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AF1A0E" w:rsidRDefault="001616DD">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AF1A0E" w:rsidRDefault="001616DD">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AF1A0E">
        <w:trPr>
          <w:cantSplit/>
          <w:trHeight w:val="555"/>
        </w:trPr>
        <w:tc>
          <w:tcPr>
            <w:tcW w:w="1080" w:type="dxa"/>
            <w:vAlign w:val="center"/>
          </w:tcPr>
          <w:p w:rsidR="00AF1A0E" w:rsidRDefault="001616DD" w:rsidP="0074596E">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AF1A0E" w:rsidRDefault="001616DD" w:rsidP="0074596E">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AF1A0E" w:rsidRDefault="001616DD" w:rsidP="0074596E">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AF1A0E" w:rsidRDefault="001616DD" w:rsidP="0074596E">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AF1A0E" w:rsidRDefault="001616DD" w:rsidP="0074596E">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AF1A0E" w:rsidRDefault="001616DD" w:rsidP="0074596E">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AF1A0E" w:rsidRDefault="001616DD" w:rsidP="0074596E">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AF1A0E">
        <w:trPr>
          <w:cantSplit/>
          <w:trHeight w:val="304"/>
        </w:trPr>
        <w:tc>
          <w:tcPr>
            <w:tcW w:w="1080" w:type="dxa"/>
            <w:vAlign w:val="center"/>
          </w:tcPr>
          <w:p w:rsidR="00AF1A0E" w:rsidRDefault="00AF1A0E">
            <w:pPr>
              <w:jc w:val="center"/>
              <w:rPr>
                <w:rFonts w:ascii="宋体" w:hAnsi="宋体" w:cs="宋体"/>
                <w:sz w:val="18"/>
                <w:szCs w:val="18"/>
              </w:rPr>
            </w:pPr>
          </w:p>
        </w:tc>
        <w:tc>
          <w:tcPr>
            <w:tcW w:w="1341" w:type="dxa"/>
            <w:vAlign w:val="center"/>
          </w:tcPr>
          <w:p w:rsidR="00AF1A0E" w:rsidRDefault="00AF1A0E">
            <w:pPr>
              <w:jc w:val="center"/>
              <w:rPr>
                <w:rFonts w:ascii="宋体" w:hAnsi="宋体" w:cs="宋体"/>
                <w:sz w:val="18"/>
                <w:szCs w:val="18"/>
              </w:rPr>
            </w:pPr>
          </w:p>
        </w:tc>
        <w:tc>
          <w:tcPr>
            <w:tcW w:w="6759" w:type="dxa"/>
            <w:vAlign w:val="center"/>
          </w:tcPr>
          <w:p w:rsidR="00AF1A0E" w:rsidRDefault="00AF1A0E">
            <w:pPr>
              <w:rPr>
                <w:rFonts w:ascii="宋体" w:hAnsi="宋体" w:cs="宋体"/>
                <w:sz w:val="18"/>
                <w:szCs w:val="18"/>
              </w:rPr>
            </w:pPr>
          </w:p>
        </w:tc>
        <w:tc>
          <w:tcPr>
            <w:tcW w:w="720" w:type="dxa"/>
            <w:vAlign w:val="center"/>
          </w:tcPr>
          <w:p w:rsidR="00AF1A0E" w:rsidRDefault="00AF1A0E">
            <w:pPr>
              <w:jc w:val="center"/>
              <w:rPr>
                <w:rFonts w:ascii="宋体" w:hAnsi="宋体" w:cs="宋体"/>
              </w:rPr>
            </w:pPr>
          </w:p>
        </w:tc>
        <w:tc>
          <w:tcPr>
            <w:tcW w:w="1440" w:type="dxa"/>
            <w:vAlign w:val="center"/>
          </w:tcPr>
          <w:p w:rsidR="00AF1A0E" w:rsidRDefault="00AF1A0E">
            <w:pPr>
              <w:snapToGrid w:val="0"/>
              <w:spacing w:line="300" w:lineRule="auto"/>
              <w:jc w:val="center"/>
              <w:rPr>
                <w:rFonts w:ascii="宋体" w:hAnsi="宋体" w:cs="宋体"/>
                <w:sz w:val="18"/>
                <w:szCs w:val="18"/>
              </w:rPr>
            </w:pPr>
          </w:p>
        </w:tc>
        <w:tc>
          <w:tcPr>
            <w:tcW w:w="1440" w:type="dxa"/>
            <w:vAlign w:val="center"/>
          </w:tcPr>
          <w:p w:rsidR="00AF1A0E" w:rsidRDefault="00AF1A0E">
            <w:pPr>
              <w:snapToGrid w:val="0"/>
              <w:spacing w:line="300" w:lineRule="auto"/>
              <w:jc w:val="center"/>
              <w:rPr>
                <w:rFonts w:ascii="宋体" w:hAnsi="宋体" w:cs="宋体"/>
                <w:bCs/>
                <w:sz w:val="24"/>
              </w:rPr>
            </w:pPr>
          </w:p>
        </w:tc>
        <w:tc>
          <w:tcPr>
            <w:tcW w:w="2160" w:type="dxa"/>
            <w:vAlign w:val="center"/>
          </w:tcPr>
          <w:p w:rsidR="00AF1A0E" w:rsidRDefault="00AF1A0E">
            <w:pPr>
              <w:snapToGrid w:val="0"/>
              <w:spacing w:line="300" w:lineRule="auto"/>
              <w:jc w:val="center"/>
              <w:rPr>
                <w:rFonts w:ascii="宋体" w:hAnsi="宋体" w:cs="宋体"/>
                <w:bCs/>
                <w:sz w:val="18"/>
                <w:szCs w:val="18"/>
              </w:rPr>
            </w:pPr>
          </w:p>
        </w:tc>
      </w:tr>
      <w:tr w:rsidR="00AF1A0E">
        <w:trPr>
          <w:cantSplit/>
          <w:trHeight w:val="315"/>
        </w:trPr>
        <w:tc>
          <w:tcPr>
            <w:tcW w:w="1080" w:type="dxa"/>
            <w:vAlign w:val="center"/>
          </w:tcPr>
          <w:p w:rsidR="00AF1A0E" w:rsidRDefault="00AF1A0E">
            <w:pPr>
              <w:jc w:val="center"/>
              <w:rPr>
                <w:rFonts w:ascii="宋体" w:hAnsi="宋体" w:cs="宋体"/>
                <w:sz w:val="18"/>
                <w:szCs w:val="18"/>
              </w:rPr>
            </w:pPr>
          </w:p>
          <w:p w:rsidR="00AF1A0E" w:rsidRDefault="00AF1A0E">
            <w:pPr>
              <w:jc w:val="center"/>
              <w:rPr>
                <w:rFonts w:ascii="宋体" w:hAnsi="宋体" w:cs="宋体"/>
                <w:sz w:val="18"/>
                <w:szCs w:val="18"/>
              </w:rPr>
            </w:pPr>
          </w:p>
        </w:tc>
        <w:tc>
          <w:tcPr>
            <w:tcW w:w="1341" w:type="dxa"/>
            <w:vAlign w:val="center"/>
          </w:tcPr>
          <w:p w:rsidR="00AF1A0E" w:rsidRDefault="00AF1A0E">
            <w:pPr>
              <w:jc w:val="center"/>
              <w:rPr>
                <w:rFonts w:ascii="宋体" w:hAnsi="宋体" w:cs="宋体"/>
                <w:sz w:val="18"/>
                <w:szCs w:val="18"/>
              </w:rPr>
            </w:pPr>
          </w:p>
        </w:tc>
        <w:tc>
          <w:tcPr>
            <w:tcW w:w="6759" w:type="dxa"/>
            <w:vAlign w:val="center"/>
          </w:tcPr>
          <w:p w:rsidR="00AF1A0E" w:rsidRDefault="00AF1A0E">
            <w:pPr>
              <w:rPr>
                <w:rFonts w:ascii="宋体" w:hAnsi="宋体" w:cs="宋体"/>
              </w:rPr>
            </w:pPr>
          </w:p>
        </w:tc>
        <w:tc>
          <w:tcPr>
            <w:tcW w:w="720" w:type="dxa"/>
            <w:vAlign w:val="center"/>
          </w:tcPr>
          <w:p w:rsidR="00AF1A0E" w:rsidRDefault="00AF1A0E">
            <w:pPr>
              <w:jc w:val="center"/>
              <w:rPr>
                <w:rFonts w:ascii="宋体" w:hAnsi="宋体" w:cs="宋体"/>
                <w:sz w:val="18"/>
                <w:szCs w:val="18"/>
              </w:rPr>
            </w:pPr>
          </w:p>
        </w:tc>
        <w:tc>
          <w:tcPr>
            <w:tcW w:w="1440" w:type="dxa"/>
            <w:vAlign w:val="center"/>
          </w:tcPr>
          <w:p w:rsidR="00AF1A0E" w:rsidRDefault="00AF1A0E">
            <w:pPr>
              <w:snapToGrid w:val="0"/>
              <w:spacing w:line="300" w:lineRule="auto"/>
              <w:jc w:val="center"/>
              <w:rPr>
                <w:rFonts w:ascii="宋体" w:hAnsi="宋体" w:cs="宋体"/>
                <w:sz w:val="18"/>
                <w:szCs w:val="18"/>
              </w:rPr>
            </w:pPr>
          </w:p>
        </w:tc>
        <w:tc>
          <w:tcPr>
            <w:tcW w:w="1440" w:type="dxa"/>
            <w:vAlign w:val="center"/>
          </w:tcPr>
          <w:p w:rsidR="00AF1A0E" w:rsidRDefault="00AF1A0E">
            <w:pPr>
              <w:snapToGrid w:val="0"/>
              <w:spacing w:line="300" w:lineRule="auto"/>
              <w:jc w:val="center"/>
              <w:rPr>
                <w:rFonts w:ascii="宋体" w:hAnsi="宋体" w:cs="宋体"/>
                <w:bCs/>
                <w:sz w:val="24"/>
              </w:rPr>
            </w:pPr>
          </w:p>
        </w:tc>
        <w:tc>
          <w:tcPr>
            <w:tcW w:w="2160" w:type="dxa"/>
            <w:vAlign w:val="center"/>
          </w:tcPr>
          <w:p w:rsidR="00AF1A0E" w:rsidRDefault="00AF1A0E">
            <w:pPr>
              <w:rPr>
                <w:rFonts w:ascii="宋体" w:hAnsi="宋体" w:cs="宋体"/>
                <w:bCs/>
                <w:sz w:val="18"/>
                <w:szCs w:val="18"/>
              </w:rPr>
            </w:pPr>
          </w:p>
        </w:tc>
      </w:tr>
      <w:tr w:rsidR="00AF1A0E">
        <w:trPr>
          <w:cantSplit/>
          <w:trHeight w:val="366"/>
        </w:trPr>
        <w:tc>
          <w:tcPr>
            <w:tcW w:w="1080" w:type="dxa"/>
            <w:vAlign w:val="center"/>
          </w:tcPr>
          <w:p w:rsidR="00AF1A0E" w:rsidRDefault="00AF1A0E">
            <w:pPr>
              <w:jc w:val="center"/>
              <w:rPr>
                <w:rFonts w:ascii="宋体" w:hAnsi="宋体" w:cs="宋体"/>
                <w:sz w:val="18"/>
                <w:szCs w:val="18"/>
              </w:rPr>
            </w:pPr>
          </w:p>
        </w:tc>
        <w:tc>
          <w:tcPr>
            <w:tcW w:w="1341" w:type="dxa"/>
            <w:vAlign w:val="center"/>
          </w:tcPr>
          <w:p w:rsidR="00AF1A0E" w:rsidRDefault="00AF1A0E">
            <w:pPr>
              <w:jc w:val="center"/>
              <w:rPr>
                <w:rFonts w:ascii="宋体" w:hAnsi="宋体" w:cs="宋体"/>
                <w:sz w:val="18"/>
                <w:szCs w:val="18"/>
              </w:rPr>
            </w:pPr>
          </w:p>
        </w:tc>
        <w:tc>
          <w:tcPr>
            <w:tcW w:w="6759" w:type="dxa"/>
            <w:vAlign w:val="center"/>
          </w:tcPr>
          <w:p w:rsidR="00AF1A0E" w:rsidRDefault="00AF1A0E">
            <w:pPr>
              <w:rPr>
                <w:rFonts w:ascii="宋体" w:hAnsi="宋体" w:cs="宋体"/>
              </w:rPr>
            </w:pPr>
          </w:p>
        </w:tc>
        <w:tc>
          <w:tcPr>
            <w:tcW w:w="720" w:type="dxa"/>
            <w:vAlign w:val="center"/>
          </w:tcPr>
          <w:p w:rsidR="00AF1A0E" w:rsidRDefault="00AF1A0E">
            <w:pPr>
              <w:jc w:val="center"/>
              <w:rPr>
                <w:rFonts w:ascii="宋体" w:hAnsi="宋体" w:cs="宋体"/>
                <w:sz w:val="18"/>
                <w:szCs w:val="18"/>
              </w:rPr>
            </w:pPr>
          </w:p>
        </w:tc>
        <w:tc>
          <w:tcPr>
            <w:tcW w:w="1440" w:type="dxa"/>
            <w:vAlign w:val="center"/>
          </w:tcPr>
          <w:p w:rsidR="00AF1A0E" w:rsidRDefault="00AF1A0E">
            <w:pPr>
              <w:snapToGrid w:val="0"/>
              <w:spacing w:line="300" w:lineRule="auto"/>
              <w:jc w:val="center"/>
              <w:rPr>
                <w:rFonts w:ascii="宋体" w:hAnsi="宋体" w:cs="宋体"/>
                <w:sz w:val="18"/>
                <w:szCs w:val="18"/>
              </w:rPr>
            </w:pPr>
          </w:p>
        </w:tc>
        <w:tc>
          <w:tcPr>
            <w:tcW w:w="1440" w:type="dxa"/>
            <w:vAlign w:val="center"/>
          </w:tcPr>
          <w:p w:rsidR="00AF1A0E" w:rsidRDefault="00AF1A0E">
            <w:pPr>
              <w:snapToGrid w:val="0"/>
              <w:spacing w:line="300" w:lineRule="auto"/>
              <w:jc w:val="center"/>
              <w:rPr>
                <w:rFonts w:ascii="宋体" w:hAnsi="宋体" w:cs="宋体"/>
                <w:bCs/>
                <w:sz w:val="24"/>
              </w:rPr>
            </w:pPr>
          </w:p>
        </w:tc>
        <w:tc>
          <w:tcPr>
            <w:tcW w:w="2160" w:type="dxa"/>
            <w:vAlign w:val="center"/>
          </w:tcPr>
          <w:p w:rsidR="00AF1A0E" w:rsidRDefault="00AF1A0E">
            <w:pPr>
              <w:rPr>
                <w:rFonts w:ascii="宋体" w:hAnsi="宋体" w:cs="宋体"/>
                <w:bCs/>
                <w:sz w:val="18"/>
                <w:szCs w:val="18"/>
              </w:rPr>
            </w:pPr>
          </w:p>
        </w:tc>
      </w:tr>
      <w:tr w:rsidR="00AF1A0E">
        <w:trPr>
          <w:cantSplit/>
          <w:trHeight w:val="300"/>
        </w:trPr>
        <w:tc>
          <w:tcPr>
            <w:tcW w:w="14940" w:type="dxa"/>
            <w:gridSpan w:val="7"/>
            <w:vAlign w:val="center"/>
          </w:tcPr>
          <w:p w:rsidR="00AF1A0E" w:rsidRDefault="001616DD" w:rsidP="0074596E">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AF1A0E">
        <w:trPr>
          <w:cantSplit/>
          <w:trHeight w:val="449"/>
        </w:trPr>
        <w:tc>
          <w:tcPr>
            <w:tcW w:w="14940" w:type="dxa"/>
            <w:gridSpan w:val="7"/>
            <w:vAlign w:val="bottom"/>
          </w:tcPr>
          <w:p w:rsidR="00AF1A0E" w:rsidRDefault="001616DD">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AF1A0E" w:rsidRDefault="001616DD">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AF1A0E" w:rsidRDefault="001616DD">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AF1A0E" w:rsidRDefault="001616DD">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AF1A0E" w:rsidRDefault="001616DD">
      <w:pPr>
        <w:rPr>
          <w:rFonts w:ascii="宋体"/>
          <w:b/>
          <w:sz w:val="24"/>
        </w:rPr>
      </w:pPr>
      <w:r>
        <w:rPr>
          <w:rFonts w:ascii="宋体" w:hint="eastAsia"/>
          <w:b/>
          <w:sz w:val="24"/>
        </w:rPr>
        <w:t>二、承诺及说明：</w:t>
      </w:r>
    </w:p>
    <w:p w:rsidR="00AF1A0E" w:rsidRDefault="001616DD">
      <w:pPr>
        <w:ind w:firstLineChars="4100" w:firstLine="9840"/>
        <w:rPr>
          <w:rFonts w:ascii="宋体" w:hAnsi="宋体"/>
          <w:sz w:val="24"/>
          <w:szCs w:val="24"/>
        </w:rPr>
      </w:pPr>
      <w:r>
        <w:rPr>
          <w:rFonts w:ascii="宋体" w:hAnsi="宋体" w:hint="eastAsia"/>
          <w:sz w:val="24"/>
          <w:szCs w:val="24"/>
        </w:rPr>
        <w:t>报价人（单位公章）：</w:t>
      </w:r>
    </w:p>
    <w:p w:rsidR="00AF1A0E" w:rsidRDefault="001616DD">
      <w:pPr>
        <w:ind w:firstLineChars="4100" w:firstLine="9840"/>
        <w:rPr>
          <w:rFonts w:ascii="宋体" w:hAnsi="宋体"/>
          <w:sz w:val="24"/>
          <w:szCs w:val="24"/>
        </w:rPr>
      </w:pPr>
      <w:r>
        <w:rPr>
          <w:rFonts w:ascii="宋体" w:hAnsi="宋体" w:hint="eastAsia"/>
          <w:sz w:val="24"/>
          <w:szCs w:val="24"/>
        </w:rPr>
        <w:t>法定代表人或授权代表（签字或盖章）：</w:t>
      </w:r>
    </w:p>
    <w:p w:rsidR="00AF1A0E" w:rsidRDefault="001616DD">
      <w:pPr>
        <w:rPr>
          <w:rFonts w:cs="宋体"/>
          <w:kern w:val="0"/>
          <w:sz w:val="24"/>
          <w:szCs w:val="24"/>
        </w:rPr>
        <w:sectPr w:rsidR="00AF1A0E">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p>
    <w:p w:rsidR="00AF1A0E" w:rsidRDefault="00AF1A0E">
      <w:pPr>
        <w:widowControl/>
        <w:shd w:val="clear" w:color="auto" w:fill="FFFFFF"/>
        <w:rPr>
          <w:sz w:val="24"/>
        </w:rPr>
      </w:pPr>
    </w:p>
    <w:p w:rsidR="00AF1A0E" w:rsidRDefault="001616DD">
      <w:pPr>
        <w:pStyle w:val="Default"/>
        <w:jc w:val="center"/>
        <w:rPr>
          <w:rFonts w:ascii="仿宋_GB2312" w:hAnsi="宋体" w:cs="Arial"/>
          <w:b/>
          <w:sz w:val="36"/>
          <w:szCs w:val="36"/>
        </w:rPr>
      </w:pPr>
      <w:r>
        <w:rPr>
          <w:rFonts w:ascii="仿宋_GB2312" w:hAnsi="宋体" w:cs="Arial" w:hint="eastAsia"/>
          <w:b/>
          <w:sz w:val="36"/>
          <w:szCs w:val="36"/>
        </w:rPr>
        <w:t>询价文件中规定要求提供的证明材料</w:t>
      </w:r>
    </w:p>
    <w:p w:rsidR="00AF1A0E" w:rsidRDefault="001616DD">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AF1A0E" w:rsidRDefault="00AF1A0E">
      <w:pPr>
        <w:widowControl/>
        <w:spacing w:line="500" w:lineRule="exact"/>
        <w:jc w:val="center"/>
        <w:rPr>
          <w:rFonts w:ascii="宋体" w:hAnsi="宋体"/>
          <w:sz w:val="24"/>
        </w:rPr>
      </w:pPr>
    </w:p>
    <w:p w:rsidR="00AF1A0E" w:rsidRDefault="00AF1A0E"/>
    <w:sectPr w:rsidR="00AF1A0E" w:rsidSect="00AF1A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6DD" w:rsidRDefault="001616DD" w:rsidP="00AF1A0E">
      <w:r>
        <w:separator/>
      </w:r>
    </w:p>
  </w:endnote>
  <w:endnote w:type="continuationSeparator" w:id="1">
    <w:p w:rsidR="001616DD" w:rsidRDefault="001616DD" w:rsidP="00AF1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0E" w:rsidRDefault="00AF1A0E">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0E" w:rsidRDefault="00AF1A0E">
    <w:pPr>
      <w:pStyle w:val="a6"/>
      <w:tabs>
        <w:tab w:val="left" w:pos="945"/>
        <w:tab w:val="center" w:pos="4819"/>
      </w:tabs>
      <w:rPr>
        <w:sz w:val="24"/>
        <w:szCs w:val="24"/>
      </w:rPr>
    </w:pPr>
    <w:r w:rsidRPr="00AF1A0E">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filled="f" stroked="f" strokeweight=".5pt">
          <v:textbox style="mso-fit-shape-to-text:t" inset="0,0,0,0">
            <w:txbxContent>
              <w:p w:rsidR="00AF1A0E" w:rsidRDefault="00AF1A0E">
                <w:pPr>
                  <w:pStyle w:val="a6"/>
                </w:pPr>
                <w:r>
                  <w:rPr>
                    <w:rFonts w:hint="eastAsia"/>
                  </w:rPr>
                  <w:fldChar w:fldCharType="begin"/>
                </w:r>
                <w:r w:rsidR="001616DD">
                  <w:rPr>
                    <w:rFonts w:hint="eastAsia"/>
                  </w:rPr>
                  <w:instrText xml:space="preserve"> PAGE  \* MERGEFORMAT </w:instrText>
                </w:r>
                <w:r>
                  <w:rPr>
                    <w:rFonts w:hint="eastAsia"/>
                  </w:rPr>
                  <w:fldChar w:fldCharType="separate"/>
                </w:r>
                <w:r w:rsidR="0074596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6DD" w:rsidRDefault="001616DD" w:rsidP="00AF1A0E">
      <w:r>
        <w:separator/>
      </w:r>
    </w:p>
  </w:footnote>
  <w:footnote w:type="continuationSeparator" w:id="1">
    <w:p w:rsidR="001616DD" w:rsidRDefault="001616DD" w:rsidP="00AF1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0E" w:rsidRDefault="001616DD">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20hw01</w:t>
    </w:r>
    <w:r>
      <w:rPr>
        <w:rFonts w:ascii="宋体" w:eastAsia="仿宋_GB2312" w:hAnsi="仿宋_GB2312" w:hint="eastAsia"/>
        <w:b/>
        <w:color w:val="000000"/>
        <w:sz w:val="28"/>
        <w:szCs w:val="2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9F2D"/>
    <w:multiLevelType w:val="singleLevel"/>
    <w:tmpl w:val="046A9F2D"/>
    <w:lvl w:ilvl="0">
      <w:start w:val="3"/>
      <w:numFmt w:val="chineseCounting"/>
      <w:suff w:val="nothing"/>
      <w:lvlText w:val="%1、"/>
      <w:lvlJc w:val="left"/>
      <w:rPr>
        <w:rFonts w:hint="eastAsia"/>
      </w:rPr>
    </w:lvl>
  </w:abstractNum>
  <w:abstractNum w:abstractNumId="1">
    <w:nsid w:val="19F3D61C"/>
    <w:multiLevelType w:val="singleLevel"/>
    <w:tmpl w:val="19F3D61C"/>
    <w:lvl w:ilvl="0">
      <w:start w:val="4"/>
      <w:numFmt w:val="chineseCounting"/>
      <w:suff w:val="space"/>
      <w:lvlText w:val="第%1部分"/>
      <w:lvlJc w:val="left"/>
      <w:rPr>
        <w:rFonts w:hint="eastAsia"/>
      </w:rPr>
    </w:lvl>
  </w:abstractNum>
  <w:abstractNum w:abstractNumId="2">
    <w:nsid w:val="7C39B423"/>
    <w:multiLevelType w:val="singleLevel"/>
    <w:tmpl w:val="7C39B423"/>
    <w:lvl w:ilvl="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1616DD"/>
    <w:rsid w:val="003C0977"/>
    <w:rsid w:val="00441B3D"/>
    <w:rsid w:val="005B2454"/>
    <w:rsid w:val="005E5A24"/>
    <w:rsid w:val="006C1E55"/>
    <w:rsid w:val="007078E3"/>
    <w:rsid w:val="0074596E"/>
    <w:rsid w:val="007918EB"/>
    <w:rsid w:val="007F6DFC"/>
    <w:rsid w:val="00810728"/>
    <w:rsid w:val="00820499"/>
    <w:rsid w:val="00975B25"/>
    <w:rsid w:val="00AF1A0E"/>
    <w:rsid w:val="00AF46D8"/>
    <w:rsid w:val="00BF1ACB"/>
    <w:rsid w:val="00C41407"/>
    <w:rsid w:val="00D33DC6"/>
    <w:rsid w:val="00D3566C"/>
    <w:rsid w:val="00E67940"/>
    <w:rsid w:val="00EA12C4"/>
    <w:rsid w:val="00EB079A"/>
    <w:rsid w:val="00F103F2"/>
    <w:rsid w:val="00F662E8"/>
    <w:rsid w:val="00F9264A"/>
    <w:rsid w:val="00F96FAB"/>
    <w:rsid w:val="00FE204A"/>
    <w:rsid w:val="21916583"/>
    <w:rsid w:val="2D9238EF"/>
    <w:rsid w:val="49555C18"/>
    <w:rsid w:val="5EE44B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0E"/>
    <w:pPr>
      <w:widowControl w:val="0"/>
      <w:jc w:val="both"/>
    </w:pPr>
    <w:rPr>
      <w:kern w:val="2"/>
      <w:sz w:val="21"/>
      <w:szCs w:val="21"/>
    </w:rPr>
  </w:style>
  <w:style w:type="paragraph" w:styleId="3">
    <w:name w:val="heading 3"/>
    <w:basedOn w:val="a"/>
    <w:next w:val="a"/>
    <w:link w:val="3Char"/>
    <w:qFormat/>
    <w:rsid w:val="00AF1A0E"/>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AF1A0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F1A0E"/>
    <w:pPr>
      <w:ind w:firstLine="420"/>
    </w:pPr>
  </w:style>
  <w:style w:type="paragraph" w:styleId="a4">
    <w:name w:val="annotation text"/>
    <w:basedOn w:val="a"/>
    <w:link w:val="Char"/>
    <w:qFormat/>
    <w:rsid w:val="00AF1A0E"/>
    <w:pPr>
      <w:jc w:val="left"/>
    </w:pPr>
    <w:rPr>
      <w:szCs w:val="24"/>
    </w:rPr>
  </w:style>
  <w:style w:type="paragraph" w:styleId="a5">
    <w:name w:val="Plain Text"/>
    <w:basedOn w:val="a"/>
    <w:link w:val="Char1"/>
    <w:qFormat/>
    <w:rsid w:val="00AF1A0E"/>
    <w:rPr>
      <w:rFonts w:ascii="宋体" w:hAnsi="Courier New"/>
      <w:kern w:val="0"/>
    </w:rPr>
  </w:style>
  <w:style w:type="paragraph" w:styleId="a6">
    <w:name w:val="footer"/>
    <w:basedOn w:val="a"/>
    <w:link w:val="Char0"/>
    <w:uiPriority w:val="99"/>
    <w:qFormat/>
    <w:rsid w:val="00AF1A0E"/>
    <w:pPr>
      <w:tabs>
        <w:tab w:val="center" w:pos="4153"/>
        <w:tab w:val="right" w:pos="8306"/>
      </w:tabs>
      <w:snapToGrid w:val="0"/>
      <w:jc w:val="left"/>
    </w:pPr>
    <w:rPr>
      <w:sz w:val="18"/>
      <w:szCs w:val="18"/>
    </w:rPr>
  </w:style>
  <w:style w:type="paragraph" w:styleId="a7">
    <w:name w:val="header"/>
    <w:basedOn w:val="a"/>
    <w:link w:val="Char2"/>
    <w:qFormat/>
    <w:rsid w:val="00AF1A0E"/>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AF1A0E"/>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qFormat/>
    <w:rsid w:val="00AF1A0E"/>
    <w:rPr>
      <w:rFonts w:ascii="Times New Roman" w:eastAsia="宋体" w:hAnsi="Times New Roman" w:cs="Times New Roman"/>
      <w:b/>
      <w:bCs/>
      <w:sz w:val="32"/>
      <w:szCs w:val="32"/>
    </w:rPr>
  </w:style>
  <w:style w:type="paragraph" w:customStyle="1" w:styleId="a9">
    <w:name w:val="段"/>
    <w:next w:val="Aa"/>
    <w:qFormat/>
    <w:rsid w:val="00AF1A0E"/>
    <w:pPr>
      <w:widowControl w:val="0"/>
      <w:ind w:firstLine="200"/>
      <w:jc w:val="both"/>
    </w:pPr>
    <w:rPr>
      <w:rFonts w:ascii="宋体" w:hAnsi="宋体" w:cs="宋体"/>
      <w:color w:val="000000"/>
      <w:sz w:val="21"/>
      <w:szCs w:val="21"/>
    </w:rPr>
  </w:style>
  <w:style w:type="paragraph" w:customStyle="1" w:styleId="Aa">
    <w:name w:val="正文 A"/>
    <w:next w:val="a9"/>
    <w:qFormat/>
    <w:rsid w:val="00AF1A0E"/>
    <w:pPr>
      <w:widowControl w:val="0"/>
      <w:jc w:val="both"/>
    </w:pPr>
    <w:rPr>
      <w:rFonts w:eastAsia="Calibri" w:cs="Calibri"/>
      <w:color w:val="000000"/>
      <w:kern w:val="2"/>
      <w:sz w:val="21"/>
      <w:szCs w:val="21"/>
    </w:rPr>
  </w:style>
  <w:style w:type="character" w:customStyle="1" w:styleId="Char3">
    <w:name w:val="纯文本 Char"/>
    <w:basedOn w:val="a0"/>
    <w:qFormat/>
    <w:rsid w:val="00AF1A0E"/>
    <w:rPr>
      <w:rFonts w:ascii="宋体" w:eastAsia="宋体" w:hAnsi="Courier New" w:cs="Courier New"/>
      <w:szCs w:val="21"/>
    </w:rPr>
  </w:style>
  <w:style w:type="character" w:customStyle="1" w:styleId="Char0">
    <w:name w:val="页脚 Char"/>
    <w:basedOn w:val="a0"/>
    <w:link w:val="a6"/>
    <w:uiPriority w:val="99"/>
    <w:qFormat/>
    <w:rsid w:val="00AF1A0E"/>
    <w:rPr>
      <w:rFonts w:ascii="Times New Roman" w:eastAsia="宋体" w:hAnsi="Times New Roman" w:cs="Times New Roman"/>
      <w:sz w:val="18"/>
      <w:szCs w:val="18"/>
    </w:rPr>
  </w:style>
  <w:style w:type="character" w:customStyle="1" w:styleId="Char2">
    <w:name w:val="页眉 Char"/>
    <w:basedOn w:val="a0"/>
    <w:link w:val="a7"/>
    <w:qFormat/>
    <w:rsid w:val="00AF1A0E"/>
    <w:rPr>
      <w:rFonts w:ascii="Times New Roman" w:eastAsia="宋体" w:hAnsi="Times New Roman" w:cs="Times New Roman"/>
      <w:kern w:val="0"/>
      <w:sz w:val="18"/>
      <w:szCs w:val="18"/>
    </w:rPr>
  </w:style>
  <w:style w:type="character" w:customStyle="1" w:styleId="NormalCharacter">
    <w:name w:val="NormalCharacter"/>
    <w:semiHidden/>
    <w:qFormat/>
    <w:rsid w:val="00AF1A0E"/>
  </w:style>
  <w:style w:type="paragraph" w:customStyle="1" w:styleId="1">
    <w:name w:val="正文1"/>
    <w:qFormat/>
    <w:rsid w:val="00AF1A0E"/>
    <w:pPr>
      <w:adjustRightInd w:val="0"/>
      <w:spacing w:before="120" w:after="120" w:line="180" w:lineRule="auto"/>
      <w:ind w:firstLineChars="200" w:firstLine="200"/>
    </w:pPr>
    <w:rPr>
      <w:rFonts w:ascii="Calibri" w:hAnsi="Calibri" w:cs="Calibri"/>
      <w:kern w:val="2"/>
      <w:sz w:val="21"/>
      <w:szCs w:val="21"/>
    </w:rPr>
  </w:style>
  <w:style w:type="paragraph" w:styleId="ab">
    <w:name w:val="No Spacing"/>
    <w:link w:val="Char4"/>
    <w:uiPriority w:val="5"/>
    <w:qFormat/>
    <w:rsid w:val="00AF1A0E"/>
    <w:pPr>
      <w:widowControl w:val="0"/>
      <w:jc w:val="both"/>
    </w:pPr>
    <w:rPr>
      <w:rFonts w:ascii="Calibri" w:hAnsi="Calibri"/>
      <w:kern w:val="2"/>
      <w:sz w:val="21"/>
      <w:szCs w:val="22"/>
    </w:rPr>
  </w:style>
  <w:style w:type="character" w:customStyle="1" w:styleId="Char1">
    <w:name w:val="纯文本 Char1"/>
    <w:link w:val="a5"/>
    <w:uiPriority w:val="99"/>
    <w:qFormat/>
    <w:rsid w:val="00AF1A0E"/>
    <w:rPr>
      <w:rFonts w:ascii="宋体" w:eastAsia="宋体" w:hAnsi="Courier New" w:cs="Times New Roman"/>
      <w:kern w:val="0"/>
      <w:szCs w:val="21"/>
    </w:rPr>
  </w:style>
  <w:style w:type="character" w:customStyle="1" w:styleId="Char4">
    <w:name w:val="无间隔 Char"/>
    <w:link w:val="ab"/>
    <w:uiPriority w:val="5"/>
    <w:qFormat/>
    <w:rsid w:val="00AF1A0E"/>
    <w:rPr>
      <w:rFonts w:ascii="Calibri" w:eastAsia="宋体" w:hAnsi="Calibri" w:cs="Times New Roman"/>
    </w:rPr>
  </w:style>
  <w:style w:type="paragraph" w:styleId="ac">
    <w:name w:val="List Paragraph"/>
    <w:basedOn w:val="a"/>
    <w:uiPriority w:val="34"/>
    <w:qFormat/>
    <w:rsid w:val="00AF1A0E"/>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AF1A0E"/>
    <w:pPr>
      <w:widowControl w:val="0"/>
      <w:autoSpaceDE w:val="0"/>
      <w:autoSpaceDN w:val="0"/>
      <w:adjustRightInd w:val="0"/>
    </w:pPr>
    <w:rPr>
      <w:rFonts w:ascii="Calibri" w:hAnsi="Calibri"/>
      <w:color w:val="000000"/>
      <w:sz w:val="24"/>
      <w:szCs w:val="24"/>
    </w:rPr>
  </w:style>
  <w:style w:type="character" w:customStyle="1" w:styleId="Char">
    <w:name w:val="批注文字 Char"/>
    <w:basedOn w:val="a0"/>
    <w:link w:val="a4"/>
    <w:qFormat/>
    <w:rsid w:val="00AF1A0E"/>
    <w:rPr>
      <w:rFonts w:ascii="Times New Roman" w:eastAsia="宋体" w:hAnsi="Times New Roman" w:cs="Times New Roman"/>
      <w:kern w:val="2"/>
      <w:sz w:val="21"/>
      <w:szCs w:val="24"/>
    </w:rPr>
  </w:style>
  <w:style w:type="character" w:customStyle="1" w:styleId="5Char">
    <w:name w:val="标题 5 Char"/>
    <w:basedOn w:val="a0"/>
    <w:link w:val="5"/>
    <w:uiPriority w:val="9"/>
    <w:semiHidden/>
    <w:qFormat/>
    <w:rsid w:val="00AF1A0E"/>
    <w:rPr>
      <w:rFonts w:ascii="Times New Roman" w:eastAsia="宋体" w:hAnsi="Times New Roman" w:cs="Times New Roman"/>
      <w:b/>
      <w:bCs/>
      <w:kern w:val="2"/>
      <w:sz w:val="28"/>
      <w:szCs w:val="28"/>
    </w:rPr>
  </w:style>
  <w:style w:type="paragraph" w:customStyle="1" w:styleId="TableParagraph">
    <w:name w:val="Table Paragraph"/>
    <w:basedOn w:val="a"/>
    <w:qFormat/>
    <w:rsid w:val="00AF1A0E"/>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3601</Words>
  <Characters>20531</Characters>
  <Application>Microsoft Office Word</Application>
  <DocSecurity>0</DocSecurity>
  <Lines>171</Lines>
  <Paragraphs>48</Paragraphs>
  <ScaleCrop>false</ScaleCrop>
  <Company>@  V2017/03/01</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13</cp:revision>
  <dcterms:created xsi:type="dcterms:W3CDTF">2020-10-21T13:11:00Z</dcterms:created>
  <dcterms:modified xsi:type="dcterms:W3CDTF">2020-11-24T05:30:00Z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