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84"/>
          <w:szCs w:val="84"/>
        </w:rPr>
      </w:pPr>
    </w:p>
    <w:p>
      <w:pPr>
        <w:jc w:val="center"/>
        <w:rPr>
          <w:rFonts w:ascii="宋体" w:hAnsi="宋体"/>
          <w:b/>
          <w:bCs/>
          <w:sz w:val="84"/>
          <w:szCs w:val="84"/>
        </w:rPr>
      </w:pPr>
      <w:r>
        <w:rPr>
          <w:rFonts w:hint="eastAsia" w:ascii="宋体" w:hAnsi="宋体"/>
          <w:b/>
          <w:bCs/>
          <w:sz w:val="84"/>
          <w:szCs w:val="84"/>
        </w:rPr>
        <w:t>竞争性谈判文件</w:t>
      </w:r>
    </w:p>
    <w:p>
      <w:pPr>
        <w:rPr>
          <w:rFonts w:ascii="宋体" w:hAnsi="宋体"/>
          <w:b/>
          <w:bCs/>
          <w:sz w:val="32"/>
          <w:szCs w:val="32"/>
        </w:rPr>
      </w:pPr>
      <w:r>
        <w:rPr>
          <w:rFonts w:hint="eastAsia" w:ascii="宋体" w:hAnsi="宋体"/>
          <w:b/>
          <w:bCs/>
          <w:sz w:val="32"/>
          <w:szCs w:val="32"/>
        </w:rPr>
        <w:t xml:space="preserve"> </w:t>
      </w:r>
    </w:p>
    <w:p>
      <w:pPr>
        <w:jc w:val="center"/>
        <w:rPr>
          <w:rFonts w:ascii="宋体" w:hAnsi="宋体"/>
          <w:b/>
          <w:bCs/>
          <w:sz w:val="32"/>
          <w:szCs w:val="32"/>
        </w:rPr>
      </w:pPr>
      <w:r>
        <w:rPr>
          <w:rFonts w:hint="eastAsia" w:ascii="宋体" w:hAnsi="宋体"/>
          <w:b/>
          <w:bCs/>
          <w:sz w:val="32"/>
          <w:szCs w:val="32"/>
        </w:rPr>
        <w:t xml:space="preserve"> </w:t>
      </w:r>
      <w:bookmarkStart w:id="4" w:name="_GoBack"/>
      <w:bookmarkEnd w:id="4"/>
    </w:p>
    <w:p>
      <w:pPr>
        <w:jc w:val="center"/>
        <w:rPr>
          <w:rFonts w:ascii="宋体" w:hAnsi="宋体"/>
          <w:sz w:val="32"/>
          <w:szCs w:val="32"/>
        </w:rPr>
      </w:pPr>
      <w:r>
        <w:rPr>
          <w:rFonts w:hint="eastAsia" w:ascii="宋体" w:hAnsi="宋体"/>
          <w:sz w:val="32"/>
          <w:szCs w:val="32"/>
        </w:rPr>
        <w:t xml:space="preserve"> </w:t>
      </w:r>
    </w:p>
    <w:p>
      <w:pPr>
        <w:ind w:firstLine="1970" w:firstLineChars="545"/>
        <w:rPr>
          <w:rFonts w:hint="eastAsia" w:ascii="宋体" w:hAnsi="宋体" w:eastAsia="宋体"/>
          <w:b/>
          <w:bCs/>
          <w:sz w:val="36"/>
          <w:szCs w:val="36"/>
          <w:lang w:val="en-US" w:eastAsia="zh-CN"/>
        </w:rPr>
      </w:pPr>
      <w:r>
        <w:rPr>
          <w:rFonts w:hint="eastAsia" w:ascii="宋体" w:hAnsi="宋体"/>
          <w:b/>
          <w:bCs/>
          <w:sz w:val="36"/>
          <w:szCs w:val="36"/>
        </w:rPr>
        <w:t>项目编号：YCYZ2021HW0</w:t>
      </w:r>
      <w:r>
        <w:rPr>
          <w:rFonts w:hint="eastAsia" w:ascii="宋体" w:hAnsi="宋体"/>
          <w:b/>
          <w:bCs/>
          <w:sz w:val="36"/>
          <w:szCs w:val="36"/>
          <w:lang w:val="en-US" w:eastAsia="zh-CN"/>
        </w:rPr>
        <w:t>13</w:t>
      </w:r>
    </w:p>
    <w:p>
      <w:pPr>
        <w:rPr>
          <w:rFonts w:ascii="宋体" w:hAnsi="宋体"/>
          <w:b/>
          <w:bCs/>
          <w:sz w:val="32"/>
          <w:szCs w:val="32"/>
        </w:rPr>
      </w:pPr>
      <w:r>
        <w:rPr>
          <w:rFonts w:hint="eastAsia" w:ascii="宋体" w:hAnsi="宋体"/>
          <w:b/>
          <w:bCs/>
          <w:sz w:val="32"/>
          <w:szCs w:val="32"/>
        </w:rPr>
        <w:t xml:space="preserve"> </w:t>
      </w:r>
    </w:p>
    <w:p>
      <w:pPr>
        <w:pStyle w:val="8"/>
        <w:ind w:left="1807" w:hanging="1807" w:hangingChars="500"/>
        <w:jc w:val="center"/>
        <w:rPr>
          <w:rFonts w:ascii="宋体" w:hAnsi="宋体" w:eastAsia="宋体"/>
          <w:sz w:val="36"/>
          <w:szCs w:val="36"/>
        </w:rPr>
      </w:pPr>
    </w:p>
    <w:p>
      <w:pPr>
        <w:pStyle w:val="8"/>
        <w:ind w:left="1807" w:hanging="1807" w:hangingChars="500"/>
        <w:jc w:val="center"/>
        <w:rPr>
          <w:rFonts w:ascii="宋体" w:hAnsi="宋体" w:eastAsia="宋体"/>
          <w:color w:val="000000"/>
          <w:sz w:val="36"/>
          <w:szCs w:val="36"/>
        </w:rPr>
      </w:pPr>
      <w:r>
        <w:rPr>
          <w:rFonts w:hint="eastAsia" w:ascii="宋体" w:hAnsi="宋体" w:eastAsia="宋体"/>
          <w:sz w:val="36"/>
          <w:szCs w:val="36"/>
        </w:rPr>
        <w:t>项目名称：</w:t>
      </w:r>
      <w:r>
        <w:rPr>
          <w:rFonts w:hint="eastAsia" w:ascii="宋体" w:hAnsi="宋体" w:eastAsia="宋体"/>
          <w:color w:val="000000"/>
          <w:sz w:val="36"/>
          <w:szCs w:val="36"/>
        </w:rPr>
        <w:t>盐城幼儿师范高等专科学校</w:t>
      </w:r>
    </w:p>
    <w:p>
      <w:pPr>
        <w:pStyle w:val="8"/>
        <w:ind w:left="1807" w:hanging="1807" w:hangingChars="500"/>
        <w:jc w:val="center"/>
        <w:rPr>
          <w:rFonts w:ascii="宋体" w:hAnsi="宋体" w:eastAsia="宋体"/>
          <w:sz w:val="36"/>
          <w:szCs w:val="36"/>
        </w:rPr>
      </w:pPr>
      <w:r>
        <w:rPr>
          <w:rFonts w:hint="eastAsia" w:ascii="宋体" w:hAnsi="宋体" w:eastAsia="宋体"/>
          <w:color w:val="000000"/>
          <w:sz w:val="36"/>
          <w:szCs w:val="36"/>
        </w:rPr>
        <w:t xml:space="preserve">      2021年纸质图书采购项目</w:t>
      </w:r>
    </w:p>
    <w:p>
      <w:pPr>
        <w:spacing w:line="720" w:lineRule="exact"/>
        <w:ind w:firstLine="162" w:firstLineChars="49"/>
        <w:jc w:val="center"/>
        <w:rPr>
          <w:rFonts w:ascii="宋体" w:hAnsi="宋体"/>
          <w:b/>
          <w:bCs/>
          <w:spacing w:val="15"/>
          <w:sz w:val="30"/>
          <w:szCs w:val="30"/>
        </w:rPr>
      </w:pPr>
      <w:r>
        <w:rPr>
          <w:rFonts w:hint="eastAsia" w:ascii="宋体" w:hAnsi="宋体"/>
          <w:b/>
          <w:bCs/>
          <w:spacing w:val="15"/>
          <w:sz w:val="30"/>
          <w:szCs w:val="30"/>
        </w:rPr>
        <w:t xml:space="preserve"> </w:t>
      </w:r>
    </w:p>
    <w:p>
      <w:pPr>
        <w:pStyle w:val="34"/>
        <w:rPr>
          <w:rFonts w:ascii="宋体" w:hAnsi="宋体"/>
        </w:rPr>
      </w:pPr>
      <w:r>
        <w:rPr>
          <w:rFonts w:hint="eastAsia" w:ascii="宋体" w:hAnsi="宋体"/>
        </w:rPr>
        <w:t xml:space="preserve"> </w:t>
      </w:r>
    </w:p>
    <w:p>
      <w:pPr>
        <w:pStyle w:val="34"/>
        <w:rPr>
          <w:rFonts w:ascii="宋体" w:hAnsi="宋体"/>
        </w:rPr>
      </w:pPr>
      <w:r>
        <w:rPr>
          <w:rFonts w:hint="eastAsia" w:ascii="宋体" w:hAnsi="宋体"/>
        </w:rPr>
        <w:t xml:space="preserve"> </w:t>
      </w:r>
    </w:p>
    <w:p>
      <w:pPr>
        <w:pStyle w:val="34"/>
        <w:rPr>
          <w:rFonts w:ascii="宋体" w:hAnsi="宋体"/>
        </w:rPr>
      </w:pPr>
      <w:r>
        <w:rPr>
          <w:rFonts w:hint="eastAsia" w:ascii="宋体" w:hAnsi="宋体"/>
        </w:rPr>
        <w:t xml:space="preserve"> </w:t>
      </w:r>
    </w:p>
    <w:p>
      <w:pPr>
        <w:pStyle w:val="34"/>
        <w:rPr>
          <w:rFonts w:ascii="宋体" w:hAnsi="宋体"/>
        </w:rPr>
      </w:pPr>
      <w:r>
        <w:rPr>
          <w:rFonts w:hint="eastAsia" w:ascii="宋体" w:hAnsi="宋体"/>
        </w:rPr>
        <w:t xml:space="preserve"> </w:t>
      </w:r>
    </w:p>
    <w:p>
      <w:pPr>
        <w:pStyle w:val="34"/>
        <w:rPr>
          <w:rFonts w:ascii="宋体" w:hAnsi="宋体"/>
        </w:rPr>
      </w:pPr>
      <w:r>
        <w:rPr>
          <w:rFonts w:hint="eastAsia" w:ascii="宋体" w:hAnsi="宋体"/>
        </w:rPr>
        <w:t xml:space="preserve"> </w:t>
      </w:r>
    </w:p>
    <w:p>
      <w:pPr>
        <w:pStyle w:val="34"/>
        <w:rPr>
          <w:rFonts w:ascii="宋体" w:hAnsi="宋体"/>
        </w:rPr>
      </w:pPr>
      <w:r>
        <w:rPr>
          <w:rFonts w:hint="eastAsia" w:ascii="宋体" w:hAnsi="宋体"/>
        </w:rPr>
        <w:t xml:space="preserve"> </w:t>
      </w:r>
    </w:p>
    <w:p>
      <w:pPr>
        <w:rPr>
          <w:rFonts w:ascii="宋体" w:hAnsi="宋体"/>
        </w:rPr>
      </w:pPr>
      <w:r>
        <w:rPr>
          <w:rFonts w:hint="eastAsia" w:ascii="宋体" w:hAnsi="宋体"/>
          <w:b/>
          <w:bCs/>
          <w:sz w:val="32"/>
          <w:szCs w:val="32"/>
        </w:rPr>
        <w:t xml:space="preserve"> </w:t>
      </w:r>
    </w:p>
    <w:p>
      <w:pPr>
        <w:spacing w:line="360" w:lineRule="auto"/>
        <w:jc w:val="center"/>
        <w:rPr>
          <w:rFonts w:ascii="黑体" w:hAnsi="黑体" w:eastAsia="黑体"/>
          <w:spacing w:val="15"/>
          <w:sz w:val="36"/>
          <w:szCs w:val="36"/>
        </w:rPr>
      </w:pPr>
      <w:r>
        <w:rPr>
          <w:rFonts w:hint="eastAsia" w:ascii="黑体" w:hAnsi="黑体" w:eastAsia="黑体"/>
          <w:spacing w:val="15"/>
          <w:sz w:val="36"/>
          <w:szCs w:val="36"/>
        </w:rPr>
        <w:t>盐城幼儿师范高等专科学校</w:t>
      </w:r>
    </w:p>
    <w:p>
      <w:pPr>
        <w:spacing w:line="360" w:lineRule="auto"/>
        <w:jc w:val="center"/>
        <w:rPr>
          <w:rFonts w:ascii="黑体" w:hAnsi="黑体" w:eastAsia="黑体"/>
          <w:color w:val="000000"/>
          <w:sz w:val="36"/>
          <w:szCs w:val="36"/>
        </w:rPr>
      </w:pPr>
      <w:r>
        <w:rPr>
          <w:rFonts w:hint="eastAsia" w:ascii="黑体" w:hAnsi="黑体" w:eastAsia="黑体"/>
          <w:color w:val="000000"/>
          <w:sz w:val="36"/>
          <w:szCs w:val="36"/>
        </w:rPr>
        <w:t>2021年</w:t>
      </w:r>
      <w:r>
        <w:rPr>
          <w:rFonts w:hint="eastAsia" w:ascii="黑体" w:hAnsi="黑体" w:eastAsia="黑体"/>
          <w:color w:val="000000"/>
          <w:sz w:val="36"/>
          <w:szCs w:val="36"/>
          <w:lang w:val="en-US" w:eastAsia="zh-CN"/>
        </w:rPr>
        <w:t>8</w:t>
      </w:r>
      <w:r>
        <w:rPr>
          <w:rFonts w:hint="eastAsia" w:ascii="黑体" w:hAnsi="黑体" w:eastAsia="黑体"/>
          <w:color w:val="000000"/>
          <w:sz w:val="36"/>
          <w:szCs w:val="36"/>
        </w:rPr>
        <w:t>月</w:t>
      </w:r>
      <w:r>
        <w:rPr>
          <w:rFonts w:hint="eastAsia" w:ascii="黑体" w:hAnsi="黑体" w:eastAsia="黑体"/>
          <w:color w:val="000000"/>
          <w:sz w:val="36"/>
          <w:szCs w:val="36"/>
          <w:lang w:val="en-US" w:eastAsia="zh-CN"/>
        </w:rPr>
        <w:t>17</w:t>
      </w:r>
      <w:r>
        <w:rPr>
          <w:rFonts w:hint="eastAsia" w:ascii="黑体" w:hAnsi="黑体" w:eastAsia="黑体"/>
          <w:color w:val="000000"/>
          <w:sz w:val="36"/>
          <w:szCs w:val="36"/>
        </w:rPr>
        <w:t>日</w:t>
      </w:r>
    </w:p>
    <w:p>
      <w:pPr>
        <w:spacing w:line="360" w:lineRule="auto"/>
        <w:rPr>
          <w:rFonts w:ascii="黑体" w:hAnsi="黑体" w:eastAsia="黑体"/>
          <w:sz w:val="36"/>
          <w:szCs w:val="36"/>
        </w:rPr>
      </w:pPr>
    </w:p>
    <w:p>
      <w:pPr>
        <w:spacing w:line="360" w:lineRule="auto"/>
        <w:rPr>
          <w:rFonts w:ascii="黑体" w:hAnsi="黑体" w:eastAsia="黑体"/>
          <w:b/>
          <w:bCs/>
          <w:sz w:val="44"/>
          <w:szCs w:val="44"/>
        </w:rPr>
      </w:pPr>
    </w:p>
    <w:p>
      <w:pPr>
        <w:jc w:val="center"/>
        <w:outlineLvl w:val="0"/>
        <w:rPr>
          <w:rFonts w:ascii="黑体" w:hAnsi="黑体" w:eastAsia="黑体"/>
          <w:b/>
          <w:bCs/>
          <w:sz w:val="44"/>
          <w:szCs w:val="44"/>
        </w:rPr>
      </w:pPr>
      <w:r>
        <w:rPr>
          <w:rFonts w:hint="eastAsia" w:ascii="黑体" w:hAnsi="黑体" w:eastAsia="黑体"/>
          <w:b/>
          <w:bCs/>
          <w:sz w:val="44"/>
          <w:szCs w:val="44"/>
        </w:rPr>
        <w:t>总  目  录</w:t>
      </w:r>
    </w:p>
    <w:p>
      <w:pPr>
        <w:rPr>
          <w:rFonts w:ascii="黑体" w:hAnsi="黑体" w:eastAsia="黑体"/>
          <w:b/>
          <w:bCs/>
          <w:sz w:val="28"/>
          <w:szCs w:val="28"/>
        </w:rPr>
      </w:pPr>
      <w:r>
        <w:rPr>
          <w:rFonts w:hint="eastAsia" w:ascii="黑体" w:hAnsi="黑体" w:eastAsia="黑体"/>
          <w:b/>
          <w:bCs/>
          <w:sz w:val="28"/>
          <w:szCs w:val="28"/>
        </w:rPr>
        <w:t xml:space="preserve"> </w:t>
      </w:r>
    </w:p>
    <w:p>
      <w:pPr>
        <w:rPr>
          <w:rFonts w:ascii="黑体" w:hAnsi="黑体" w:eastAsia="黑体"/>
          <w:b/>
          <w:bCs/>
          <w:sz w:val="28"/>
          <w:szCs w:val="28"/>
        </w:rPr>
      </w:pPr>
      <w:r>
        <w:rPr>
          <w:rFonts w:hint="eastAsia" w:ascii="黑体" w:hAnsi="黑体" w:eastAsia="黑体"/>
          <w:b/>
          <w:bCs/>
          <w:sz w:val="28"/>
          <w:szCs w:val="28"/>
        </w:rPr>
        <w:t xml:space="preserve"> </w:t>
      </w:r>
    </w:p>
    <w:p>
      <w:pPr>
        <w:numPr>
          <w:ilvl w:val="0"/>
          <w:numId w:val="1"/>
        </w:numPr>
        <w:spacing w:line="960" w:lineRule="exact"/>
        <w:ind w:hanging="1014"/>
        <w:outlineLvl w:val="0"/>
        <w:rPr>
          <w:rFonts w:ascii="宋体" w:hAnsi="宋体"/>
          <w:sz w:val="32"/>
          <w:szCs w:val="32"/>
        </w:rPr>
      </w:pPr>
      <w:r>
        <w:rPr>
          <w:rFonts w:hint="eastAsia" w:ascii="宋体" w:hAnsi="宋体"/>
          <w:sz w:val="36"/>
          <w:szCs w:val="36"/>
        </w:rPr>
        <w:t>竞争性谈判采购公告……………………2</w:t>
      </w:r>
    </w:p>
    <w:p>
      <w:pPr>
        <w:numPr>
          <w:ilvl w:val="0"/>
          <w:numId w:val="1"/>
        </w:numPr>
        <w:spacing w:line="960" w:lineRule="exact"/>
        <w:ind w:hanging="1014"/>
        <w:outlineLvl w:val="0"/>
        <w:rPr>
          <w:rFonts w:ascii="宋体" w:hAnsi="宋体"/>
          <w:sz w:val="36"/>
          <w:szCs w:val="36"/>
        </w:rPr>
      </w:pPr>
      <w:r>
        <w:rPr>
          <w:rFonts w:hint="eastAsia" w:ascii="宋体" w:hAnsi="宋体"/>
          <w:sz w:val="36"/>
          <w:szCs w:val="36"/>
        </w:rPr>
        <w:t>谈判须知…………………………………5</w:t>
      </w:r>
    </w:p>
    <w:p>
      <w:pPr>
        <w:numPr>
          <w:ilvl w:val="0"/>
          <w:numId w:val="1"/>
        </w:numPr>
        <w:spacing w:line="960" w:lineRule="exact"/>
        <w:ind w:hanging="1014"/>
        <w:outlineLvl w:val="0"/>
        <w:rPr>
          <w:rFonts w:ascii="宋体" w:hAnsi="宋体"/>
          <w:sz w:val="36"/>
          <w:szCs w:val="36"/>
        </w:rPr>
      </w:pPr>
      <w:r>
        <w:rPr>
          <w:rFonts w:hint="eastAsia" w:ascii="宋体" w:hAnsi="宋体"/>
          <w:sz w:val="36"/>
          <w:szCs w:val="36"/>
        </w:rPr>
        <w:t>合同条款及格式…………………………1</w:t>
      </w:r>
      <w:r>
        <w:rPr>
          <w:rFonts w:hint="eastAsia" w:ascii="宋体" w:hAnsi="宋体"/>
          <w:sz w:val="36"/>
          <w:szCs w:val="36"/>
          <w:lang w:val="en-US" w:eastAsia="zh-CN"/>
        </w:rPr>
        <w:t>9</w:t>
      </w:r>
      <w:r>
        <w:rPr>
          <w:rFonts w:hint="eastAsia" w:ascii="宋体" w:hAnsi="宋体"/>
          <w:sz w:val="36"/>
          <w:szCs w:val="36"/>
        </w:rPr>
        <w:t xml:space="preserve"> </w:t>
      </w:r>
    </w:p>
    <w:p>
      <w:pPr>
        <w:numPr>
          <w:ilvl w:val="0"/>
          <w:numId w:val="1"/>
        </w:numPr>
        <w:spacing w:line="960" w:lineRule="exact"/>
        <w:ind w:hanging="1014"/>
        <w:outlineLvl w:val="0"/>
        <w:rPr>
          <w:rFonts w:ascii="宋体" w:hAnsi="宋体"/>
          <w:sz w:val="36"/>
          <w:szCs w:val="36"/>
        </w:rPr>
      </w:pPr>
      <w:r>
        <w:rPr>
          <w:rFonts w:hint="eastAsia" w:ascii="宋体" w:hAnsi="宋体"/>
          <w:sz w:val="36"/>
          <w:szCs w:val="36"/>
        </w:rPr>
        <w:t>项目需求…………………………………2</w:t>
      </w:r>
      <w:r>
        <w:rPr>
          <w:rFonts w:hint="eastAsia" w:ascii="宋体" w:hAnsi="宋体"/>
          <w:sz w:val="36"/>
          <w:szCs w:val="36"/>
          <w:lang w:val="en-US" w:eastAsia="zh-CN"/>
        </w:rPr>
        <w:t>4</w:t>
      </w:r>
    </w:p>
    <w:p>
      <w:pPr>
        <w:numPr>
          <w:ilvl w:val="0"/>
          <w:numId w:val="1"/>
        </w:numPr>
        <w:spacing w:line="960" w:lineRule="exact"/>
        <w:ind w:hanging="1014"/>
        <w:outlineLvl w:val="0"/>
        <w:rPr>
          <w:rFonts w:ascii="宋体" w:hAnsi="宋体"/>
          <w:sz w:val="36"/>
          <w:szCs w:val="36"/>
        </w:rPr>
      </w:pPr>
      <w:r>
        <w:rPr>
          <w:rFonts w:hint="eastAsia" w:ascii="宋体" w:hAnsi="宋体"/>
          <w:sz w:val="36"/>
          <w:szCs w:val="36"/>
        </w:rPr>
        <w:t>谈判响应文件格式………………………2</w:t>
      </w:r>
      <w:r>
        <w:rPr>
          <w:rFonts w:hint="eastAsia" w:ascii="宋体" w:hAnsi="宋体"/>
          <w:sz w:val="36"/>
          <w:szCs w:val="36"/>
          <w:lang w:val="en-US" w:eastAsia="zh-CN"/>
        </w:rPr>
        <w:t>9</w:t>
      </w:r>
    </w:p>
    <w:p>
      <w:pPr>
        <w:pStyle w:val="10"/>
      </w:pPr>
      <w:r>
        <w:rPr>
          <w:rFonts w:hint="eastAsia"/>
        </w:rPr>
        <w:t xml:space="preserve"> </w:t>
      </w:r>
    </w:p>
    <w:p>
      <w:pPr>
        <w:pStyle w:val="10"/>
      </w:pPr>
      <w:r>
        <w:rPr>
          <w:rFonts w:hint="eastAsia"/>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p>
    <w:p>
      <w:pPr>
        <w:pStyle w:val="4"/>
        <w:spacing w:line="440" w:lineRule="exact"/>
        <w:rPr>
          <w:rFonts w:ascii="宋体" w:hAnsi="宋体"/>
          <w:b/>
          <w:bCs/>
          <w:color w:val="000000"/>
          <w:sz w:val="44"/>
          <w:szCs w:val="44"/>
        </w:rPr>
      </w:pPr>
      <w:r>
        <w:rPr>
          <w:rFonts w:hAnsi="宋体"/>
          <w:b/>
          <w:bCs/>
        </w:rPr>
        <w:br w:type="page"/>
      </w:r>
      <w:r>
        <w:rPr>
          <w:rFonts w:hint="eastAsia" w:ascii="宋体" w:hAnsi="宋体"/>
          <w:b/>
          <w:bCs/>
          <w:color w:val="000000"/>
          <w:sz w:val="44"/>
          <w:szCs w:val="44"/>
        </w:rPr>
        <w:t>第一章 竞争性谈判采购公告</w:t>
      </w:r>
    </w:p>
    <w:p>
      <w:r>
        <w:t xml:space="preserve"> </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 w:val="24"/>
          <w:szCs w:val="24"/>
        </w:rPr>
      </w:pPr>
      <w:r>
        <w:rPr>
          <w:rFonts w:hint="eastAsia" w:ascii="宋体" w:hAnsi="宋体"/>
          <w:color w:val="444444"/>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pPr>
      <w:r>
        <w:rPr>
          <w:rFonts w:hint="eastAsia" w:ascii="宋体" w:hAnsi="宋体"/>
          <w:u w:val="single"/>
        </w:rPr>
        <w:t>盐城幼儿师范高等专科学校2021年纸质图书采购项目</w:t>
      </w:r>
      <w:r>
        <w:rPr>
          <w:rFonts w:hint="eastAsia" w:ascii="宋体" w:hAnsi="宋体"/>
        </w:rPr>
        <w:t>的潜在供应商应在</w:t>
      </w:r>
      <w:r>
        <w:rPr>
          <w:rFonts w:hint="eastAsia" w:ascii="宋体" w:hAnsi="宋体"/>
          <w:u w:val="single"/>
        </w:rPr>
        <w:t>江苏政府采购网（http://www.ccgp-jiangsu.gov.cn/）、盐城市政府采购网http://czj.yancheng.gov.cn/col/col2383/index.html 、盐城幼儿师范高等专科学校网站【www.yyz.edu.cn】</w:t>
      </w:r>
      <w:r>
        <w:rPr>
          <w:rFonts w:hint="eastAsia" w:ascii="宋体" w:hAnsi="宋体"/>
        </w:rPr>
        <w:t>获取采购文件，并于</w:t>
      </w:r>
      <w:r>
        <w:rPr>
          <w:rFonts w:ascii="宋体" w:hAnsi="宋体"/>
          <w:color w:val="auto"/>
          <w:u w:val="single"/>
        </w:rPr>
        <w:t xml:space="preserve"> 2021</w:t>
      </w:r>
      <w:r>
        <w:rPr>
          <w:rFonts w:hint="eastAsia" w:ascii="宋体" w:hAnsi="宋体"/>
          <w:color w:val="auto"/>
          <w:u w:val="single"/>
        </w:rPr>
        <w:t>年</w:t>
      </w:r>
      <w:r>
        <w:rPr>
          <w:rFonts w:hint="eastAsia" w:ascii="宋体" w:hAnsi="宋体"/>
          <w:color w:val="auto"/>
          <w:u w:val="single"/>
          <w:lang w:val="en-US" w:eastAsia="zh-CN"/>
        </w:rPr>
        <w:t>8</w:t>
      </w:r>
      <w:r>
        <w:rPr>
          <w:rFonts w:hint="eastAsia" w:ascii="宋体" w:hAnsi="宋体"/>
          <w:color w:val="auto"/>
          <w:u w:val="single"/>
        </w:rPr>
        <w:t>月</w:t>
      </w:r>
      <w:r>
        <w:rPr>
          <w:rFonts w:hint="eastAsia" w:ascii="宋体" w:hAnsi="宋体"/>
          <w:color w:val="auto"/>
          <w:u w:val="single"/>
          <w:lang w:val="en-US" w:eastAsia="zh-CN"/>
        </w:rPr>
        <w:t>23</w:t>
      </w:r>
      <w:r>
        <w:rPr>
          <w:rFonts w:hint="eastAsia" w:ascii="宋体" w:hAnsi="宋体"/>
          <w:color w:val="auto"/>
          <w:u w:val="single"/>
        </w:rPr>
        <w:t>日</w:t>
      </w:r>
      <w:r>
        <w:rPr>
          <w:color w:val="auto"/>
          <w:u w:val="single"/>
        </w:rPr>
        <w:t>15</w:t>
      </w:r>
      <w:r>
        <w:rPr>
          <w:rFonts w:hint="eastAsia" w:ascii="宋体" w:hAnsi="宋体"/>
          <w:color w:val="auto"/>
          <w:u w:val="single"/>
        </w:rPr>
        <w:t>点</w:t>
      </w:r>
      <w:r>
        <w:rPr>
          <w:color w:val="auto"/>
          <w:u w:val="single"/>
        </w:rPr>
        <w:t>00</w:t>
      </w:r>
      <w:r>
        <w:rPr>
          <w:rFonts w:hint="eastAsia" w:ascii="宋体" w:hAnsi="宋体"/>
          <w:color w:val="auto"/>
          <w:u w:val="single"/>
        </w:rPr>
        <w:t>分</w:t>
      </w:r>
      <w:r>
        <w:rPr>
          <w:rFonts w:hint="eastAsia" w:ascii="宋体" w:hAnsi="宋体"/>
          <w:color w:val="auto"/>
        </w:rPr>
        <w:t>（</w:t>
      </w:r>
      <w:r>
        <w:rPr>
          <w:rFonts w:hint="eastAsia" w:ascii="宋体" w:hAnsi="宋体"/>
        </w:rPr>
        <w:t>北京时间）前提交响应文件。</w:t>
      </w:r>
    </w:p>
    <w:p>
      <w:pPr>
        <w:pStyle w:val="5"/>
        <w:spacing w:before="0" w:after="0" w:line="360" w:lineRule="auto"/>
        <w:jc w:val="both"/>
        <w:rPr>
          <w:rFonts w:ascii="微软雅黑" w:hAnsi="微软雅黑" w:eastAsia="微软雅黑"/>
        </w:rPr>
      </w:pPr>
      <w:r>
        <w:rPr>
          <w:rFonts w:hint="eastAsia" w:ascii="宋体" w:hAnsi="宋体" w:eastAsia="宋体" w:cs="宋体"/>
          <w:sz w:val="24"/>
          <w:szCs w:val="24"/>
        </w:rPr>
        <w:t>一、项目基本情况</w:t>
      </w:r>
    </w:p>
    <w:p>
      <w:pPr>
        <w:spacing w:line="360" w:lineRule="auto"/>
        <w:ind w:firstLine="420" w:firstLineChars="200"/>
        <w:rPr>
          <w:rFonts w:hint="eastAsia" w:ascii="宋体" w:hAnsi="宋体" w:eastAsia="宋体"/>
          <w:lang w:val="en-US" w:eastAsia="zh-CN"/>
        </w:rPr>
      </w:pPr>
      <w:r>
        <w:rPr>
          <w:rFonts w:hint="eastAsia" w:ascii="宋体" w:hAnsi="宋体"/>
        </w:rPr>
        <w:t>项目编号：</w:t>
      </w:r>
      <w:r>
        <w:rPr>
          <w:rFonts w:ascii="宋体" w:hAnsi="宋体"/>
        </w:rPr>
        <w:t>YCYZ2021HW0</w:t>
      </w:r>
      <w:r>
        <w:rPr>
          <w:rFonts w:hint="eastAsia" w:ascii="宋体" w:hAnsi="宋体"/>
          <w:lang w:val="en-US" w:eastAsia="zh-CN"/>
        </w:rPr>
        <w:t>13</w:t>
      </w:r>
    </w:p>
    <w:p>
      <w:pPr>
        <w:spacing w:line="360" w:lineRule="auto"/>
        <w:ind w:firstLine="420" w:firstLineChars="200"/>
        <w:rPr>
          <w:color w:val="444444"/>
        </w:rPr>
      </w:pPr>
      <w:r>
        <w:rPr>
          <w:rFonts w:hint="eastAsia" w:ascii="宋体" w:hAnsi="宋体"/>
          <w:color w:val="444444"/>
        </w:rPr>
        <w:t>项目名称：盐城幼儿师范高等专科学校2021年纸质图书采购项目</w:t>
      </w:r>
    </w:p>
    <w:p>
      <w:pPr>
        <w:spacing w:line="360" w:lineRule="auto"/>
        <w:ind w:firstLine="420" w:firstLineChars="200"/>
        <w:rPr>
          <w:color w:val="444444"/>
        </w:rPr>
      </w:pPr>
      <w:r>
        <w:rPr>
          <w:rFonts w:hint="eastAsia" w:ascii="宋体" w:hAnsi="宋体"/>
          <w:color w:val="444444"/>
        </w:rPr>
        <w:t>采购方式：■</w:t>
      </w:r>
      <w:r>
        <w:rPr>
          <w:rFonts w:hint="eastAsia" w:ascii="宋体" w:hAnsi="宋体"/>
          <w:b/>
          <w:bCs/>
          <w:color w:val="444444"/>
        </w:rPr>
        <w:t>竞争性谈判</w:t>
      </w:r>
      <w:r>
        <w:rPr>
          <w:rFonts w:hint="eastAsia" w:ascii="宋体" w:hAnsi="宋体"/>
          <w:color w:val="444444"/>
        </w:rPr>
        <w:t xml:space="preserve"> □竞争性磋商 □询价</w:t>
      </w:r>
    </w:p>
    <w:p>
      <w:pPr>
        <w:spacing w:line="360" w:lineRule="auto"/>
        <w:ind w:firstLine="420" w:firstLineChars="200"/>
        <w:rPr>
          <w:color w:val="000000"/>
        </w:rPr>
      </w:pPr>
      <w:r>
        <w:rPr>
          <w:rFonts w:hint="eastAsia" w:ascii="宋体" w:hAnsi="宋体"/>
          <w:color w:val="000000"/>
        </w:rPr>
        <w:t>预算金额：</w:t>
      </w:r>
      <w:r>
        <w:rPr>
          <w:rFonts w:hint="eastAsia" w:ascii="宋体" w:hAnsi="宋体"/>
          <w:color w:val="000000"/>
          <w:sz w:val="24"/>
          <w:szCs w:val="24"/>
          <w:u w:val="single"/>
        </w:rPr>
        <w:t>60</w:t>
      </w:r>
      <w:r>
        <w:rPr>
          <w:rFonts w:hint="eastAsia" w:ascii="宋体" w:hAnsi="宋体"/>
          <w:color w:val="000000"/>
        </w:rPr>
        <w:t>万元</w:t>
      </w:r>
    </w:p>
    <w:p>
      <w:pPr>
        <w:spacing w:line="360" w:lineRule="auto"/>
        <w:ind w:firstLine="420" w:firstLineChars="200"/>
        <w:rPr>
          <w:color w:val="000000"/>
        </w:rPr>
      </w:pPr>
      <w:r>
        <w:rPr>
          <w:rFonts w:hint="eastAsia" w:ascii="宋体" w:hAnsi="宋体"/>
          <w:color w:val="000000"/>
        </w:rPr>
        <w:t>最高限价：</w:t>
      </w:r>
      <w:r>
        <w:rPr>
          <w:rFonts w:hint="eastAsia" w:ascii="宋体" w:hAnsi="宋体"/>
          <w:color w:val="000000"/>
          <w:sz w:val="24"/>
          <w:szCs w:val="24"/>
          <w:u w:val="single"/>
        </w:rPr>
        <w:t>60</w:t>
      </w:r>
      <w:r>
        <w:rPr>
          <w:rFonts w:hint="eastAsia" w:ascii="宋体" w:hAnsi="宋体"/>
          <w:color w:val="000000"/>
        </w:rPr>
        <w:t>万元</w:t>
      </w:r>
    </w:p>
    <w:p>
      <w:pPr>
        <w:spacing w:line="360" w:lineRule="auto"/>
        <w:ind w:firstLine="420" w:firstLineChars="200"/>
        <w:rPr>
          <w:rFonts w:ascii="宋体" w:hAnsi="宋体"/>
          <w:color w:val="444444"/>
        </w:rPr>
      </w:pPr>
      <w:r>
        <w:rPr>
          <w:rFonts w:hint="eastAsia" w:ascii="宋体" w:hAnsi="宋体"/>
          <w:color w:val="444444"/>
        </w:rPr>
        <w:t>采购需求：详见第四章项目需求。</w:t>
      </w:r>
    </w:p>
    <w:p>
      <w:pPr>
        <w:spacing w:line="360" w:lineRule="auto"/>
        <w:ind w:firstLine="420" w:firstLineChars="200"/>
        <w:rPr>
          <w:rFonts w:ascii="宋体" w:hAnsi="宋体"/>
          <w:color w:val="444444"/>
        </w:rPr>
      </w:pPr>
      <w:r>
        <w:rPr>
          <w:rFonts w:hint="eastAsia" w:ascii="宋体" w:hAnsi="宋体"/>
          <w:color w:val="444444"/>
        </w:rPr>
        <w:t>合同履行期限：</w:t>
      </w:r>
      <w:r>
        <w:rPr>
          <w:rFonts w:hint="eastAsia" w:ascii="宋体" w:hAnsi="宋体"/>
          <w:color w:val="000000"/>
        </w:rPr>
        <w:t>中标单位必须严格按照采购单位提供的图书采购目录及数量配书并及时供货，自签订合同之日起，</w:t>
      </w:r>
      <w:r>
        <w:rPr>
          <w:rFonts w:ascii="宋体" w:hAnsi="宋体"/>
          <w:color w:val="000000"/>
        </w:rPr>
        <w:t>30日内图书到货完毕，60日内编目上架完毕。加工和上架工作，延期一天将处罚金50元。必须保证编目加工的质量，加工差错率大于3‰，按单一进书批次来计算，则每大于0.1个百分点，将处罚金100元，该罚金将从投标人交纳的投标保证金和购书款中扣除。合计工期60个日历天。</w:t>
      </w:r>
    </w:p>
    <w:p>
      <w:pPr>
        <w:spacing w:line="360" w:lineRule="auto"/>
        <w:ind w:firstLine="420" w:firstLineChars="200"/>
        <w:rPr>
          <w:color w:val="444444"/>
        </w:rPr>
      </w:pPr>
      <w:r>
        <w:rPr>
          <w:rFonts w:hint="eastAsia" w:ascii="宋体" w:hAnsi="宋体"/>
          <w:color w:val="444444"/>
        </w:rPr>
        <w:t>本项目不接受联合体参与谈判。</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rPr>
        <w:t>二、申请人的资格要求：</w:t>
      </w:r>
    </w:p>
    <w:p>
      <w:pPr>
        <w:spacing w:line="360" w:lineRule="auto"/>
        <w:ind w:firstLine="420" w:firstLineChars="200"/>
        <w:rPr>
          <w:rFonts w:ascii="宋体" w:hAnsi="宋体"/>
          <w:color w:val="444444"/>
        </w:rPr>
      </w:pPr>
      <w:r>
        <w:rPr>
          <w:rFonts w:hint="eastAsia" w:ascii="宋体" w:hAnsi="宋体"/>
          <w:color w:val="444444"/>
        </w:rPr>
        <w:t>1.满足《中华人民共和国政府采购法》第二十二条规定，并提供下列材料；</w:t>
      </w:r>
    </w:p>
    <w:p>
      <w:pPr>
        <w:spacing w:line="360" w:lineRule="auto"/>
        <w:ind w:firstLine="420" w:firstLineChars="200"/>
        <w:rPr>
          <w:color w:val="444444"/>
        </w:rPr>
      </w:pPr>
      <w:r>
        <w:rPr>
          <w:rFonts w:hint="eastAsia" w:ascii="宋体" w:hAnsi="宋体"/>
          <w:color w:val="444444"/>
        </w:rPr>
        <w:t>（1）法人或者其他组织的营业执照等证明文件，自然人的身份证明；</w:t>
      </w:r>
      <w:r>
        <w:rPr>
          <w:rFonts w:hint="eastAsia" w:ascii="宋体" w:hAnsi="宋体"/>
          <w:color w:val="444444"/>
        </w:rPr>
        <w:br w:type="textWrapping"/>
      </w:r>
      <w:r>
        <w:rPr>
          <w:rFonts w:hint="eastAsia" w:ascii="宋体" w:hAnsi="宋体"/>
          <w:color w:val="444444"/>
        </w:rPr>
        <w:t xml:space="preserve">    （2）上一年度的财务报表（成立不满一年不需提供）；</w:t>
      </w:r>
    </w:p>
    <w:p>
      <w:pPr>
        <w:spacing w:line="360" w:lineRule="auto"/>
        <w:ind w:firstLine="420" w:firstLineChars="200"/>
        <w:rPr>
          <w:color w:val="444444"/>
        </w:rPr>
      </w:pPr>
      <w:r>
        <w:rPr>
          <w:rFonts w:hint="eastAsia" w:ascii="宋体" w:hAnsi="宋体"/>
          <w:color w:val="444444"/>
        </w:rPr>
        <w:t>（3）依法缴纳税收和社会保障资金的相关材料；</w:t>
      </w:r>
      <w:r>
        <w:rPr>
          <w:rFonts w:hint="eastAsia" w:ascii="宋体" w:hAnsi="宋体"/>
          <w:color w:val="444444"/>
        </w:rPr>
        <w:br w:type="textWrapping"/>
      </w:r>
      <w:r>
        <w:rPr>
          <w:rFonts w:hint="eastAsia" w:ascii="宋体" w:hAnsi="宋体"/>
          <w:color w:val="444444"/>
        </w:rPr>
        <w:t xml:space="preserve">    （4）具备履行合同所必需的设备和专业技术能力的书面声明；</w:t>
      </w:r>
      <w:r>
        <w:rPr>
          <w:rFonts w:hint="eastAsia" w:ascii="宋体" w:hAnsi="宋体"/>
          <w:color w:val="444444"/>
        </w:rPr>
        <w:br w:type="textWrapping"/>
      </w:r>
      <w:r>
        <w:rPr>
          <w:rFonts w:hint="eastAsia" w:ascii="宋体" w:hAnsi="宋体"/>
          <w:color w:val="444444"/>
        </w:rPr>
        <w:t xml:space="preserve">    （5）参加政府采购活动前</w:t>
      </w:r>
      <w:r>
        <w:rPr>
          <w:rFonts w:hint="eastAsia"/>
          <w:color w:val="444444"/>
        </w:rPr>
        <w:t>3</w:t>
      </w:r>
      <w:r>
        <w:rPr>
          <w:rFonts w:hint="eastAsia" w:ascii="宋体" w:hAnsi="宋体"/>
          <w:color w:val="444444"/>
        </w:rPr>
        <w:t>年内在经营活动中没有重大违法记录的书面声明；</w:t>
      </w:r>
    </w:p>
    <w:p>
      <w:pPr>
        <w:spacing w:line="360" w:lineRule="auto"/>
        <w:ind w:firstLine="420" w:firstLineChars="200"/>
        <w:rPr>
          <w:color w:val="444444"/>
        </w:rPr>
      </w:pPr>
      <w:r>
        <w:rPr>
          <w:rFonts w:hint="eastAsia" w:ascii="宋体" w:hAnsi="宋体"/>
          <w:color w:val="444444"/>
        </w:rPr>
        <w:t>2.落实政府采购政策需满足的资格要求：</w:t>
      </w:r>
      <w:r>
        <w:rPr>
          <w:rFonts w:hint="eastAsia" w:ascii="宋体" w:hAnsi="宋体"/>
          <w:color w:val="444444"/>
          <w:u w:val="single"/>
        </w:rPr>
        <w:t>无</w:t>
      </w:r>
    </w:p>
    <w:p>
      <w:pPr>
        <w:spacing w:line="360" w:lineRule="auto"/>
        <w:ind w:firstLine="420" w:firstLineChars="200"/>
        <w:rPr>
          <w:color w:val="444444"/>
        </w:rPr>
      </w:pPr>
      <w:r>
        <w:rPr>
          <w:rFonts w:hint="eastAsia" w:ascii="宋体" w:hAnsi="宋体"/>
          <w:color w:val="444444"/>
        </w:rPr>
        <w:t>3.本项目的特定资格要求：</w:t>
      </w:r>
    </w:p>
    <w:p>
      <w:pPr>
        <w:spacing w:line="360" w:lineRule="auto"/>
        <w:ind w:firstLine="420" w:firstLineChars="200"/>
        <w:rPr>
          <w:rFonts w:ascii="宋体" w:hAnsi="宋体"/>
          <w:color w:val="444444"/>
        </w:rPr>
      </w:pPr>
      <w:r>
        <w:rPr>
          <w:rFonts w:hint="eastAsia" w:ascii="宋体" w:hAnsi="宋体"/>
          <w:color w:val="444444"/>
        </w:rPr>
        <w:t>（1） 投标人具有省级及以上新闻出版部门颁发的具有批发资质的《出版物经营许可证》。（投标时投标文件中须提供《出版物经营许可证》复印件,原件必须随身携带以供备查）</w:t>
      </w:r>
    </w:p>
    <w:p>
      <w:pPr>
        <w:spacing w:line="360" w:lineRule="auto"/>
        <w:ind w:firstLine="420" w:firstLineChars="200"/>
        <w:rPr>
          <w:color w:val="444444"/>
        </w:rPr>
      </w:pPr>
      <w:r>
        <w:rPr>
          <w:rFonts w:hint="eastAsia" w:ascii="宋体" w:hAnsi="宋体"/>
          <w:color w:val="444444"/>
        </w:rPr>
        <w:t>（2）未被“信用中国”网站（</w:t>
      </w:r>
      <w:r>
        <w:rPr>
          <w:rFonts w:hint="eastAsia"/>
          <w:color w:val="444444"/>
        </w:rPr>
        <w:t>www.creditchina.gov.cn</w:t>
      </w:r>
      <w:r>
        <w:rPr>
          <w:rFonts w:hint="eastAsia" w:ascii="宋体" w:hAnsi="宋体"/>
          <w:color w:val="444444"/>
        </w:rPr>
        <w:t>）列入失信被执行人、重大税收违法案件当事人名单、政府采购严重失信行为记录名单。</w:t>
      </w:r>
    </w:p>
    <w:p>
      <w:pPr>
        <w:spacing w:line="360" w:lineRule="auto"/>
        <w:ind w:firstLine="420" w:firstLineChars="200"/>
        <w:rPr>
          <w:color w:val="444444"/>
        </w:rPr>
      </w:pPr>
      <w:r>
        <w:rPr>
          <w:rFonts w:hint="eastAsia" w:ascii="宋体" w:hAnsi="宋体"/>
          <w:color w:val="444444"/>
        </w:rPr>
        <w:t>（3）单位负责人为同一人或者存在直接控股、管理关系的不同供应商，不得参加同一合同项下的政府采购活动。</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rPr>
        <w:t>三、获取采购文件</w:t>
      </w:r>
    </w:p>
    <w:p>
      <w:pPr>
        <w:spacing w:line="360" w:lineRule="auto"/>
        <w:ind w:firstLine="420" w:firstLineChars="200"/>
        <w:rPr>
          <w:rFonts w:ascii="宋体" w:hAnsi="宋体"/>
          <w:color w:val="444444"/>
        </w:rPr>
      </w:pPr>
      <w:r>
        <w:rPr>
          <w:rFonts w:hint="eastAsia" w:ascii="宋体" w:hAnsi="宋体"/>
          <w:color w:val="444444"/>
        </w:rPr>
        <w:t>时间：</w:t>
      </w:r>
      <w:r>
        <w:rPr>
          <w:rFonts w:hint="eastAsia" w:ascii="宋体" w:hAnsi="宋体"/>
          <w:color w:val="444444"/>
          <w:u w:val="single"/>
        </w:rPr>
        <w:t>自公告之日起至投标截止时间前1日</w:t>
      </w:r>
    </w:p>
    <w:p>
      <w:pPr>
        <w:spacing w:line="360" w:lineRule="auto"/>
        <w:ind w:firstLine="420" w:firstLineChars="200"/>
        <w:rPr>
          <w:rFonts w:ascii="宋体" w:hAnsi="宋体"/>
          <w:color w:val="444444"/>
        </w:rPr>
      </w:pPr>
      <w:r>
        <w:rPr>
          <w:rFonts w:hint="eastAsia" w:ascii="宋体" w:hAnsi="宋体"/>
          <w:color w:val="444444"/>
        </w:rPr>
        <w:t>地点：</w:t>
      </w:r>
      <w:r>
        <w:rPr>
          <w:rFonts w:hint="eastAsia" w:ascii="宋体" w:hAnsi="宋体"/>
          <w:color w:val="444444"/>
          <w:u w:val="single"/>
        </w:rPr>
        <w:t>江苏政府采购网（http://www.ccgp-jiangsu.gov.cn/）、盐城市政府采购网http://czj.yancheng.gov.cn/col/col2383/index.html 、盐城幼儿师范高等专科学校网站【www.yyz.edu.cn】</w:t>
      </w:r>
      <w:r>
        <w:rPr>
          <w:rFonts w:hint="eastAsia" w:ascii="宋体" w:hAnsi="宋体"/>
          <w:color w:val="444444"/>
          <w:u w:val="none"/>
          <w:lang w:eastAsia="zh-CN"/>
        </w:rPr>
        <w:t>；</w:t>
      </w:r>
      <w:r>
        <w:rPr>
          <w:rFonts w:hint="eastAsia" w:ascii="宋体" w:hAnsi="宋体"/>
          <w:color w:val="444444"/>
        </w:rPr>
        <w:t>方式：符合资格要求的投标人可自行下载采购文件，采购文件见</w:t>
      </w:r>
      <w:r>
        <w:rPr>
          <w:color w:val="000000"/>
        </w:rPr>
        <w:t>：</w:t>
      </w:r>
      <w:r>
        <w:rPr>
          <w:rFonts w:hint="eastAsia" w:ascii="宋体" w:hAnsi="宋体"/>
          <w:color w:val="444444"/>
          <w:u w:val="single"/>
        </w:rPr>
        <w:t>江苏政府采购网（http://www.ccgp-jiangsu.gov.cn/）、盐城市政府采购网http://czj.yancheng.gov.cn/col/col2383/index.html 、盐城幼儿师范高等专科学校网站【www.yyz.edu.cn】</w:t>
      </w:r>
      <w:r>
        <w:rPr>
          <w:rFonts w:hint="eastAsia" w:ascii="宋体" w:hAnsi="宋体"/>
          <w:color w:val="444444"/>
        </w:rPr>
        <w:t>本公告附件。</w:t>
      </w:r>
    </w:p>
    <w:p>
      <w:pPr>
        <w:spacing w:line="360" w:lineRule="auto"/>
        <w:ind w:firstLine="420" w:firstLineChars="200"/>
        <w:rPr>
          <w:color w:val="444444"/>
        </w:rPr>
      </w:pPr>
      <w:r>
        <w:rPr>
          <w:rFonts w:hint="eastAsia" w:ascii="宋体" w:hAnsi="宋体"/>
          <w:color w:val="444444"/>
        </w:rPr>
        <w:t>售价：投标人递交投标文件时，须交纳文件工本费</w:t>
      </w:r>
      <w:r>
        <w:rPr>
          <w:rFonts w:hint="eastAsia" w:ascii="宋体" w:hAnsi="宋体"/>
          <w:color w:val="444444"/>
          <w:u w:val="single"/>
        </w:rPr>
        <w:t> </w:t>
      </w:r>
      <w:r>
        <w:rPr>
          <w:rFonts w:hint="eastAsia" w:ascii="宋体" w:hAnsi="宋体"/>
          <w:color w:val="444444"/>
          <w:u w:val="single"/>
          <w:lang w:val="en-US" w:eastAsia="zh-CN"/>
        </w:rPr>
        <w:t>3</w:t>
      </w:r>
      <w:r>
        <w:rPr>
          <w:rFonts w:hint="eastAsia" w:ascii="宋体" w:hAnsi="宋体"/>
          <w:color w:val="444444"/>
          <w:u w:val="single"/>
        </w:rPr>
        <w:t>00 </w:t>
      </w:r>
      <w:r>
        <w:rPr>
          <w:rFonts w:hint="eastAsia" w:ascii="宋体" w:hAnsi="宋体"/>
          <w:color w:val="444444"/>
        </w:rPr>
        <w:t>元。</w:t>
      </w:r>
    </w:p>
    <w:p>
      <w:pPr>
        <w:spacing w:line="360" w:lineRule="auto"/>
        <w:ind w:firstLine="420" w:firstLineChars="200"/>
        <w:rPr>
          <w:rFonts w:ascii="宋体" w:hAnsi="宋体"/>
          <w:color w:val="444444"/>
        </w:rPr>
      </w:pPr>
      <w:r>
        <w:rPr>
          <w:rFonts w:hint="eastAsia" w:ascii="宋体" w:hAnsi="宋体"/>
          <w:color w:val="444444"/>
        </w:rPr>
        <w:t>其他：本采购文件在</w:t>
      </w:r>
      <w:r>
        <w:rPr>
          <w:rFonts w:hint="eastAsia" w:ascii="宋体" w:hAnsi="宋体"/>
          <w:color w:val="444444"/>
          <w:u w:val="single"/>
        </w:rPr>
        <w:t>江苏政府采购网（http://www.ccgp-jiangsu.gov.cn/）、盐城市政府采购网http://czj.yancheng.gov.cn/col/col2383/index.html 、盐城幼儿师范高等专科学校网站【www.yyz.edu.cn】</w:t>
      </w:r>
      <w:r>
        <w:rPr>
          <w:rFonts w:hint="eastAsia" w:ascii="宋体" w:hAnsi="宋体"/>
          <w:color w:val="444444"/>
        </w:rPr>
        <w:t>上免费下载，有关本次采购的事项若存在变动和修改，敬请及时关注</w:t>
      </w:r>
      <w:r>
        <w:rPr>
          <w:rFonts w:hint="eastAsia" w:ascii="宋体" w:hAnsi="宋体"/>
          <w:color w:val="444444"/>
          <w:u w:val="single"/>
        </w:rPr>
        <w:t>江苏政府采购网（http://www.ccgp-jiangsu.gov.cn/）、盐城市政府采购网http://czj.yancheng.gov.cn/col/col2383/index.html 、盐城幼儿师范高等专科学校网站【www.yyz.edu.cn】</w:t>
      </w:r>
      <w:r>
        <w:rPr>
          <w:rFonts w:hint="eastAsia" w:ascii="宋体" w:hAnsi="宋体"/>
          <w:color w:val="444444"/>
        </w:rPr>
        <w:t>发布的信息更正公告。投标人通过其他渠道获取的与本项目采购相关的资料，采购人一律不予承认且不承担由此引发的一切责任。</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rPr>
        <w:t>四、响应文件提交</w:t>
      </w:r>
    </w:p>
    <w:p>
      <w:pPr>
        <w:spacing w:line="360" w:lineRule="auto"/>
        <w:ind w:firstLine="420" w:firstLineChars="200"/>
        <w:rPr>
          <w:color w:val="auto"/>
        </w:rPr>
      </w:pPr>
      <w:r>
        <w:rPr>
          <w:rFonts w:ascii="宋体" w:hAnsi="宋体"/>
          <w:color w:val="auto"/>
        </w:rPr>
        <w:t>响应文件接收时间：2021年</w:t>
      </w:r>
      <w:r>
        <w:rPr>
          <w:rFonts w:hint="eastAsia" w:ascii="宋体" w:hAnsi="宋体"/>
          <w:color w:val="auto"/>
          <w:lang w:val="en-US" w:eastAsia="zh-CN"/>
        </w:rPr>
        <w:t>8</w:t>
      </w:r>
      <w:r>
        <w:rPr>
          <w:rFonts w:ascii="宋体" w:hAnsi="宋体"/>
          <w:color w:val="auto"/>
        </w:rPr>
        <w:t>月</w:t>
      </w:r>
      <w:r>
        <w:rPr>
          <w:rFonts w:hint="eastAsia" w:ascii="宋体" w:hAnsi="宋体"/>
          <w:color w:val="auto"/>
          <w:lang w:val="en-US" w:eastAsia="zh-CN"/>
        </w:rPr>
        <w:t>23</w:t>
      </w:r>
      <w:r>
        <w:rPr>
          <w:rFonts w:ascii="宋体" w:hAnsi="宋体"/>
          <w:color w:val="auto"/>
        </w:rPr>
        <w:t>日14：:30-15:00（北京时间）</w:t>
      </w:r>
    </w:p>
    <w:p>
      <w:pPr>
        <w:spacing w:line="360" w:lineRule="auto"/>
        <w:ind w:firstLine="420" w:firstLineChars="200"/>
        <w:rPr>
          <w:color w:val="auto"/>
        </w:rPr>
      </w:pPr>
      <w:r>
        <w:rPr>
          <w:rFonts w:ascii="宋体" w:hAnsi="宋体"/>
          <w:color w:val="auto"/>
        </w:rPr>
        <w:t>响应文件接收截止时间：2021年</w:t>
      </w:r>
      <w:r>
        <w:rPr>
          <w:rFonts w:hint="eastAsia" w:ascii="宋体" w:hAnsi="宋体"/>
          <w:color w:val="auto"/>
          <w:lang w:val="en-US" w:eastAsia="zh-CN"/>
        </w:rPr>
        <w:t>8</w:t>
      </w:r>
      <w:r>
        <w:rPr>
          <w:rFonts w:ascii="宋体" w:hAnsi="宋体"/>
          <w:color w:val="auto"/>
        </w:rPr>
        <w:t>月</w:t>
      </w:r>
      <w:r>
        <w:rPr>
          <w:rFonts w:hint="eastAsia" w:ascii="宋体" w:hAnsi="宋体"/>
          <w:color w:val="auto"/>
          <w:lang w:val="en-US" w:eastAsia="zh-CN"/>
        </w:rPr>
        <w:t>23</w:t>
      </w:r>
      <w:r>
        <w:rPr>
          <w:rFonts w:ascii="宋体" w:hAnsi="宋体"/>
          <w:color w:val="auto"/>
        </w:rPr>
        <w:t>日15：00（北京时间）</w:t>
      </w:r>
    </w:p>
    <w:p>
      <w:pPr>
        <w:spacing w:line="360" w:lineRule="auto"/>
        <w:ind w:firstLine="420" w:firstLineChars="200"/>
        <w:rPr>
          <w:color w:val="444444"/>
        </w:rPr>
      </w:pPr>
      <w:r>
        <w:rPr>
          <w:rFonts w:ascii="宋体" w:hAnsi="宋体"/>
          <w:color w:val="444444"/>
        </w:rPr>
        <w:t>投标文件接收地点：盐城幼儿师范高等专科学校学海路校区(盐城市学海路28号)财务处招标办公室。</w:t>
      </w:r>
    </w:p>
    <w:p>
      <w:pPr>
        <w:spacing w:line="360" w:lineRule="auto"/>
        <w:ind w:firstLine="420" w:firstLineChars="200"/>
        <w:rPr>
          <w:rFonts w:ascii="宋体" w:hAnsi="宋体"/>
          <w:color w:val="444444"/>
        </w:rPr>
      </w:pPr>
      <w:r>
        <w:rPr>
          <w:rFonts w:hint="eastAsia" w:ascii="宋体" w:hAnsi="宋体"/>
          <w:color w:val="444444"/>
        </w:rPr>
        <w:t>其他要求：询价供应商授权询价代表必须携带本人有效身份证（其他证件无效），否则投标文件不予接收。</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rPr>
        <w:t>五、开启</w:t>
      </w:r>
    </w:p>
    <w:p>
      <w:pPr>
        <w:spacing w:line="360" w:lineRule="auto"/>
        <w:ind w:firstLine="420" w:firstLineChars="200"/>
        <w:rPr>
          <w:rFonts w:ascii="宋体" w:hAnsi="宋体"/>
          <w:color w:val="auto"/>
        </w:rPr>
      </w:pPr>
      <w:r>
        <w:rPr>
          <w:rFonts w:hint="eastAsia" w:ascii="宋体" w:hAnsi="宋体"/>
          <w:color w:val="auto"/>
        </w:rPr>
        <w:t>时间：</w:t>
      </w:r>
      <w:r>
        <w:rPr>
          <w:rFonts w:ascii="宋体" w:hAnsi="宋体"/>
          <w:color w:val="auto"/>
        </w:rPr>
        <w:t>2021</w:t>
      </w:r>
      <w:r>
        <w:rPr>
          <w:rFonts w:hint="eastAsia" w:ascii="宋体" w:hAnsi="宋体"/>
          <w:color w:val="auto"/>
        </w:rPr>
        <w:t>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23</w:t>
      </w:r>
      <w:r>
        <w:rPr>
          <w:rFonts w:hint="eastAsia" w:ascii="宋体" w:hAnsi="宋体"/>
          <w:color w:val="auto"/>
        </w:rPr>
        <w:t>日</w:t>
      </w:r>
      <w:r>
        <w:rPr>
          <w:color w:val="auto"/>
        </w:rPr>
        <w:t>15</w:t>
      </w:r>
      <w:r>
        <w:rPr>
          <w:rFonts w:hint="eastAsia" w:ascii="宋体" w:hAnsi="宋体"/>
          <w:color w:val="auto"/>
        </w:rPr>
        <w:t>点</w:t>
      </w:r>
      <w:r>
        <w:rPr>
          <w:color w:val="auto"/>
        </w:rPr>
        <w:t>00</w:t>
      </w:r>
      <w:r>
        <w:rPr>
          <w:rFonts w:hint="eastAsia" w:ascii="宋体" w:hAnsi="宋体"/>
          <w:color w:val="auto"/>
        </w:rPr>
        <w:t>分（北京时间）</w:t>
      </w:r>
    </w:p>
    <w:p>
      <w:pPr>
        <w:spacing w:line="360" w:lineRule="auto"/>
        <w:ind w:firstLine="420" w:firstLineChars="200"/>
        <w:rPr>
          <w:rFonts w:ascii="宋体" w:hAnsi="宋体"/>
          <w:color w:val="444444"/>
        </w:rPr>
      </w:pPr>
      <w:r>
        <w:rPr>
          <w:rFonts w:hint="eastAsia" w:ascii="宋体" w:hAnsi="宋体"/>
          <w:color w:val="444444"/>
        </w:rPr>
        <w:t>地点：</w:t>
      </w:r>
      <w:r>
        <w:rPr>
          <w:rFonts w:ascii="宋体" w:hAnsi="宋体"/>
          <w:color w:val="444444"/>
        </w:rPr>
        <w:t>盐城幼儿师范高等专科学校学海路校区(盐城市学海路28号)财务处招标办公室。</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rPr>
        <w:t>六、公告期限</w:t>
      </w:r>
    </w:p>
    <w:p>
      <w:pPr>
        <w:spacing w:line="360" w:lineRule="auto"/>
        <w:ind w:firstLine="420" w:firstLineChars="200"/>
        <w:rPr>
          <w:color w:val="444444"/>
        </w:rPr>
      </w:pPr>
      <w:r>
        <w:rPr>
          <w:rFonts w:hint="eastAsia" w:ascii="宋体" w:hAnsi="宋体"/>
          <w:color w:val="444444"/>
        </w:rPr>
        <w:t>自本公告发布之日起3个工作日。</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lang w:val="en-US" w:eastAsia="zh-CN"/>
        </w:rPr>
        <w:t>七</w:t>
      </w:r>
      <w:r>
        <w:rPr>
          <w:rFonts w:hint="eastAsia" w:ascii="宋体" w:hAnsi="宋体" w:eastAsia="宋体" w:cs="宋体"/>
          <w:color w:val="444444"/>
          <w:sz w:val="24"/>
          <w:szCs w:val="24"/>
        </w:rPr>
        <w:t>、其他补充事宜</w:t>
      </w:r>
    </w:p>
    <w:p>
      <w:pPr>
        <w:spacing w:line="360" w:lineRule="auto"/>
        <w:ind w:firstLine="480" w:firstLineChars="200"/>
        <w:rPr>
          <w:rFonts w:ascii="宋体" w:hAnsi="宋体"/>
          <w:color w:val="444444"/>
        </w:rPr>
      </w:pPr>
      <w:r>
        <w:rPr>
          <w:rFonts w:hint="eastAsia" w:ascii="宋体" w:hAnsi="宋体" w:cs="宋体"/>
          <w:color w:val="444444"/>
          <w:sz w:val="24"/>
          <w:szCs w:val="24"/>
        </w:rPr>
        <w:t>响应文件正本1份，副本2份。</w:t>
      </w:r>
    </w:p>
    <w:p>
      <w:pPr>
        <w:pStyle w:val="5"/>
        <w:spacing w:before="0" w:after="0" w:line="360" w:lineRule="auto"/>
        <w:jc w:val="both"/>
        <w:rPr>
          <w:rFonts w:ascii="微软雅黑" w:hAnsi="微软雅黑" w:eastAsia="微软雅黑"/>
          <w:color w:val="444444"/>
        </w:rPr>
      </w:pPr>
      <w:r>
        <w:rPr>
          <w:rFonts w:hint="eastAsia" w:ascii="宋体" w:hAnsi="宋体" w:eastAsia="宋体" w:cs="宋体"/>
          <w:color w:val="444444"/>
          <w:sz w:val="24"/>
          <w:szCs w:val="24"/>
          <w:lang w:val="en-US" w:eastAsia="zh-CN"/>
        </w:rPr>
        <w:t>八</w:t>
      </w:r>
      <w:r>
        <w:rPr>
          <w:rFonts w:hint="eastAsia" w:ascii="宋体" w:hAnsi="宋体" w:eastAsia="宋体" w:cs="宋体"/>
          <w:color w:val="444444"/>
          <w:sz w:val="24"/>
          <w:szCs w:val="24"/>
        </w:rPr>
        <w:t>、凡对本次采购提出询问，请按以下方式联系。</w:t>
      </w:r>
    </w:p>
    <w:p>
      <w:pPr>
        <w:spacing w:line="360" w:lineRule="auto"/>
        <w:ind w:firstLine="420" w:firstLineChars="200"/>
        <w:rPr>
          <w:rFonts w:ascii="宋体" w:hAnsi="宋体"/>
          <w:color w:val="444444"/>
        </w:rPr>
      </w:pPr>
      <w:bookmarkStart w:id="0" w:name="_Toc35393637"/>
      <w:bookmarkStart w:id="1" w:name="_Toc35393806"/>
      <w:bookmarkStart w:id="2" w:name="_Toc28359096"/>
      <w:bookmarkStart w:id="3" w:name="_Toc28359019"/>
      <w:r>
        <w:rPr>
          <w:rFonts w:ascii="宋体" w:hAnsi="宋体"/>
          <w:color w:val="444444"/>
        </w:rPr>
        <w:t>1、使用部门联系人：</w:t>
      </w:r>
      <w:r>
        <w:rPr>
          <w:rFonts w:hint="eastAsia" w:ascii="宋体" w:hAnsi="宋体"/>
          <w:color w:val="444444"/>
          <w:lang w:val="en-US" w:eastAsia="zh-CN"/>
        </w:rPr>
        <w:t>张老师</w:t>
      </w:r>
      <w:r>
        <w:rPr>
          <w:rFonts w:ascii="宋体" w:hAnsi="宋体"/>
          <w:color w:val="444444"/>
        </w:rPr>
        <w:t>，联系电话：</w:t>
      </w:r>
      <w:r>
        <w:rPr>
          <w:rFonts w:hint="eastAsia" w:ascii="宋体" w:hAnsi="宋体"/>
          <w:color w:val="444444"/>
          <w:lang w:val="en-US" w:eastAsia="zh-CN"/>
        </w:rPr>
        <w:t>15365779927</w:t>
      </w:r>
      <w:r>
        <w:rPr>
          <w:rFonts w:ascii="宋体" w:hAnsi="宋体"/>
          <w:color w:val="444444"/>
        </w:rPr>
        <w:t>。</w:t>
      </w:r>
    </w:p>
    <w:p>
      <w:pPr>
        <w:spacing w:line="360" w:lineRule="auto"/>
        <w:ind w:firstLine="420" w:firstLineChars="200"/>
        <w:rPr>
          <w:color w:val="444444"/>
        </w:rPr>
      </w:pPr>
      <w:r>
        <w:rPr>
          <w:rFonts w:ascii="宋体" w:hAnsi="宋体"/>
          <w:color w:val="444444"/>
        </w:rPr>
        <w:t>采购部门联系人：蒋老师  ，联系电话：0515-89966103 。</w:t>
      </w:r>
    </w:p>
    <w:p>
      <w:pPr>
        <w:spacing w:line="360" w:lineRule="auto"/>
        <w:ind w:firstLine="420" w:firstLineChars="200"/>
        <w:rPr>
          <w:color w:val="444444"/>
        </w:rPr>
      </w:pPr>
      <w:r>
        <w:rPr>
          <w:rFonts w:ascii="宋体" w:hAnsi="宋体"/>
          <w:color w:val="444444"/>
        </w:rPr>
        <w:t>询价人地址：盐城市高职园区学海路28号 ，邮政编码：224005</w:t>
      </w:r>
    </w:p>
    <w:p>
      <w:pPr>
        <w:spacing w:line="360" w:lineRule="auto"/>
        <w:ind w:firstLine="420" w:firstLineChars="200"/>
        <w:rPr>
          <w:color w:val="444444"/>
        </w:rPr>
      </w:pPr>
      <w:r>
        <w:rPr>
          <w:rFonts w:ascii="宋体" w:hAnsi="宋体"/>
          <w:color w:val="444444"/>
        </w:rPr>
        <w:t>2、询价技术服务单位：大洲</w:t>
      </w:r>
      <w:r>
        <w:rPr>
          <w:rFonts w:hint="eastAsia" w:ascii="宋体" w:hAnsi="宋体"/>
          <w:color w:val="444444"/>
          <w:lang w:val="en-US" w:eastAsia="zh-CN"/>
        </w:rPr>
        <w:t>设计咨询集团</w:t>
      </w:r>
      <w:r>
        <w:rPr>
          <w:rFonts w:ascii="宋体" w:hAnsi="宋体"/>
          <w:color w:val="444444"/>
        </w:rPr>
        <w:t>有限公司。</w:t>
      </w:r>
    </w:p>
    <w:p>
      <w:pPr>
        <w:spacing w:line="360" w:lineRule="auto"/>
        <w:ind w:firstLine="420" w:firstLineChars="200"/>
        <w:rPr>
          <w:color w:val="444444"/>
        </w:rPr>
      </w:pPr>
      <w:r>
        <w:rPr>
          <w:rFonts w:ascii="宋体" w:hAnsi="宋体"/>
          <w:color w:val="444444"/>
        </w:rPr>
        <w:t>技术咨询人：曹先生，联系电话：13770068551。</w:t>
      </w:r>
    </w:p>
    <w:p>
      <w:pPr>
        <w:spacing w:line="360" w:lineRule="auto"/>
        <w:ind w:firstLine="420" w:firstLineChars="200"/>
        <w:rPr>
          <w:color w:val="444444"/>
        </w:rPr>
      </w:pPr>
      <w:r>
        <w:rPr>
          <w:rFonts w:ascii="宋体" w:hAnsi="宋体"/>
          <w:color w:val="444444"/>
        </w:rPr>
        <w:t>3、对项目需求部分的询问、质疑请与采购人联系、答复；其他部分的询问、质疑请与询价技术服务单位联系、答复。</w:t>
      </w:r>
    </w:p>
    <w:bookmarkEnd w:id="0"/>
    <w:bookmarkEnd w:id="1"/>
    <w:bookmarkEnd w:id="2"/>
    <w:bookmarkEnd w:id="3"/>
    <w:p>
      <w:pPr>
        <w:spacing w:line="360" w:lineRule="auto"/>
        <w:rPr>
          <w:rFonts w:hint="eastAsia" w:ascii="宋体" w:hAnsi="宋体" w:eastAsia="宋体" w:cs="宋体"/>
          <w:b/>
          <w:bCs/>
          <w:color w:val="444444"/>
          <w:kern w:val="2"/>
          <w:sz w:val="24"/>
          <w:szCs w:val="24"/>
          <w:lang w:val="en-US" w:eastAsia="zh-CN" w:bidi="ar-SA"/>
        </w:rPr>
      </w:pPr>
      <w:r>
        <w:rPr>
          <w:rFonts w:hint="eastAsia" w:ascii="宋体" w:hAnsi="宋体" w:eastAsia="宋体" w:cs="宋体"/>
          <w:b/>
          <w:bCs/>
          <w:color w:val="444444"/>
          <w:kern w:val="2"/>
          <w:sz w:val="24"/>
          <w:szCs w:val="24"/>
          <w:lang w:val="en-US" w:eastAsia="zh-CN" w:bidi="ar-SA"/>
        </w:rPr>
        <w:t>九、其他补充事宜</w:t>
      </w:r>
    </w:p>
    <w:p>
      <w:pPr>
        <w:spacing w:line="360" w:lineRule="auto"/>
        <w:ind w:firstLine="420" w:firstLineChars="200"/>
        <w:rPr>
          <w:rFonts w:hint="eastAsia" w:ascii="宋体" w:hAnsi="宋体"/>
          <w:color w:val="444444"/>
        </w:rPr>
      </w:pPr>
      <w:r>
        <w:rPr>
          <w:rFonts w:hint="eastAsia" w:ascii="宋体" w:hAnsi="宋体"/>
          <w:color w:val="444444"/>
        </w:rPr>
        <w:t>1、疫情防控</w:t>
      </w:r>
    </w:p>
    <w:p>
      <w:pPr>
        <w:spacing w:line="360" w:lineRule="auto"/>
        <w:ind w:firstLine="420" w:firstLineChars="200"/>
        <w:rPr>
          <w:rFonts w:hint="eastAsia" w:ascii="宋体" w:hAnsi="宋体"/>
          <w:color w:val="444444"/>
        </w:rPr>
      </w:pPr>
      <w:r>
        <w:rPr>
          <w:rFonts w:hint="eastAsia" w:ascii="宋体" w:hAnsi="宋体"/>
          <w:color w:val="444444"/>
        </w:rPr>
        <w:t>因疫情防控需要，为确保校园安全，投标人进入盐城幼儿师范高等专科学校校区时应服从下列疫情防控措施：</w:t>
      </w:r>
    </w:p>
    <w:p>
      <w:pPr>
        <w:spacing w:line="360" w:lineRule="auto"/>
        <w:ind w:firstLine="420" w:firstLineChars="200"/>
        <w:rPr>
          <w:rFonts w:hint="eastAsia" w:ascii="宋体" w:hAnsi="宋体"/>
          <w:color w:val="444444"/>
        </w:rPr>
      </w:pPr>
      <w:r>
        <w:rPr>
          <w:rFonts w:hint="eastAsia" w:ascii="宋体" w:hAnsi="宋体"/>
          <w:color w:val="444444"/>
        </w:rPr>
        <w:t>（1）投标人从蓝海路北门进出；投标人车辆一律不得进入校园。</w:t>
      </w:r>
    </w:p>
    <w:p>
      <w:pPr>
        <w:spacing w:line="360" w:lineRule="auto"/>
        <w:ind w:firstLine="420" w:firstLineChars="200"/>
        <w:rPr>
          <w:rFonts w:hint="eastAsia" w:ascii="宋体" w:hAnsi="宋体"/>
          <w:color w:val="444444"/>
        </w:rPr>
      </w:pPr>
      <w:r>
        <w:rPr>
          <w:rFonts w:hint="eastAsia" w:ascii="宋体" w:hAnsi="宋体"/>
          <w:color w:val="444444"/>
        </w:rPr>
        <w:t>（2）各投标人报名或投标时项目授权代表限1-2人进入校园；项目授权代表进入校园时须自行配戴口罩、做好手部消毒及投标文件等消毒防护工作。</w:t>
      </w:r>
    </w:p>
    <w:p>
      <w:pPr>
        <w:spacing w:line="360" w:lineRule="auto"/>
        <w:ind w:firstLine="420" w:firstLineChars="200"/>
        <w:rPr>
          <w:rFonts w:hint="eastAsia" w:ascii="宋体" w:hAnsi="宋体"/>
          <w:color w:val="444444"/>
        </w:rPr>
      </w:pPr>
      <w:r>
        <w:rPr>
          <w:rFonts w:hint="eastAsia" w:ascii="宋体" w:hAnsi="宋体"/>
          <w:color w:val="44444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360" w:lineRule="auto"/>
        <w:ind w:firstLine="420" w:firstLineChars="200"/>
        <w:rPr>
          <w:rFonts w:hint="eastAsia" w:ascii="宋体" w:hAnsi="宋体"/>
          <w:color w:val="444444"/>
          <w:lang w:val="en-US" w:eastAsia="zh-CN"/>
        </w:rPr>
      </w:pPr>
      <w:r>
        <w:rPr>
          <w:rFonts w:hint="eastAsia" w:ascii="宋体" w:hAnsi="宋体"/>
          <w:color w:val="444444"/>
          <w:lang w:val="en-US" w:eastAsia="zh-CN"/>
        </w:rPr>
        <w:t>（4）盐城本地人需提供</w:t>
      </w:r>
      <w:r>
        <w:rPr>
          <w:rFonts w:hint="eastAsia" w:ascii="宋体" w:hAnsi="宋体"/>
          <w:color w:val="444444"/>
        </w:rPr>
        <w:t>接种证明</w:t>
      </w:r>
      <w:r>
        <w:rPr>
          <w:rFonts w:hint="eastAsia" w:ascii="宋体" w:hAnsi="宋体"/>
          <w:color w:val="444444"/>
          <w:lang w:eastAsia="zh-CN"/>
        </w:rPr>
        <w:t>，</w:t>
      </w:r>
      <w:r>
        <w:rPr>
          <w:rFonts w:hint="eastAsia" w:ascii="宋体" w:hAnsi="宋体"/>
          <w:color w:val="444444"/>
        </w:rPr>
        <w:t>必须是已经完成两针新冠疫苗接种</w:t>
      </w:r>
      <w:r>
        <w:rPr>
          <w:rFonts w:hint="eastAsia" w:ascii="宋体" w:hAnsi="宋体"/>
          <w:color w:val="444444"/>
          <w:lang w:eastAsia="zh-CN"/>
        </w:rPr>
        <w:t>；</w:t>
      </w:r>
      <w:r>
        <w:rPr>
          <w:rFonts w:hint="eastAsia" w:ascii="宋体" w:hAnsi="宋体"/>
          <w:color w:val="444444"/>
          <w:lang w:val="en-US" w:eastAsia="zh-CN"/>
        </w:rPr>
        <w:t>如未能提供</w:t>
      </w:r>
      <w:r>
        <w:rPr>
          <w:rFonts w:hint="eastAsia" w:ascii="宋体" w:hAnsi="宋体"/>
          <w:color w:val="444444"/>
        </w:rPr>
        <w:t>两针新冠疫苗接种</w:t>
      </w:r>
      <w:r>
        <w:rPr>
          <w:rFonts w:hint="eastAsia" w:ascii="宋体" w:hAnsi="宋体"/>
          <w:color w:val="444444"/>
          <w:lang w:val="en-US" w:eastAsia="zh-CN"/>
        </w:rPr>
        <w:t>证明，则需提供7天内有效的核酸检测证明。</w:t>
      </w:r>
    </w:p>
    <w:p>
      <w:pPr>
        <w:spacing w:line="360" w:lineRule="auto"/>
        <w:ind w:firstLine="420" w:firstLineChars="200"/>
        <w:rPr>
          <w:rFonts w:hint="eastAsia" w:ascii="宋体" w:hAnsi="宋体"/>
          <w:color w:val="444444"/>
          <w:lang w:val="en-US" w:eastAsia="zh-CN"/>
        </w:rPr>
      </w:pPr>
      <w:r>
        <w:rPr>
          <w:rFonts w:hint="eastAsia" w:ascii="宋体" w:hAnsi="宋体"/>
          <w:color w:val="444444"/>
          <w:lang w:val="en-US" w:eastAsia="zh-CN"/>
        </w:rPr>
        <w:t>（5）非盐城本地</w:t>
      </w:r>
      <w:r>
        <w:rPr>
          <w:rFonts w:hint="eastAsia" w:ascii="宋体" w:hAnsi="宋体"/>
          <w:color w:val="444444"/>
        </w:rPr>
        <w:t>投标</w:t>
      </w:r>
      <w:r>
        <w:rPr>
          <w:rFonts w:hint="eastAsia" w:ascii="宋体" w:hAnsi="宋体"/>
          <w:color w:val="444444"/>
          <w:lang w:val="en-US" w:eastAsia="zh-CN"/>
        </w:rPr>
        <w:t>人员需提供48小时内有效的核酸检测证明，未提供者不得进入校园，并请提前了解各高速口防疫要求，如未能下高速影响本次投标与校方无关。</w:t>
      </w:r>
    </w:p>
    <w:p>
      <w:pPr>
        <w:spacing w:line="360" w:lineRule="auto"/>
        <w:ind w:firstLine="420" w:firstLineChars="200"/>
        <w:rPr>
          <w:rFonts w:hint="eastAsia" w:ascii="宋体" w:hAnsi="宋体"/>
          <w:color w:val="444444"/>
        </w:rPr>
      </w:pPr>
      <w:r>
        <w:rPr>
          <w:rFonts w:hint="eastAsia" w:ascii="宋体" w:hAnsi="宋体"/>
          <w:color w:val="444444"/>
        </w:rPr>
        <w:t>（</w:t>
      </w:r>
      <w:r>
        <w:rPr>
          <w:rFonts w:hint="eastAsia" w:ascii="宋体" w:hAnsi="宋体"/>
          <w:color w:val="444444"/>
          <w:lang w:val="en-US" w:eastAsia="zh-CN"/>
        </w:rPr>
        <w:t>6</w:t>
      </w:r>
      <w:r>
        <w:rPr>
          <w:rFonts w:hint="eastAsia" w:ascii="宋体" w:hAnsi="宋体"/>
          <w:color w:val="444444"/>
        </w:rPr>
        <w:t>）请各投标人预留好相应时间，配合做好上述管控措施。</w:t>
      </w:r>
    </w:p>
    <w:p>
      <w:pPr>
        <w:spacing w:line="360" w:lineRule="auto"/>
        <w:ind w:firstLine="420" w:firstLineChars="200"/>
        <w:rPr>
          <w:rFonts w:ascii="宋体" w:hAnsi="宋体"/>
          <w:color w:val="444444"/>
        </w:rPr>
      </w:pPr>
      <w:r>
        <w:rPr>
          <w:rFonts w:hint="eastAsia" w:ascii="宋体" w:hAnsi="宋体"/>
          <w:color w:val="444444"/>
        </w:rPr>
        <w:t xml:space="preserve">         </w:t>
      </w:r>
    </w:p>
    <w:p>
      <w:pPr>
        <w:spacing w:line="360" w:lineRule="auto"/>
        <w:ind w:firstLine="4337" w:firstLineChars="1800"/>
        <w:rPr>
          <w:rFonts w:ascii="宋体" w:hAnsi="宋体"/>
          <w:b/>
          <w:bCs/>
          <w:sz w:val="24"/>
          <w:szCs w:val="24"/>
        </w:rPr>
      </w:pPr>
      <w:r>
        <w:rPr>
          <w:rFonts w:hint="eastAsia" w:ascii="宋体" w:hAnsi="宋体"/>
          <w:b/>
          <w:bCs/>
          <w:sz w:val="24"/>
          <w:szCs w:val="24"/>
        </w:rPr>
        <w:t xml:space="preserve"> </w:t>
      </w:r>
    </w:p>
    <w:p>
      <w:pPr>
        <w:spacing w:line="360" w:lineRule="auto"/>
        <w:ind w:firstLine="4337" w:firstLineChars="1800"/>
        <w:rPr>
          <w:rFonts w:ascii="宋体" w:hAnsi="宋体"/>
          <w:b/>
          <w:bCs/>
          <w:sz w:val="24"/>
          <w:szCs w:val="24"/>
        </w:rPr>
      </w:pPr>
    </w:p>
    <w:p>
      <w:pPr>
        <w:spacing w:line="360" w:lineRule="auto"/>
        <w:ind w:firstLine="4337" w:firstLineChars="1800"/>
        <w:rPr>
          <w:rFonts w:ascii="宋体" w:hAnsi="宋体"/>
          <w:b/>
          <w:bCs/>
          <w:sz w:val="24"/>
          <w:szCs w:val="24"/>
        </w:rPr>
      </w:pPr>
    </w:p>
    <w:p>
      <w:pPr>
        <w:pStyle w:val="5"/>
        <w:ind w:firstLine="2650" w:firstLineChars="600"/>
        <w:jc w:val="both"/>
        <w:rPr>
          <w:rFonts w:ascii="黑体" w:eastAsia="黑体"/>
          <w:color w:val="000000"/>
        </w:rPr>
      </w:pPr>
      <w:r>
        <w:rPr>
          <w:rFonts w:hint="eastAsia" w:ascii="宋体" w:hAnsi="宋体"/>
        </w:rPr>
        <w:br w:type="page"/>
      </w:r>
      <w:r>
        <w:rPr>
          <w:rFonts w:hint="eastAsia" w:ascii="黑体" w:hAnsi="黑体" w:eastAsia="黑体"/>
          <w:color w:val="000000"/>
        </w:rPr>
        <w:t>第二章</w:t>
      </w:r>
      <w:r>
        <w:rPr>
          <w:rFonts w:hint="eastAsia" w:ascii="黑体" w:eastAsia="黑体"/>
          <w:color w:val="000000"/>
        </w:rPr>
        <w:t xml:space="preserve">  </w:t>
      </w:r>
      <w:r>
        <w:rPr>
          <w:rFonts w:hint="eastAsia" w:ascii="黑体" w:hAnsi="黑体" w:eastAsia="黑体"/>
          <w:color w:val="000000"/>
        </w:rPr>
        <w:t>谈判须知</w:t>
      </w:r>
    </w:p>
    <w:p>
      <w:pPr>
        <w:spacing w:line="360" w:lineRule="auto"/>
        <w:ind w:firstLine="1120" w:firstLineChars="400"/>
        <w:outlineLvl w:val="0"/>
        <w:rPr>
          <w:rFonts w:ascii="宋体" w:hAnsi="宋体"/>
          <w:color w:val="000000"/>
          <w:sz w:val="28"/>
          <w:szCs w:val="28"/>
        </w:rPr>
      </w:pPr>
      <w:r>
        <w:rPr>
          <w:rFonts w:hint="eastAsia" w:ascii="宋体" w:hAnsi="宋体"/>
          <w:color w:val="000000"/>
          <w:sz w:val="28"/>
          <w:szCs w:val="28"/>
        </w:rPr>
        <w:t>（参加竞争性谈判的供应商以下简称“谈判供应商”）</w:t>
      </w:r>
    </w:p>
    <w:p>
      <w:pPr>
        <w:spacing w:line="560" w:lineRule="exact"/>
        <w:ind w:firstLine="472" w:firstLineChars="196"/>
        <w:rPr>
          <w:rFonts w:ascii="宋体" w:hAnsi="宋体"/>
          <w:b/>
          <w:bCs/>
          <w:color w:val="000000"/>
          <w:sz w:val="24"/>
          <w:szCs w:val="24"/>
        </w:rPr>
      </w:pPr>
      <w:r>
        <w:rPr>
          <w:rFonts w:hint="eastAsia" w:ascii="宋体" w:hAnsi="宋体"/>
          <w:b/>
          <w:bCs/>
          <w:color w:val="000000"/>
          <w:sz w:val="24"/>
          <w:szCs w:val="24"/>
        </w:rPr>
        <w:t>一、总    则</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1、适用范围</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 本竞争性谈判文件（以下简称谈判文件）仅适用此项目。</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1.2本项目按照项目分包，分别确定各分包成交供应商。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2、项目采购方式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本次采购采取竞争性谈判的方式。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3、合格的谈判供应商</w:t>
      </w:r>
    </w:p>
    <w:p>
      <w:pPr>
        <w:spacing w:after="156" w:afterLines="50" w:line="560" w:lineRule="exact"/>
        <w:ind w:firstLine="480" w:firstLineChars="200"/>
        <w:rPr>
          <w:rFonts w:ascii="宋体" w:hAnsi="宋体"/>
          <w:color w:val="000000"/>
          <w:sz w:val="24"/>
          <w:szCs w:val="24"/>
        </w:rPr>
      </w:pPr>
      <w:r>
        <w:rPr>
          <w:rFonts w:hint="eastAsia" w:ascii="宋体" w:hAnsi="宋体"/>
          <w:color w:val="000000"/>
          <w:sz w:val="24"/>
          <w:szCs w:val="24"/>
        </w:rPr>
        <w:t>3.1满足本谈判文件“竞争性谈判采购公告”中合格谈判供应商资格要求的规定。</w:t>
      </w:r>
    </w:p>
    <w:p>
      <w:pPr>
        <w:spacing w:after="156" w:afterLines="50" w:line="560" w:lineRule="exact"/>
        <w:ind w:firstLine="480" w:firstLineChars="200"/>
        <w:rPr>
          <w:rFonts w:ascii="宋体" w:hAnsi="宋体"/>
          <w:color w:val="000000"/>
          <w:sz w:val="24"/>
          <w:szCs w:val="24"/>
        </w:rPr>
      </w:pPr>
      <w:r>
        <w:rPr>
          <w:rFonts w:hint="eastAsia" w:ascii="宋体" w:hAnsi="宋体"/>
          <w:color w:val="000000"/>
          <w:sz w:val="24"/>
          <w:szCs w:val="24"/>
        </w:rPr>
        <w:t>3.2 满足本谈判文件实质性要求和条件的规定。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4、参加谈判费用</w:t>
      </w:r>
    </w:p>
    <w:p>
      <w:pPr>
        <w:spacing w:after="156" w:afterLines="50" w:line="560" w:lineRule="exact"/>
        <w:ind w:firstLine="480" w:firstLineChars="200"/>
        <w:rPr>
          <w:rFonts w:ascii="宋体" w:hAnsi="宋体"/>
          <w:color w:val="000000"/>
          <w:sz w:val="24"/>
          <w:szCs w:val="24"/>
        </w:rPr>
      </w:pPr>
      <w:r>
        <w:rPr>
          <w:rFonts w:hint="eastAsia" w:ascii="宋体" w:hAnsi="宋体"/>
          <w:color w:val="000000"/>
          <w:sz w:val="24"/>
          <w:szCs w:val="24"/>
        </w:rPr>
        <w:t>4.1 参加谈判供应商应自行承担所有与参加谈判有关的费用。不论最终的成交结果如何，盐城幼儿师范高等专科学校在任何情况下均无义务和责任承担这些费用。</w:t>
      </w:r>
    </w:p>
    <w:p>
      <w:pPr>
        <w:spacing w:after="156" w:afterLines="50" w:line="560" w:lineRule="exact"/>
        <w:ind w:firstLine="477" w:firstLineChars="199"/>
        <w:rPr>
          <w:rFonts w:ascii="宋体" w:hAnsi="宋体"/>
          <w:color w:val="000000"/>
          <w:sz w:val="24"/>
          <w:szCs w:val="24"/>
        </w:rPr>
      </w:pPr>
      <w:r>
        <w:rPr>
          <w:rFonts w:hint="eastAsia" w:ascii="宋体" w:hAnsi="宋体"/>
          <w:color w:val="000000"/>
          <w:sz w:val="24"/>
          <w:szCs w:val="24"/>
        </w:rPr>
        <w:t>5、谈判文件的约束力</w:t>
      </w:r>
    </w:p>
    <w:p>
      <w:pPr>
        <w:spacing w:after="156" w:afterLines="50" w:line="560" w:lineRule="exact"/>
        <w:ind w:left="120" w:leftChars="57" w:firstLine="477" w:firstLineChars="199"/>
        <w:rPr>
          <w:rFonts w:ascii="宋体" w:hAnsi="宋体"/>
          <w:color w:val="000000"/>
          <w:sz w:val="24"/>
          <w:szCs w:val="24"/>
        </w:rPr>
      </w:pPr>
      <w:r>
        <w:rPr>
          <w:rFonts w:hint="eastAsia" w:ascii="宋体" w:hAnsi="宋体"/>
          <w:color w:val="000000"/>
          <w:sz w:val="24"/>
          <w:szCs w:val="24"/>
        </w:rPr>
        <w:t>供应商一旦下载了本谈判文件并决定参加谈判，即被认为接受了本谈判文件的规定和约束，并且视为自竞争性谈判公告期限届满之日起知道或应当知道自身权益是否受到了损害。</w:t>
      </w:r>
    </w:p>
    <w:p>
      <w:pPr>
        <w:spacing w:after="156" w:afterLines="50" w:line="560" w:lineRule="exact"/>
        <w:ind w:firstLine="597" w:firstLineChars="249"/>
        <w:rPr>
          <w:rFonts w:ascii="宋体" w:hAnsi="宋体"/>
          <w:color w:val="000000"/>
          <w:sz w:val="24"/>
          <w:szCs w:val="24"/>
        </w:rPr>
      </w:pPr>
      <w:r>
        <w:rPr>
          <w:rFonts w:hint="eastAsia" w:ascii="宋体" w:hAnsi="宋体"/>
          <w:color w:val="000000"/>
          <w:sz w:val="24"/>
          <w:szCs w:val="24"/>
        </w:rPr>
        <w:t>6、谈判文件的询问及修改</w:t>
      </w:r>
    </w:p>
    <w:p>
      <w:pPr>
        <w:spacing w:after="156" w:afterLines="50" w:line="560" w:lineRule="exact"/>
        <w:ind w:left="120" w:leftChars="57" w:firstLine="477" w:firstLineChars="199"/>
        <w:rPr>
          <w:rFonts w:ascii="宋体" w:hAnsi="宋体"/>
          <w:color w:val="000000"/>
          <w:sz w:val="24"/>
          <w:szCs w:val="24"/>
        </w:rPr>
      </w:pPr>
      <w:r>
        <w:rPr>
          <w:rFonts w:hint="eastAsia" w:ascii="宋体" w:hAnsi="宋体"/>
          <w:color w:val="000000"/>
          <w:sz w:val="24"/>
          <w:szCs w:val="24"/>
        </w:rPr>
        <w:t>6.1任何要求对谈判文件进行询问的供应商，均应在提交首次响应文件截止时间3个工作日前按竞争性谈判采购公告中的通讯地址，向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江苏政府采购网（http://www.ccgp-jiangsu.gov.cn/）、盐城市政府采购网http://czj.yancheng.gov.cn/col/col2383/index.html 、盐城幼儿师范高等专科学校网站【www.yyz.edu.cn】网站上发布书面更正公告形式通知所有获取谈判文件的供应商。不足3个工作日的，采购人应当顺延提交首次响应文件截止时间。</w:t>
      </w:r>
    </w:p>
    <w:p>
      <w:pPr>
        <w:spacing w:line="560" w:lineRule="exact"/>
        <w:ind w:firstLine="352" w:firstLineChars="146"/>
        <w:rPr>
          <w:rFonts w:ascii="宋体" w:hAnsi="宋体"/>
          <w:b/>
          <w:bCs/>
          <w:color w:val="000000"/>
          <w:sz w:val="24"/>
          <w:szCs w:val="24"/>
        </w:rPr>
      </w:pPr>
      <w:r>
        <w:rPr>
          <w:rFonts w:hint="eastAsia" w:ascii="宋体" w:hAnsi="宋体"/>
          <w:b/>
          <w:bCs/>
          <w:color w:val="000000"/>
          <w:sz w:val="24"/>
          <w:szCs w:val="24"/>
        </w:rPr>
        <w:t>二 、谈判响应文件的编制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1、谈判响应文件份数和签署</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 参加谈判供应商应严格按照竞争性谈判采购公告要求准备谈判响应文件（以下简称响应文件），每份响应文件须清楚地标明“正本”或“副本”字样。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1.2 除谈判供应商对错处做必要修改外，谈判响应文件不得行间插字、涂改或增删。如有修改错漏处，必须由响应文件签署人签字或盖章。</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2、响应文件编制要求</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2.1谈判供应商提交的响应文件以及谈判供应商与采购人就有关谈判的所有来往函电均应使用简体中文。谈判文件中既有中文也有外文的，以中文意义为准。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2.2 除技术性能另有规定外，响应文件所使用的度量衡单位，均须采用国家法定计量单位。</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3、参加谈判供应商资格的文件证明</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3.1谈判供应商应提交证明其有资格参加谈判和成交后有能力独立履行合同的文件，并作为其响应文件的一部分。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3.2谈判供应商除必须具有履行合同所需提供的设备以及服务的能力外，还必须具备相应的财务、技术方面的能力。</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3.3谈判供应商应填写并提交谈判文件所附的“资格证明文件”。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4、供货一览表和谈判响应报价表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4.1 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4.2 标的物</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详见项目需求。</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4.3 有关费用处理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本次采购谈判供应商的总报价应包括为完成本项目发生的所有费用，本谈判文件中另有规定的除外。</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4.4 其它费用处理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谈判文件未列明，而谈判供应商认为必需的费用也需列入报价。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4.5报价采用的货币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响应文件中的单价和总价，无特殊规定的采用人民币报价，以元为单位标注。谈判文件中另有规定的按规定执行。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4.6谈判响应报价表上的价格应按谈判文件规定填写。</w:t>
      </w:r>
    </w:p>
    <w:p>
      <w:pPr>
        <w:spacing w:line="560" w:lineRule="exact"/>
        <w:ind w:firstLine="352" w:firstLineChars="146"/>
        <w:rPr>
          <w:rFonts w:ascii="宋体" w:hAnsi="宋体"/>
          <w:b/>
          <w:bCs/>
          <w:color w:val="000000"/>
          <w:sz w:val="24"/>
          <w:szCs w:val="24"/>
        </w:rPr>
      </w:pPr>
      <w:r>
        <w:rPr>
          <w:rFonts w:hint="eastAsia" w:ascii="宋体" w:hAnsi="宋体"/>
          <w:b/>
          <w:bCs/>
          <w:color w:val="000000"/>
          <w:sz w:val="24"/>
          <w:szCs w:val="24"/>
        </w:rPr>
        <w:t>三 、谈判响应文件的递交</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1、谈判响应文件的密封和标记</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1.1参加谈判供应商应将谈判响应文件密封，密封的谈判响应文件应标明“正本”、“副本”的字样。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1.2密封的谈判响应文件应：</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（1）按采购公告中注明的地址送达规定地点；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（2）注明参加谈判项目名称、谈判文件编号及参加的分包号；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 密封包装上应写明参加谈判供应商名称。</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1.3如果密封包装未按要求密封和加写标记，采购人对误投或过早启封概不负责。对由此造成提前开封的谈判响应文件，采购人将予以拒绝。</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2、响应文件开启时间</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2.1采购人收到响应文件的时间不得迟于本谈判文件规定的响应文件接收截止时间。</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2.2采购人可通过修改谈判文件自行决定酌情推迟响应文件接收截止时间，在此情况下，谈判供应商的所有权利和义务以及受制的响应文件接收截止时间均应以延长后新的响应文件接收截止时间为准。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3、迟交的谈判响应文件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3.1采购人将拒绝在其规定的响应文件接收截止时间后接收谈判响应文件。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4、谈判响应文件的修改和撤回</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4.1谈判供应商在递交谈判响应文件后，可以修改或撤回其谈判响应文件，但这种修改和撤回，必须在规定的响应文件接收截止时间前，以书面形式送达指定地点。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4.2谈判供应商的修改或撤回通知书，应按本文件规定进行编制、密封、标记和发送，并应在封套上加注“修改”和“撤回”字样。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4.3谈判供应商在提交最后报价之前，可以根据谈判情况退出谈判。</w:t>
      </w:r>
    </w:p>
    <w:p>
      <w:pPr>
        <w:spacing w:line="560" w:lineRule="exact"/>
        <w:ind w:firstLine="352" w:firstLineChars="146"/>
        <w:rPr>
          <w:rFonts w:ascii="宋体" w:hAnsi="宋体"/>
          <w:b/>
          <w:bCs/>
          <w:color w:val="000000"/>
          <w:sz w:val="24"/>
          <w:szCs w:val="24"/>
        </w:rPr>
      </w:pPr>
      <w:r>
        <w:rPr>
          <w:rFonts w:hint="eastAsia" w:ascii="宋体" w:hAnsi="宋体"/>
          <w:b/>
          <w:bCs/>
          <w:color w:val="000000"/>
          <w:sz w:val="24"/>
          <w:szCs w:val="24"/>
        </w:rPr>
        <w:t>四、谈判与评审</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1、谈判仪式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1.1按采购公告中规定的时间和地点组织谈判开始仪式，仪式由采购人或代理机构主持，供应商应委派携带有效证件的代表准时参加，参加仪式的代表需签名以证明其出席。</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2、谈判小组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2.1 谈判开始仪式结束后，采购人或代理机构组织谈判小组进行评审、谈判。</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2.2 谈判小组由政府采购评审专家、采购人代表组成，且人员构成符合政府采购有关规定。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2.3谈判小组应以科学、公正的态度参加评审、谈判工作并推荐成交候选人。评审专家在评审过程中不受任何干扰，独立、负责地提出评审意见，并对自己的评审意见承担责任。</w:t>
      </w:r>
    </w:p>
    <w:p>
      <w:pPr>
        <w:spacing w:line="560" w:lineRule="exact"/>
        <w:ind w:firstLine="360" w:firstLineChars="150"/>
        <w:rPr>
          <w:rFonts w:ascii="宋体" w:hAnsi="宋体"/>
          <w:color w:val="000000"/>
          <w:sz w:val="24"/>
          <w:szCs w:val="24"/>
        </w:rPr>
      </w:pPr>
      <w:r>
        <w:rPr>
          <w:rFonts w:hint="eastAsia" w:ascii="宋体" w:hAnsi="宋体"/>
          <w:color w:val="000000"/>
          <w:sz w:val="24"/>
          <w:szCs w:val="24"/>
        </w:rPr>
        <w:t xml:space="preserve"> 2.4谈判小组将对供应商的商业、技术秘密予以保密。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3、评审过程的保密与公正</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3.1谈判开始仪式结束后，直至签订合同之日止，凡是与审查、澄清、评价和比较谈判响应文件的有关资料以及推荐建议等，均不得向供应商或与评审无关的其他人员透露。</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3.2在评审过程中，如果供应商试图向采购人和参与评审的人员施加任何影响，有可能对其响应文件按无效处理。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4、评审过程的澄清、说明和更正</w:t>
      </w:r>
    </w:p>
    <w:p>
      <w:pPr>
        <w:spacing w:after="156" w:afterLines="50" w:line="560" w:lineRule="exact"/>
        <w:ind w:firstLine="477" w:firstLineChars="199"/>
        <w:rPr>
          <w:rFonts w:ascii="宋体" w:hAnsi="宋体"/>
          <w:color w:val="000000"/>
          <w:sz w:val="24"/>
          <w:szCs w:val="24"/>
        </w:rPr>
      </w:pPr>
      <w:r>
        <w:rPr>
          <w:rFonts w:hint="eastAsia" w:ascii="宋体" w:hAnsi="宋体"/>
          <w:color w:val="000000"/>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after="156" w:afterLines="50" w:line="560" w:lineRule="exact"/>
        <w:ind w:firstLine="480" w:firstLineChars="200"/>
        <w:rPr>
          <w:rFonts w:ascii="宋体" w:hAnsi="宋体"/>
          <w:color w:val="000000"/>
          <w:sz w:val="24"/>
          <w:szCs w:val="24"/>
        </w:rPr>
      </w:pPr>
      <w:r>
        <w:rPr>
          <w:rFonts w:hint="eastAsia" w:ascii="宋体" w:hAnsi="宋体"/>
          <w:color w:val="000000"/>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after="156" w:afterLines="50" w:line="560" w:lineRule="exact"/>
        <w:ind w:firstLine="477" w:firstLineChars="199"/>
        <w:rPr>
          <w:rFonts w:ascii="宋体" w:hAnsi="宋体"/>
          <w:color w:val="000000"/>
          <w:sz w:val="24"/>
          <w:szCs w:val="24"/>
        </w:rPr>
      </w:pPr>
      <w:r>
        <w:rPr>
          <w:rFonts w:hint="eastAsia" w:ascii="宋体" w:hAnsi="宋体"/>
          <w:color w:val="000000"/>
          <w:sz w:val="24"/>
          <w:szCs w:val="24"/>
        </w:rPr>
        <w:t>4.3 接到谈判小组澄清要求的供应商如未按规定做出澄清，其风险由供应商自行承担。</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5、对响应文件的初审</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5.1响应文件初审分为资格性检查和符合性检查。</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资格性检查：依据法律法规和采购文件的规定，对响应文件中的资格证明文件、谈判保证金等进行审查，以确定供应商是否具备参加谈判的资格。</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谈判小组在进行资格性审查的同时，将在“信用中国”网站（</w:t>
      </w:r>
      <w:r>
        <w:rPr>
          <w:rFonts w:hint="eastAsia"/>
          <w:color w:val="000000"/>
          <w:sz w:val="24"/>
          <w:szCs w:val="24"/>
        </w:rPr>
        <w:t>www.creditchina.gov.cn</w:t>
      </w:r>
      <w:r>
        <w:rPr>
          <w:rFonts w:hint="eastAsia" w:ascii="宋体" w:hAnsi="宋体"/>
          <w:color w:val="000000"/>
          <w:sz w:val="24"/>
          <w:szCs w:val="24"/>
        </w:rPr>
        <w:t>）对供应商是否被列入失信被执行人、重大税收违法案件当事人名单、政府采购严重失信行为记录名单情况进行查询，以确定供应商是否具备参加谈判的资格。查询结果将以网页打印的形式留存并归档。</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符合性检查：依据采购文件的规定，从响应文件的有效性、完整性和对采购文件的响应程度进行审查，以确定是否对采购文件的实质性要求作出响应。</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5.3被认定为未实质性和符合性响应谈判文件的响应文件的情形</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（1）未按照采购文件规定要求密封、签署、盖章的；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（2）供应商在报价时采用选择性报价；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（3）供应商不符合采购文件中规定的合格谈判供应商资格要求的；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（4）不符合法律、法规和采购文件中规定的其他实质性要求的；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（5）其他法律、法规及本采购文件规定的属未实质性响应的响应文件的情形。</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5.4未实质性响应谈判文件的响应文件按无效响应处理，谈判小组将予以拒绝，供应商不得通过修改或撤销不合要求的偏离或保留而使其谈判响应文件成为实质性响应的文件。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5.5同一项目（项目未分包）或同一分包（项目有不同分包），如出现</w:t>
      </w:r>
      <w:r>
        <w:rPr>
          <w:rFonts w:ascii="宋体" w:hAnsi="宋体"/>
          <w:color w:val="000000"/>
          <w:sz w:val="24"/>
          <w:szCs w:val="24"/>
        </w:rPr>
        <w:t>同一品牌同一型号</w:t>
      </w:r>
      <w:r>
        <w:rPr>
          <w:rFonts w:hint="eastAsia" w:ascii="宋体" w:hAnsi="宋体"/>
          <w:color w:val="000000"/>
          <w:sz w:val="24"/>
          <w:szCs w:val="24"/>
        </w:rPr>
        <w:t>的</w:t>
      </w:r>
      <w:r>
        <w:rPr>
          <w:rFonts w:ascii="宋体" w:hAnsi="宋体"/>
          <w:color w:val="000000"/>
          <w:sz w:val="24"/>
          <w:szCs w:val="24"/>
        </w:rPr>
        <w:t>产品</w:t>
      </w:r>
      <w:r>
        <w:rPr>
          <w:rFonts w:hint="eastAsia" w:ascii="宋体" w:hAnsi="宋体"/>
          <w:color w:val="000000"/>
          <w:sz w:val="24"/>
          <w:szCs w:val="24"/>
        </w:rPr>
        <w:t>有多个供应商参加谈判时，谈判中在其他条件合格的前提下，选取报价最低的供应商参加谈判报价，其他供应商作为无效谈判响应处理。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6、谈判程序及成交原则</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6.1谈判程序</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6.1.1 对于通过资格性和符合性审查的供应商，谈判小组所有成员将集中与单一供应商分别进行谈判。</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 xml:space="preserve"> 6.1.2谈判文件能够详细列明采购标的的技术、服务要求的，谈判结束后，谈判小组将要求所有实质性响应的供应商在规定时间内提交最后报价。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最后报价是供应商响应文件的有效组成部分。符合《政府采购非招标采购方式管理暂行办法》第二十七条相关规定情形的，提交最后报价的供应商可以为2家。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6.1.4 各供应商最后报价结束后</w:t>
      </w:r>
      <w:r>
        <w:rPr>
          <w:rFonts w:hint="eastAsia"/>
          <w:color w:val="000000"/>
          <w:sz w:val="24"/>
          <w:szCs w:val="24"/>
        </w:rPr>
        <w:t>,</w:t>
      </w:r>
      <w:r>
        <w:rPr>
          <w:rFonts w:hint="eastAsia" w:ascii="宋体" w:hAnsi="宋体"/>
          <w:color w:val="000000"/>
          <w:sz w:val="24"/>
          <w:szCs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6.2 成交原则</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6.2.1谈判小组将从质量和服务均能满足采购文件实质性响应要求的供应商中，按照最后报价由低到高顺序推荐成交候选人。</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6.2.2供应商的最后报价如相同，则优先采购 “环境标志产品”或“节能产品”；若均非“环境标志产品”、“节能产品”，则将优先采购交货期短者。供应商的报价如相同，交货期也相同，则由谈判小组抽签确定。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环境标志产品是指列入财政部、环境保护部最新公布的《环境标志产品政府采购清单》内的产品；节能产品是指列入财政部、国家发改委最新公布的《节能产品政府采购清单》内的产品。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6.3采购活动终止的情况</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 xml:space="preserve"> 出现下列情形之一的，本次竞争性谈判采购活动将被终止：</w:t>
      </w:r>
    </w:p>
    <w:p>
      <w:pPr>
        <w:spacing w:line="560" w:lineRule="exact"/>
        <w:ind w:firstLine="480" w:firstLineChars="200"/>
        <w:rPr>
          <w:color w:val="000000"/>
          <w:sz w:val="24"/>
          <w:szCs w:val="24"/>
        </w:rPr>
      </w:pPr>
      <w:r>
        <w:rPr>
          <w:rFonts w:ascii="宋体" w:hAnsi="宋体"/>
          <w:color w:val="000000"/>
          <w:sz w:val="24"/>
          <w:szCs w:val="24"/>
        </w:rPr>
        <w:t>（</w:t>
      </w:r>
      <w:r>
        <w:rPr>
          <w:rFonts w:hint="eastAsia" w:ascii="宋体" w:hAnsi="宋体"/>
          <w:color w:val="000000"/>
          <w:sz w:val="24"/>
          <w:szCs w:val="24"/>
        </w:rPr>
        <w:t>1</w:t>
      </w:r>
      <w:r>
        <w:rPr>
          <w:rFonts w:ascii="宋体" w:hAnsi="宋体"/>
          <w:color w:val="000000"/>
          <w:sz w:val="24"/>
          <w:szCs w:val="24"/>
        </w:rPr>
        <w:t>）因情况变化，不再符合规定的竞争性谈判采购方式适用情形的；</w:t>
      </w:r>
    </w:p>
    <w:p>
      <w:pPr>
        <w:spacing w:line="560" w:lineRule="exact"/>
        <w:ind w:firstLine="480" w:firstLineChars="200"/>
        <w:rPr>
          <w:color w:val="000000"/>
          <w:sz w:val="24"/>
          <w:szCs w:val="24"/>
        </w:rPr>
      </w:pPr>
      <w:r>
        <w:rPr>
          <w:rFonts w:ascii="宋体" w:hAnsi="宋体"/>
          <w:color w:val="000000"/>
          <w:sz w:val="24"/>
          <w:szCs w:val="24"/>
        </w:rPr>
        <w:t>（</w:t>
      </w:r>
      <w:r>
        <w:rPr>
          <w:rFonts w:hint="eastAsia" w:ascii="宋体" w:hAnsi="宋体"/>
          <w:color w:val="000000"/>
          <w:sz w:val="24"/>
          <w:szCs w:val="24"/>
        </w:rPr>
        <w:t>2</w:t>
      </w:r>
      <w:r>
        <w:rPr>
          <w:rFonts w:ascii="宋体" w:hAnsi="宋体"/>
          <w:color w:val="000000"/>
          <w:sz w:val="24"/>
          <w:szCs w:val="24"/>
        </w:rPr>
        <w:t>）出现影响采购公正的违法、违规行为的；</w:t>
      </w:r>
    </w:p>
    <w:p>
      <w:pPr>
        <w:spacing w:line="560" w:lineRule="exact"/>
        <w:ind w:firstLine="480" w:firstLineChars="200"/>
        <w:rPr>
          <w:color w:val="000000"/>
          <w:sz w:val="24"/>
          <w:szCs w:val="24"/>
        </w:rPr>
      </w:pPr>
      <w:r>
        <w:rPr>
          <w:rFonts w:ascii="宋体" w:hAnsi="宋体"/>
          <w:color w:val="000000"/>
          <w:sz w:val="24"/>
          <w:szCs w:val="24"/>
        </w:rPr>
        <w:t>（</w:t>
      </w:r>
      <w:r>
        <w:rPr>
          <w:rFonts w:hint="eastAsia" w:ascii="宋体" w:hAnsi="宋体"/>
          <w:color w:val="000000"/>
          <w:sz w:val="24"/>
          <w:szCs w:val="24"/>
        </w:rPr>
        <w:t>3</w:t>
      </w:r>
      <w:r>
        <w:rPr>
          <w:rFonts w:ascii="宋体" w:hAnsi="宋体"/>
          <w:color w:val="000000"/>
          <w:sz w:val="24"/>
          <w:szCs w:val="24"/>
        </w:rPr>
        <w:t>）在采购过程中符合竞争要求的供应商或者报价未超过采购预算的供应商不足</w:t>
      </w:r>
      <w:r>
        <w:rPr>
          <w:color w:val="000000"/>
          <w:sz w:val="24"/>
          <w:szCs w:val="24"/>
        </w:rPr>
        <w:t>3</w:t>
      </w:r>
      <w:r>
        <w:rPr>
          <w:rFonts w:ascii="宋体" w:hAnsi="宋体"/>
          <w:color w:val="000000"/>
          <w:sz w:val="24"/>
          <w:szCs w:val="24"/>
        </w:rPr>
        <w:t>家的。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（4）因重大变故，采购任务取消的。</w:t>
      </w:r>
    </w:p>
    <w:p>
      <w:pPr>
        <w:adjustRightInd w:val="0"/>
        <w:spacing w:before="120" w:after="120" w:line="360" w:lineRule="auto"/>
        <w:ind w:firstLine="441" w:firstLineChars="183"/>
        <w:jc w:val="left"/>
        <w:textAlignment w:val="baseline"/>
        <w:rPr>
          <w:rFonts w:hint="eastAsia" w:ascii="宋体" w:hAnsi="宋体"/>
          <w:b/>
          <w:color w:val="auto"/>
          <w:sz w:val="24"/>
          <w:highlight w:val="yellow"/>
        </w:rPr>
      </w:pPr>
      <w:r>
        <w:rPr>
          <w:rFonts w:hint="eastAsia" w:ascii="宋体" w:hAnsi="宋体"/>
          <w:b/>
          <w:color w:val="auto"/>
          <w:sz w:val="24"/>
        </w:rPr>
        <w:t>6.4政府采购政策功能落实</w:t>
      </w:r>
    </w:p>
    <w:p>
      <w:pPr>
        <w:spacing w:line="360" w:lineRule="auto"/>
        <w:ind w:firstLine="480" w:firstLineChars="200"/>
        <w:rPr>
          <w:rFonts w:hint="eastAsia"/>
          <w:color w:val="auto"/>
          <w:sz w:val="24"/>
        </w:rPr>
      </w:pPr>
      <w:r>
        <w:rPr>
          <w:rFonts w:hint="eastAsia"/>
          <w:color w:val="auto"/>
          <w:sz w:val="24"/>
        </w:rPr>
        <w:t>1、小微型企业价格扣除</w:t>
      </w:r>
    </w:p>
    <w:p>
      <w:pPr>
        <w:spacing w:line="360" w:lineRule="auto"/>
        <w:ind w:firstLine="480" w:firstLineChars="200"/>
        <w:rPr>
          <w:rFonts w:hint="eastAsia"/>
          <w:color w:val="auto"/>
          <w:sz w:val="24"/>
        </w:rPr>
      </w:pPr>
      <w:r>
        <w:rPr>
          <w:rFonts w:hint="eastAsia"/>
          <w:color w:val="auto"/>
          <w:sz w:val="24"/>
        </w:rPr>
        <w:t>（1）本项目对小型和微型企业产品给予10%的扣除价格，用扣除后的价格参与评审。</w:t>
      </w:r>
    </w:p>
    <w:p>
      <w:pPr>
        <w:spacing w:line="360" w:lineRule="auto"/>
        <w:ind w:firstLine="480" w:firstLineChars="200"/>
        <w:rPr>
          <w:rFonts w:hint="eastAsia"/>
          <w:color w:val="auto"/>
          <w:sz w:val="24"/>
        </w:rPr>
      </w:pPr>
      <w:r>
        <w:rPr>
          <w:rFonts w:hint="eastAsia"/>
          <w:color w:val="auto"/>
          <w:sz w:val="24"/>
        </w:rPr>
        <w:t>（2）供应商需按照采购文件的要求提供相应的《企业声明函》。</w:t>
      </w:r>
    </w:p>
    <w:p>
      <w:pPr>
        <w:spacing w:line="360" w:lineRule="auto"/>
        <w:ind w:firstLine="480" w:firstLineChars="200"/>
        <w:rPr>
          <w:rFonts w:hint="eastAsia"/>
          <w:color w:val="auto"/>
          <w:sz w:val="24"/>
        </w:rPr>
      </w:pPr>
      <w:r>
        <w:rPr>
          <w:rFonts w:hint="eastAsia"/>
          <w:color w:val="auto"/>
          <w:sz w:val="24"/>
        </w:rPr>
        <w:t>（3）企业标准请参照《关于印发中小企业划型标准规定的通知》（工信部联企业[2011]300号）文件规定自行填写。</w:t>
      </w:r>
    </w:p>
    <w:p>
      <w:pPr>
        <w:spacing w:line="360" w:lineRule="auto"/>
        <w:ind w:firstLine="482" w:firstLineChars="200"/>
        <w:rPr>
          <w:rFonts w:hint="eastAsia"/>
          <w:b/>
          <w:bCs/>
          <w:color w:val="auto"/>
          <w:sz w:val="24"/>
        </w:rPr>
      </w:pPr>
      <w:r>
        <w:rPr>
          <w:rFonts w:hint="eastAsia"/>
          <w:b/>
          <w:bCs/>
          <w:color w:val="auto"/>
          <w:sz w:val="24"/>
        </w:rPr>
        <w:t>（4）在货物采购项目中，供应商提供的货物既有中小企业制造货物，也有大型企业制造货物的，不享受本办法规定的中小企业扶持政策。</w:t>
      </w:r>
    </w:p>
    <w:p>
      <w:pPr>
        <w:spacing w:line="360" w:lineRule="auto"/>
        <w:ind w:firstLine="480" w:firstLineChars="200"/>
        <w:rPr>
          <w:rFonts w:hint="eastAsia"/>
          <w:color w:val="auto"/>
          <w:sz w:val="24"/>
        </w:rPr>
      </w:pPr>
      <w:r>
        <w:rPr>
          <w:rFonts w:hint="eastAsia"/>
          <w:color w:val="auto"/>
          <w:sz w:val="24"/>
        </w:rPr>
        <w:t>2、残疾人福利单位价格扣除</w:t>
      </w:r>
    </w:p>
    <w:p>
      <w:pPr>
        <w:spacing w:line="360" w:lineRule="auto"/>
        <w:ind w:firstLine="480" w:firstLineChars="200"/>
        <w:rPr>
          <w:rFonts w:hint="eastAsia"/>
          <w:color w:val="auto"/>
          <w:sz w:val="24"/>
        </w:rPr>
      </w:pPr>
      <w:r>
        <w:rPr>
          <w:rFonts w:hint="eastAsia"/>
          <w:color w:val="auto"/>
          <w:sz w:val="24"/>
        </w:rPr>
        <w:t>（1）本项目对残疾人福利性单位视同小型、微型企业，给予10%的价格扣除，用扣除后的价格参与评审。</w:t>
      </w:r>
    </w:p>
    <w:p>
      <w:pPr>
        <w:spacing w:line="360" w:lineRule="auto"/>
        <w:ind w:firstLine="480" w:firstLineChars="200"/>
        <w:rPr>
          <w:rFonts w:hint="eastAsia"/>
          <w:color w:val="auto"/>
          <w:sz w:val="24"/>
        </w:rPr>
      </w:pPr>
      <w:r>
        <w:rPr>
          <w:rFonts w:hint="eastAsia"/>
          <w:color w:val="auto"/>
          <w:sz w:val="24"/>
        </w:rPr>
        <w:t>（2）残疾人福利单位标准请参照《关于促进残疾人就业政府采购政策的通知》（财库〔2017〕141号），需提供《残疾人福利性单位声明函》，格式自拟。</w:t>
      </w:r>
    </w:p>
    <w:p>
      <w:pPr>
        <w:spacing w:line="360" w:lineRule="auto"/>
        <w:ind w:firstLine="480" w:firstLineChars="200"/>
        <w:rPr>
          <w:rFonts w:hint="eastAsia"/>
          <w:color w:val="auto"/>
          <w:sz w:val="24"/>
        </w:rPr>
      </w:pPr>
      <w:r>
        <w:rPr>
          <w:rFonts w:hint="eastAsia"/>
          <w:color w:val="auto"/>
          <w:sz w:val="24"/>
        </w:rPr>
        <w:t>3、监狱和戒毒企业价格扣除</w:t>
      </w:r>
    </w:p>
    <w:p>
      <w:pPr>
        <w:spacing w:line="360" w:lineRule="auto"/>
        <w:ind w:firstLine="480" w:firstLineChars="200"/>
        <w:rPr>
          <w:rFonts w:hint="eastAsia"/>
          <w:color w:val="auto"/>
          <w:sz w:val="24"/>
        </w:rPr>
      </w:pPr>
      <w:r>
        <w:rPr>
          <w:rFonts w:hint="eastAsia"/>
          <w:color w:val="auto"/>
          <w:sz w:val="24"/>
        </w:rPr>
        <w:t>（1）本项目对监狱和戒毒企业（简称监狱企业）视同小型、微型企业，给予10%的价格扣除，用扣除后的价格参与评审。</w:t>
      </w:r>
    </w:p>
    <w:p>
      <w:pPr>
        <w:spacing w:line="360" w:lineRule="auto"/>
        <w:ind w:firstLine="480" w:firstLineChars="200"/>
        <w:rPr>
          <w:rFonts w:hint="eastAsia"/>
          <w:color w:val="auto"/>
          <w:sz w:val="24"/>
        </w:rPr>
      </w:pPr>
      <w:r>
        <w:rPr>
          <w:rFonts w:hint="eastAsia"/>
          <w:color w:val="auto"/>
          <w:sz w:val="24"/>
        </w:rPr>
        <w:t>（2）监狱企业参加政府采购活动时，需提供由省级以上监狱管理局、戒毒管理局(含新疆生产建设兵团)出具的属于监狱企业的证明文件。供应商如不提供上述证明文件，价格将不做相应扣除。</w:t>
      </w:r>
    </w:p>
    <w:p>
      <w:pPr>
        <w:spacing w:line="360" w:lineRule="auto"/>
        <w:ind w:firstLine="480" w:firstLineChars="200"/>
        <w:rPr>
          <w:rFonts w:hint="eastAsia"/>
          <w:color w:val="auto"/>
          <w:sz w:val="24"/>
        </w:rPr>
      </w:pPr>
      <w:r>
        <w:rPr>
          <w:rFonts w:hint="eastAsia"/>
          <w:color w:val="auto"/>
          <w:sz w:val="24"/>
        </w:rPr>
        <w:t>（3）监狱企业标准请参照《关于政府采购支持监狱企业发展有关问题的通知》（</w:t>
      </w:r>
      <w:r>
        <w:rPr>
          <w:color w:val="auto"/>
          <w:sz w:val="24"/>
        </w:rPr>
        <w:t>财库[2014]68号</w:t>
      </w:r>
      <w:r>
        <w:rPr>
          <w:rFonts w:hint="eastAsia"/>
          <w:color w:val="auto"/>
          <w:sz w:val="24"/>
        </w:rPr>
        <w:t>）。</w:t>
      </w:r>
    </w:p>
    <w:p>
      <w:pPr>
        <w:spacing w:line="360" w:lineRule="auto"/>
        <w:ind w:firstLine="480" w:firstLineChars="200"/>
        <w:rPr>
          <w:rFonts w:hint="eastAsia"/>
          <w:color w:val="auto"/>
          <w:sz w:val="24"/>
        </w:rPr>
      </w:pPr>
      <w:r>
        <w:rPr>
          <w:rFonts w:hint="eastAsia"/>
          <w:color w:val="auto"/>
          <w:sz w:val="24"/>
        </w:rPr>
        <w:t>4、残疾人福利单位、监狱企业属于小型、微型企业的，不重复享受政策。</w:t>
      </w:r>
    </w:p>
    <w:p>
      <w:pPr>
        <w:spacing w:line="360" w:lineRule="auto"/>
        <w:ind w:firstLine="480" w:firstLineChars="200"/>
        <w:rPr>
          <w:color w:val="auto"/>
          <w:sz w:val="24"/>
        </w:rPr>
      </w:pPr>
      <w:r>
        <w:rPr>
          <w:rFonts w:hint="eastAsia"/>
          <w:color w:val="auto"/>
          <w:sz w:val="24"/>
        </w:rPr>
        <w:t>5、★符合本采购文件优先采购 “环境标志产品”或“节能产品”的；必须提供“环境标志产品”或“节能产品”证明，否则不予认可。</w:t>
      </w:r>
    </w:p>
    <w:p>
      <w:pPr>
        <w:spacing w:line="360" w:lineRule="auto"/>
        <w:ind w:firstLine="480" w:firstLineChars="200"/>
        <w:rPr>
          <w:rFonts w:hint="eastAsia"/>
          <w:color w:val="auto"/>
          <w:sz w:val="24"/>
        </w:rPr>
      </w:pPr>
      <w:r>
        <w:rPr>
          <w:rFonts w:hint="eastAsia"/>
          <w:color w:val="auto"/>
          <w:sz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pacing w:line="360" w:lineRule="auto"/>
        <w:ind w:firstLine="480" w:firstLineChars="200"/>
        <w:rPr>
          <w:rFonts w:hint="eastAsia"/>
          <w:color w:val="auto"/>
          <w:sz w:val="24"/>
        </w:rPr>
      </w:pPr>
      <w:r>
        <w:rPr>
          <w:rFonts w:hint="eastAsia"/>
          <w:color w:val="auto"/>
          <w:sz w:val="24"/>
        </w:rPr>
        <w:t>★（可选）接受联合体供应商的情况：</w:t>
      </w:r>
    </w:p>
    <w:p>
      <w:pPr>
        <w:spacing w:line="360" w:lineRule="auto"/>
        <w:ind w:firstLine="480" w:firstLineChars="200"/>
        <w:rPr>
          <w:rFonts w:hint="eastAsia"/>
          <w:color w:val="auto"/>
          <w:sz w:val="24"/>
        </w:rPr>
      </w:pPr>
      <w:r>
        <w:rPr>
          <w:rFonts w:hint="eastAsia"/>
          <w:color w:val="auto"/>
          <w:sz w:val="24"/>
        </w:rPr>
        <w:t>1、大中型企业和其他自然人、法人或者其他组织并与小型、微型企业组成联合体共同参加政府采购活动。联合协议中约定，小型、微型企业的协议合同金额占到联合体协议合同总金额30%以上的，给予联合体2%的价格扣除，用扣除后的价格参与评审。</w:t>
      </w:r>
    </w:p>
    <w:p>
      <w:pPr>
        <w:spacing w:line="360" w:lineRule="auto"/>
        <w:ind w:firstLine="480" w:firstLineChars="200"/>
        <w:rPr>
          <w:rFonts w:hint="eastAsia"/>
          <w:color w:val="auto"/>
          <w:sz w:val="24"/>
        </w:rPr>
      </w:pPr>
      <w:r>
        <w:rPr>
          <w:rFonts w:hint="eastAsia"/>
          <w:color w:val="auto"/>
          <w:sz w:val="24"/>
        </w:rPr>
        <w:t>2、联合体各方均为小型、微型企业的，联合体视同为小型、微型企业并享受10%价格扣除，用扣除后的价格参与评审。</w:t>
      </w:r>
    </w:p>
    <w:p>
      <w:pPr>
        <w:spacing w:line="360" w:lineRule="auto"/>
        <w:ind w:firstLine="480" w:firstLineChars="200"/>
        <w:rPr>
          <w:rFonts w:hint="eastAsia"/>
          <w:color w:val="auto"/>
          <w:sz w:val="24"/>
        </w:rPr>
      </w:pPr>
      <w:r>
        <w:rPr>
          <w:rFonts w:hint="eastAsia"/>
          <w:color w:val="auto"/>
          <w:sz w:val="24"/>
        </w:rPr>
        <w:t>3、供应商如为联合体的，请按照采购文件的要求提供相应的《联合体协议》。</w:t>
      </w:r>
    </w:p>
    <w:p>
      <w:pPr>
        <w:spacing w:line="560" w:lineRule="exact"/>
        <w:ind w:firstLine="482" w:firstLineChars="200"/>
        <w:rPr>
          <w:rFonts w:ascii="宋体" w:hAnsi="宋体"/>
          <w:b/>
          <w:bCs/>
          <w:color w:val="000000"/>
          <w:sz w:val="24"/>
          <w:szCs w:val="24"/>
        </w:rPr>
      </w:pPr>
      <w:r>
        <w:rPr>
          <w:rFonts w:hint="eastAsia" w:ascii="宋体" w:hAnsi="宋体"/>
          <w:b/>
          <w:bCs/>
          <w:color w:val="000000"/>
          <w:sz w:val="24"/>
          <w:szCs w:val="24"/>
        </w:rPr>
        <w:t>五、成交</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1、确定成交单位</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1.1谈判小组根据本采购文件规定评审办法、原始谈判记录和谈判结果，编写评审报告，推荐成交候选人。</w:t>
      </w:r>
    </w:p>
    <w:p>
      <w:pPr>
        <w:spacing w:after="156" w:afterLines="50" w:line="560" w:lineRule="exact"/>
        <w:ind w:firstLine="477" w:firstLineChars="199"/>
        <w:rPr>
          <w:rFonts w:ascii="宋体" w:hAnsi="宋体"/>
          <w:color w:val="000000"/>
          <w:sz w:val="24"/>
          <w:szCs w:val="24"/>
        </w:rPr>
      </w:pPr>
      <w:r>
        <w:rPr>
          <w:rFonts w:hint="eastAsia" w:ascii="宋体" w:hAnsi="宋体"/>
          <w:color w:val="000000"/>
          <w:sz w:val="24"/>
          <w:szCs w:val="24"/>
        </w:rPr>
        <w:t>1.2采购人根据谈判小组推荐的成交候选人确定成交供应商。采购人确定成交供应商后，采购人将在江苏政府采购网（http://www.ccgp-jiangsu.gov.cn/）、盐城市政府采购网http://czj.yancheng.gov.cn/col/col2383/index.html 、盐城幼儿师范高等专科学校网站【www.yyz.edu.cn】发布成交结果公告，公告期限为1个工作日。</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1.3若有充分证据证明，成交供应商出现下列情况之一的，一经查实，将被取消成交资格：</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（2）与评审专家、采购人、其他供应商或者采购人工作人员恶意串通的；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（3）向评审专家、采购人或工作人员行贿或者提供其他不正当利益的；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（4）恶意竞争，最终总报价明显低于其自身合理成本且又无法提供证明的；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（5）不满足本采购文件规定的实质性要求，但在评审过程中又未被谈判小组发现的；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（6）成交后无正当理由拒不与采购人签订政府采购合同或者未按照采购文件确定的事项签订政府采购合同；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（7）将政府采购合同转包；</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（8）法律、法规、规章规定的属于成交无效的其他情形。</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2、质疑处理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2.1参加谈判供应商认为采购文件、采购过程和采购结果使自己的权益受到损害的，可以在知道或应知其权益受到损害之日起七个工作日内，以书面形式向采购人或代理机构提出质疑。上述应知其权益受到损害之日，是指：</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2.1.1对可以质疑的采购文件提出质疑的，为收到采购文件之日或者采购文件公告期限届满之日；</w:t>
      </w:r>
      <w:r>
        <w:rPr>
          <w:rFonts w:hint="eastAsia" w:ascii="宋体" w:hAnsi="宋体"/>
          <w:color w:val="000000"/>
          <w:sz w:val="24"/>
          <w:szCs w:val="24"/>
        </w:rPr>
        <w:br w:type="textWrapping"/>
      </w:r>
      <w:r>
        <w:rPr>
          <w:rFonts w:hint="eastAsia" w:ascii="宋体" w:hAnsi="宋体"/>
          <w:color w:val="000000"/>
          <w:sz w:val="24"/>
          <w:szCs w:val="24"/>
        </w:rPr>
        <w:t xml:space="preserve">  2.1.2对采购过程提出质疑的，为各采购程序环节结束之日；</w:t>
      </w:r>
      <w:r>
        <w:rPr>
          <w:rFonts w:hint="eastAsia" w:ascii="宋体" w:hAnsi="宋体"/>
          <w:color w:val="000000"/>
          <w:sz w:val="24"/>
          <w:szCs w:val="24"/>
        </w:rPr>
        <w:br w:type="textWrapping"/>
      </w:r>
      <w:r>
        <w:rPr>
          <w:rFonts w:hint="eastAsia" w:ascii="宋体" w:hAnsi="宋体"/>
          <w:color w:val="000000"/>
          <w:sz w:val="24"/>
          <w:szCs w:val="24"/>
        </w:rPr>
        <w:t xml:space="preserve">  2.1.3对成交结果提出质疑的，为成交结果公告期限届满之日。</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2.2质疑必须按《政府采购法》、《政府采购法实施条例》及《江苏省政府采购供应商监督管理暂行办法》的相关规定提交，未按上述要求提交的质疑函（含传真、电子邮件等）采购人有权不予受理。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2.3未参加谈判采购活动的供应商或在谈判采购活动中自身权益未受到损害的供应商所提出的质疑不予受理。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2.4质疑函应当包括下列内容：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2.4.1质疑供应商的名称、地址、邮编、联系人、联系电话；</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2.4.2具体的质疑事项及明确的请求；</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2.4.3认为自己合法权益受到损害或可能受到损害的相关证据材料；</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2.4.4提起质疑的日期；</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或代理机构提交授权委托书，并载明委托代理的具体权限和事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2.5采购人或代理机构收到质疑函后，将对质疑的形式和内容进行审查，如质疑函内容、格式不符合规定，采购人或代理机构将告知质疑人进行补正。</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2.6质疑人应当在法定质疑期限内进行补正并重新提交质疑函，拒不补正或者在法定期限内未重新提交质疑函的，为无效质疑，采购人将不予受理。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2.7对于内容、格式符合规定的质疑函，采购人或代理机构应当在收到参加谈判供应商的书面质疑后七个工作日内作出答复，但答复的内容不得涉及商业秘密。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2.8供应商提出书面质疑必须有理、有据，不得恶意质疑或提交虚假质疑。否则，一经查实，采购人有权依据政府采购的有关规定，报请政府采购监管部门对该供应商进行相应的行政处罚。</w:t>
      </w:r>
    </w:p>
    <w:p>
      <w:pPr>
        <w:spacing w:line="560" w:lineRule="exact"/>
        <w:ind w:firstLine="482" w:firstLineChars="200"/>
        <w:rPr>
          <w:rFonts w:ascii="宋体" w:hAnsi="宋体"/>
          <w:b/>
          <w:bCs/>
          <w:color w:val="000000"/>
          <w:sz w:val="24"/>
          <w:szCs w:val="24"/>
        </w:rPr>
      </w:pPr>
      <w:r>
        <w:rPr>
          <w:rFonts w:hint="eastAsia" w:ascii="宋体" w:hAnsi="宋体"/>
          <w:b/>
          <w:bCs/>
          <w:color w:val="000000"/>
          <w:sz w:val="24"/>
          <w:szCs w:val="24"/>
        </w:rPr>
        <w:t>六、合同签订相关事项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1、签订合同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1.2 采购文件、成交供应商的谈判响应文件及谈判采购过程中有关澄清、承诺文件均应作为合同附件。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2、履约保证金</w:t>
      </w:r>
    </w:p>
    <w:p>
      <w:pPr>
        <w:spacing w:line="560" w:lineRule="exact"/>
        <w:ind w:firstLine="480" w:firstLineChars="200"/>
        <w:rPr>
          <w:rFonts w:ascii="宋体" w:hAnsi="宋体"/>
          <w:sz w:val="24"/>
        </w:rPr>
      </w:pPr>
      <w:r>
        <w:rPr>
          <w:rFonts w:hint="eastAsia" w:ascii="宋体" w:hAnsi="宋体"/>
          <w:color w:val="000000"/>
          <w:sz w:val="24"/>
          <w:szCs w:val="24"/>
        </w:rPr>
        <w:t>在签订合同时，须向采购人交纳履约保证金,</w:t>
      </w:r>
      <w:r>
        <w:rPr>
          <w:rFonts w:ascii="宋体" w:hAnsi="宋体"/>
          <w:color w:val="000000"/>
          <w:sz w:val="24"/>
          <w:szCs w:val="24"/>
        </w:rPr>
        <w:t xml:space="preserve"> </w:t>
      </w:r>
      <w:r>
        <w:rPr>
          <w:rFonts w:hint="eastAsia" w:ascii="宋体" w:hAnsi="宋体"/>
          <w:color w:val="000000"/>
          <w:sz w:val="24"/>
          <w:szCs w:val="24"/>
        </w:rPr>
        <w:t>履约保证金为合同价款的</w:t>
      </w:r>
      <w:r>
        <w:rPr>
          <w:rFonts w:ascii="宋体" w:hAnsi="宋体"/>
          <w:color w:val="000000"/>
          <w:sz w:val="24"/>
          <w:szCs w:val="24"/>
        </w:rPr>
        <w:t>10%，在签订合同前由中标人转至招标人指定账户，供货编目加工上架完成并验</w:t>
      </w:r>
      <w:r>
        <w:rPr>
          <w:rFonts w:hint="eastAsia" w:ascii="宋体" w:hAnsi="宋体"/>
          <w:sz w:val="24"/>
        </w:rPr>
        <w:t>收合格后无息退还。</w:t>
      </w:r>
    </w:p>
    <w:p>
      <w:pPr>
        <w:spacing w:line="500" w:lineRule="exact"/>
        <w:ind w:firstLine="482" w:firstLineChars="200"/>
        <w:rPr>
          <w:rFonts w:ascii="宋体" w:hAnsi="宋体"/>
          <w:b/>
          <w:bCs/>
          <w:color w:val="000000"/>
          <w:sz w:val="24"/>
          <w:szCs w:val="24"/>
        </w:rPr>
      </w:pPr>
      <w:r>
        <w:rPr>
          <w:rFonts w:hint="eastAsia" w:ascii="宋体" w:hAnsi="宋体"/>
          <w:b/>
          <w:bCs/>
          <w:color w:val="000000"/>
          <w:sz w:val="24"/>
          <w:szCs w:val="24"/>
        </w:rPr>
        <w:t>七、</w:t>
      </w:r>
      <w:r>
        <w:rPr>
          <w:rFonts w:hint="eastAsia" w:ascii="宋体" w:hAnsi="宋体"/>
          <w:b/>
          <w:bCs/>
          <w:color w:val="000000"/>
          <w:sz w:val="30"/>
          <w:szCs w:val="30"/>
        </w:rPr>
        <w:t>样品</w:t>
      </w:r>
    </w:p>
    <w:p>
      <w:pPr>
        <w:spacing w:line="560" w:lineRule="exact"/>
        <w:ind w:firstLine="420" w:firstLineChars="200"/>
        <w:rPr>
          <w:rFonts w:ascii="宋体" w:hAnsi="宋体"/>
          <w:color w:val="000000"/>
          <w:sz w:val="24"/>
          <w:szCs w:val="24"/>
        </w:rPr>
      </w:pPr>
      <w:r>
        <w:rPr>
          <w:rFonts w:hint="eastAsia" w:ascii="宋体" w:hAnsi="宋体"/>
          <w:color w:val="000000"/>
        </w:rPr>
        <w:t xml:space="preserve">  </w:t>
      </w:r>
      <w:r>
        <w:rPr>
          <w:rFonts w:hint="eastAsia" w:ascii="宋体" w:hAnsi="宋体"/>
          <w:color w:val="000000"/>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olor w:val="000000"/>
          <w:sz w:val="24"/>
          <w:szCs w:val="24"/>
        </w:rPr>
        <w:br w:type="textWrapping"/>
      </w:r>
      <w:r>
        <w:rPr>
          <w:rFonts w:hint="eastAsia" w:ascii="宋体" w:hAnsi="宋体"/>
          <w:color w:val="000000"/>
          <w:sz w:val="24"/>
          <w:szCs w:val="24"/>
        </w:rPr>
        <w:t xml:space="preserve">  要求投标人提供样品的，应当在招标文件中明确规定样品制作的标准和要求、是否需要随样品提交相关检测报告。需要随样品提交检测报告的，还应当规定检测机构的要求、检测内容等。</w:t>
      </w:r>
      <w:r>
        <w:rPr>
          <w:rFonts w:hint="eastAsia" w:ascii="宋体" w:hAnsi="宋体"/>
          <w:color w:val="000000"/>
          <w:sz w:val="24"/>
          <w:szCs w:val="24"/>
        </w:rPr>
        <w:br w:type="textWrapping"/>
      </w:r>
      <w:r>
        <w:rPr>
          <w:rFonts w:hint="eastAsia" w:ascii="宋体" w:hAnsi="宋体"/>
          <w:color w:val="000000"/>
          <w:sz w:val="24"/>
          <w:szCs w:val="24"/>
        </w:rPr>
        <w:t xml:space="preserve">  采购活动结束后，对于未中标人提供的样品，应当及时退还或者经未中标人同意后自行处理；对于中标人提供的样品，应当按照招标文件的规定由采购人进行保管、封存，并作为履约验收的参考。</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 xml:space="preserve"> </w:t>
      </w:r>
    </w:p>
    <w:p>
      <w:pPr>
        <w:spacing w:line="360" w:lineRule="auto"/>
        <w:ind w:firstLine="555"/>
        <w:rPr>
          <w:rFonts w:ascii="宋体" w:hAnsi="宋体"/>
          <w:sz w:val="24"/>
          <w:szCs w:val="24"/>
        </w:rPr>
      </w:pPr>
      <w:r>
        <w:rPr>
          <w:rFonts w:hint="eastAsia" w:ascii="宋体" w:hAnsi="宋体"/>
          <w:sz w:val="24"/>
          <w:szCs w:val="24"/>
        </w:rPr>
        <w:t xml:space="preserve"> </w:t>
      </w:r>
    </w:p>
    <w:p>
      <w:pPr>
        <w:pStyle w:val="4"/>
        <w:spacing w:line="360" w:lineRule="auto"/>
        <w:rPr>
          <w:rFonts w:ascii="宋体" w:hAnsi="宋体" w:eastAsia="楷体_GB2312"/>
          <w:b/>
          <w:bCs/>
          <w:sz w:val="44"/>
          <w:szCs w:val="44"/>
        </w:rPr>
      </w:pPr>
      <w:r>
        <w:rPr>
          <w:rFonts w:hint="eastAsia" w:ascii="宋体" w:hAnsi="宋体" w:eastAsia="楷体_GB2312"/>
          <w:b/>
          <w:bCs/>
          <w:sz w:val="44"/>
          <w:szCs w:val="44"/>
        </w:rPr>
        <w:t xml:space="preserve"> </w:t>
      </w:r>
    </w:p>
    <w:p>
      <w:pPr>
        <w:pStyle w:val="4"/>
        <w:spacing w:line="360" w:lineRule="auto"/>
        <w:ind w:firstLine="1767" w:firstLineChars="400"/>
        <w:jc w:val="both"/>
        <w:rPr>
          <w:rFonts w:ascii="黑体" w:hAnsi="黑体" w:eastAsia="黑体"/>
          <w:b/>
          <w:bCs/>
          <w:sz w:val="44"/>
          <w:szCs w:val="44"/>
        </w:rPr>
      </w:pPr>
      <w:r>
        <w:rPr>
          <w:rFonts w:hint="eastAsia" w:ascii="宋体" w:hAnsi="宋体"/>
          <w:b/>
          <w:bCs/>
          <w:sz w:val="44"/>
          <w:szCs w:val="44"/>
        </w:rPr>
        <w:br w:type="page"/>
      </w:r>
      <w:r>
        <w:rPr>
          <w:rFonts w:hint="eastAsia" w:ascii="黑体" w:hAnsi="黑体" w:eastAsia="黑体"/>
          <w:b/>
          <w:bCs/>
          <w:sz w:val="44"/>
          <w:szCs w:val="44"/>
        </w:rPr>
        <w:t>第三章  合同条款及格式</w:t>
      </w:r>
    </w:p>
    <w:p>
      <w:pPr>
        <w:spacing w:line="360" w:lineRule="auto"/>
        <w:ind w:firstLine="480" w:firstLineChars="200"/>
        <w:rPr>
          <w:rFonts w:ascii="宋体" w:hAnsi="宋体"/>
          <w:sz w:val="24"/>
          <w:szCs w:val="24"/>
        </w:rPr>
      </w:pPr>
      <w:r>
        <w:rPr>
          <w:rFonts w:hint="eastAsia" w:ascii="宋体" w:hAnsi="宋体"/>
          <w:sz w:val="24"/>
          <w:szCs w:val="24"/>
        </w:rPr>
        <w:t>以下为中标后签订本项目合同的通用条款，中标供应商不得提出实质性的修改，关于专用条款将由采购人与中标供应商结合本项目具体情况协商后签订。此合同为货物类版本，其他如服务类项目采购人可参照此格式拟定。</w:t>
      </w:r>
    </w:p>
    <w:p>
      <w:pPr>
        <w:pStyle w:val="10"/>
        <w:snapToGrid w:val="0"/>
        <w:spacing w:before="120" w:after="120" w:line="360" w:lineRule="auto"/>
        <w:rPr>
          <w:rFonts w:hAnsi="宋体"/>
          <w:color w:val="000000"/>
          <w:sz w:val="24"/>
          <w:szCs w:val="24"/>
        </w:rPr>
      </w:pPr>
      <w:r>
        <w:rPr>
          <w:rFonts w:hint="eastAsia" w:hAnsi="宋体"/>
          <w:sz w:val="24"/>
          <w:szCs w:val="24"/>
        </w:rPr>
        <w:t>项目名称：</w:t>
      </w:r>
      <w:r>
        <w:rPr>
          <w:rFonts w:hint="eastAsia" w:hAnsi="宋体" w:cs="Times New Roman"/>
          <w:sz w:val="24"/>
          <w:szCs w:val="24"/>
        </w:rPr>
        <w:t>盐城幼儿师范高等专科学校2021年纸质图书采购项目</w:t>
      </w:r>
    </w:p>
    <w:p>
      <w:pPr>
        <w:pStyle w:val="10"/>
        <w:snapToGrid w:val="0"/>
        <w:spacing w:before="120" w:after="120" w:line="360" w:lineRule="auto"/>
        <w:jc w:val="left"/>
        <w:rPr>
          <w:rFonts w:hAnsi="宋体"/>
          <w:color w:val="000000"/>
          <w:sz w:val="24"/>
          <w:szCs w:val="24"/>
        </w:rPr>
      </w:pPr>
      <w:r>
        <w:rPr>
          <w:rFonts w:hint="eastAsia" w:hAnsi="宋体"/>
          <w:color w:val="000000"/>
          <w:sz w:val="24"/>
          <w:szCs w:val="24"/>
        </w:rPr>
        <w:t>项目编号：</w:t>
      </w:r>
      <w:r>
        <w:rPr>
          <w:rFonts w:hint="eastAsia" w:hAnsi="宋体"/>
          <w:color w:val="000000"/>
          <w:sz w:val="24"/>
          <w:szCs w:val="24"/>
          <w:u w:val="single"/>
        </w:rPr>
        <w:t xml:space="preserve">          </w:t>
      </w:r>
      <w:r>
        <w:rPr>
          <w:rFonts w:hint="eastAsia" w:hAnsi="宋体"/>
          <w:color w:val="000000"/>
          <w:sz w:val="24"/>
          <w:szCs w:val="24"/>
        </w:rPr>
        <w:t xml:space="preserve">   </w:t>
      </w:r>
    </w:p>
    <w:p>
      <w:pPr>
        <w:pStyle w:val="10"/>
        <w:snapToGrid w:val="0"/>
        <w:spacing w:before="120" w:after="120" w:line="360" w:lineRule="auto"/>
        <w:rPr>
          <w:rFonts w:hAnsi="宋体"/>
          <w:color w:val="000000"/>
          <w:sz w:val="24"/>
          <w:szCs w:val="24"/>
        </w:rPr>
      </w:pPr>
      <w:r>
        <w:rPr>
          <w:rFonts w:hint="eastAsia" w:hAnsi="宋体"/>
          <w:color w:val="000000"/>
          <w:sz w:val="24"/>
          <w:szCs w:val="24"/>
        </w:rPr>
        <w:t>甲方：（买方）_________</w:t>
      </w:r>
    </w:p>
    <w:p>
      <w:pPr>
        <w:pStyle w:val="10"/>
        <w:snapToGrid w:val="0"/>
        <w:spacing w:before="120" w:after="120" w:line="360" w:lineRule="auto"/>
        <w:rPr>
          <w:rFonts w:hint="eastAsia" w:hAnsi="宋体"/>
          <w:color w:val="000000"/>
          <w:sz w:val="24"/>
          <w:szCs w:val="24"/>
        </w:rPr>
      </w:pPr>
      <w:r>
        <w:rPr>
          <w:rFonts w:hint="eastAsia" w:hAnsi="宋体"/>
          <w:color w:val="000000"/>
          <w:sz w:val="24"/>
          <w:szCs w:val="24"/>
        </w:rPr>
        <w:t>乙方：（卖方）_________</w:t>
      </w:r>
    </w:p>
    <w:p>
      <w:pPr>
        <w:pStyle w:val="10"/>
        <w:snapToGrid w:val="0"/>
        <w:spacing w:before="120" w:after="120" w:line="360" w:lineRule="auto"/>
        <w:ind w:firstLine="480" w:firstLineChars="200"/>
        <w:rPr>
          <w:rFonts w:hAnsi="宋体"/>
          <w:color w:val="000000"/>
          <w:sz w:val="24"/>
          <w:szCs w:val="24"/>
        </w:rPr>
      </w:pPr>
      <w:r>
        <w:rPr>
          <w:rFonts w:hint="eastAsia" w:hAnsi="宋体"/>
          <w:color w:val="000000"/>
          <w:sz w:val="24"/>
          <w:szCs w:val="24"/>
        </w:rPr>
        <w:t>甲、乙双方根据</w:t>
      </w:r>
      <w:r>
        <w:rPr>
          <w:rFonts w:hint="eastAsia" w:hAnsi="宋体" w:cs="Times New Roman"/>
          <w:sz w:val="24"/>
          <w:szCs w:val="24"/>
        </w:rPr>
        <w:t>盐城幼儿师范高等专科学校2021年纸质图书采购项目</w:t>
      </w:r>
      <w:r>
        <w:rPr>
          <w:rFonts w:hint="eastAsia" w:hAnsi="宋体"/>
          <w:color w:val="000000"/>
          <w:sz w:val="24"/>
          <w:szCs w:val="24"/>
        </w:rPr>
        <w:t>竞争性谈判的结果，签署本合同。</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一、货物内容</w:t>
      </w:r>
    </w:p>
    <w:p>
      <w:pPr>
        <w:pStyle w:val="10"/>
        <w:snapToGrid w:val="0"/>
        <w:spacing w:before="120" w:after="120" w:line="360" w:lineRule="auto"/>
        <w:rPr>
          <w:rFonts w:hAnsi="宋体"/>
          <w:color w:val="000000"/>
          <w:sz w:val="24"/>
          <w:szCs w:val="24"/>
        </w:rPr>
      </w:pPr>
      <w:r>
        <w:rPr>
          <w:rFonts w:hint="eastAsia" w:hAnsi="宋体"/>
          <w:color w:val="000000"/>
          <w:sz w:val="24"/>
          <w:szCs w:val="24"/>
        </w:rPr>
        <w:t>详见第四章项目需求。</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二、合同金额</w:t>
      </w:r>
    </w:p>
    <w:p>
      <w:pPr>
        <w:pStyle w:val="10"/>
        <w:snapToGrid w:val="0"/>
        <w:spacing w:before="120" w:after="120" w:line="360" w:lineRule="auto"/>
        <w:ind w:left="410" w:hanging="410" w:hangingChars="171"/>
        <w:rPr>
          <w:rFonts w:hAnsi="宋体"/>
          <w:color w:val="000000"/>
          <w:sz w:val="24"/>
          <w:szCs w:val="24"/>
        </w:rPr>
      </w:pPr>
      <w:r>
        <w:rPr>
          <w:rFonts w:hint="eastAsia" w:hAnsi="宋体"/>
          <w:color w:val="000000"/>
          <w:sz w:val="24"/>
          <w:szCs w:val="24"/>
        </w:rPr>
        <w:t>2.1 本合同金额为（大写）：</w:t>
      </w:r>
      <w:r>
        <w:rPr>
          <w:rFonts w:hint="eastAsia" w:hAnsi="宋体"/>
          <w:color w:val="000000"/>
          <w:sz w:val="24"/>
          <w:szCs w:val="24"/>
          <w:u w:val="single"/>
        </w:rPr>
        <w:t xml:space="preserve">           </w:t>
      </w:r>
      <w:r>
        <w:rPr>
          <w:rFonts w:hint="eastAsia" w:hAnsi="宋体"/>
          <w:color w:val="000000"/>
          <w:sz w:val="24"/>
          <w:szCs w:val="24"/>
        </w:rPr>
        <w:t>人民币。</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三、技术资料</w:t>
      </w:r>
    </w:p>
    <w:p>
      <w:pPr>
        <w:spacing w:line="360" w:lineRule="auto"/>
        <w:rPr>
          <w:rFonts w:ascii="宋体" w:hAnsi="宋体"/>
          <w:color w:val="000000"/>
          <w:sz w:val="24"/>
          <w:szCs w:val="24"/>
        </w:rPr>
      </w:pPr>
      <w:r>
        <w:rPr>
          <w:rFonts w:hint="eastAsia" w:ascii="宋体" w:hAnsi="宋体"/>
          <w:color w:val="000000"/>
          <w:sz w:val="24"/>
          <w:szCs w:val="24"/>
        </w:rPr>
        <w:t>3.1乙方应按招标文件规定的时间向甲方提供使用货物的有关技术资料。</w:t>
      </w:r>
    </w:p>
    <w:p>
      <w:pPr>
        <w:spacing w:line="360" w:lineRule="auto"/>
        <w:rPr>
          <w:rFonts w:ascii="宋体" w:hAnsi="宋体"/>
          <w:color w:val="000000"/>
          <w:sz w:val="24"/>
          <w:szCs w:val="24"/>
        </w:rPr>
      </w:pPr>
      <w:r>
        <w:rPr>
          <w:rFonts w:hint="eastAsia" w:ascii="宋体" w:hAnsi="宋体"/>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snapToGrid w:val="0"/>
        <w:spacing w:before="120" w:after="120" w:line="360" w:lineRule="auto"/>
        <w:ind w:left="412" w:hanging="412" w:hangingChars="171"/>
        <w:rPr>
          <w:rFonts w:hAnsi="宋体"/>
          <w:b/>
          <w:bCs/>
          <w:color w:val="000000"/>
          <w:sz w:val="24"/>
          <w:szCs w:val="24"/>
        </w:rPr>
      </w:pPr>
      <w:r>
        <w:rPr>
          <w:rFonts w:hint="eastAsia" w:hAnsi="宋体"/>
          <w:b/>
          <w:bCs/>
          <w:color w:val="000000"/>
          <w:sz w:val="24"/>
          <w:szCs w:val="24"/>
        </w:rPr>
        <w:t>四、知识产权</w:t>
      </w:r>
    </w:p>
    <w:p>
      <w:pPr>
        <w:spacing w:line="360" w:lineRule="auto"/>
        <w:rPr>
          <w:rFonts w:ascii="宋体" w:hAnsi="宋体"/>
          <w:color w:val="000000"/>
          <w:sz w:val="24"/>
          <w:szCs w:val="24"/>
        </w:rPr>
      </w:pPr>
      <w:r>
        <w:rPr>
          <w:rFonts w:hAnsi="宋体"/>
          <w:color w:val="000000"/>
          <w:sz w:val="24"/>
          <w:szCs w:val="24"/>
        </w:rPr>
        <w:t>4.1</w:t>
      </w:r>
      <w:r>
        <w:rPr>
          <w:rFonts w:ascii="宋体" w:hAnsi="宋体"/>
          <w:color w:val="000000"/>
          <w:sz w:val="24"/>
          <w:szCs w:val="24"/>
        </w:rPr>
        <w:t>乙</w:t>
      </w:r>
      <w:r>
        <w:rPr>
          <w:rFonts w:hint="eastAsia" w:ascii="宋体" w:hAnsi="宋体"/>
          <w:color w:val="000000"/>
          <w:sz w:val="24"/>
          <w:szCs w:val="24"/>
        </w:rPr>
        <w:t>方应保证甲方在使用、接受本合同货物和服务或其任何一部分时不受第三方提出侵犯其专利权、版权、商标权和工业设计权等知识产权的起诉。一旦出现侵权，由乙方负全部责任。</w:t>
      </w:r>
    </w:p>
    <w:p>
      <w:pPr>
        <w:pStyle w:val="10"/>
        <w:snapToGrid w:val="0"/>
        <w:spacing w:before="120" w:after="120" w:line="360" w:lineRule="auto"/>
        <w:rPr>
          <w:rFonts w:hAnsi="宋体"/>
          <w:color w:val="000000"/>
          <w:sz w:val="24"/>
          <w:szCs w:val="24"/>
          <w:u w:val="single"/>
        </w:rPr>
      </w:pPr>
      <w:r>
        <w:rPr>
          <w:rFonts w:hint="eastAsia" w:hAnsi="宋体"/>
          <w:b/>
          <w:bCs/>
          <w:color w:val="000000"/>
          <w:sz w:val="24"/>
          <w:szCs w:val="24"/>
        </w:rPr>
        <w:t>五、产权担保</w:t>
      </w:r>
    </w:p>
    <w:p>
      <w:pPr>
        <w:pStyle w:val="10"/>
        <w:snapToGrid w:val="0"/>
        <w:spacing w:before="120" w:after="120" w:line="360" w:lineRule="auto"/>
        <w:ind w:left="408" w:hanging="408" w:hangingChars="170"/>
        <w:rPr>
          <w:rFonts w:hAnsi="宋体"/>
          <w:color w:val="000000"/>
          <w:sz w:val="24"/>
          <w:szCs w:val="24"/>
          <w:u w:val="single"/>
        </w:rPr>
      </w:pPr>
      <w:r>
        <w:rPr>
          <w:rFonts w:hint="eastAsia" w:hAnsi="宋体"/>
          <w:color w:val="000000"/>
          <w:sz w:val="24"/>
          <w:szCs w:val="24"/>
        </w:rPr>
        <w:t>5.1 乙方保证所交付的货物的所有权完全属于乙方且无任何抵押、查封等产权瑕疵。</w:t>
      </w:r>
    </w:p>
    <w:p>
      <w:pPr>
        <w:pStyle w:val="10"/>
        <w:snapToGrid w:val="0"/>
        <w:spacing w:before="120" w:after="120" w:line="360" w:lineRule="auto"/>
        <w:ind w:left="410" w:hanging="410" w:hangingChars="170"/>
        <w:rPr>
          <w:rFonts w:hAnsi="宋体"/>
          <w:b/>
          <w:bCs/>
          <w:color w:val="000000"/>
          <w:sz w:val="24"/>
          <w:szCs w:val="24"/>
        </w:rPr>
      </w:pPr>
      <w:r>
        <w:rPr>
          <w:rFonts w:hint="eastAsia" w:hAnsi="宋体"/>
          <w:b/>
          <w:bCs/>
          <w:color w:val="000000"/>
          <w:sz w:val="24"/>
          <w:szCs w:val="24"/>
        </w:rPr>
        <w:t>六、履约保证金</w:t>
      </w:r>
    </w:p>
    <w:p>
      <w:pPr>
        <w:widowControl/>
        <w:adjustRightInd w:val="0"/>
        <w:snapToGrid w:val="0"/>
        <w:spacing w:line="360" w:lineRule="auto"/>
        <w:ind w:firstLine="480" w:firstLineChars="200"/>
        <w:rPr>
          <w:rFonts w:ascii="宋体" w:hAnsi="宋体"/>
          <w:sz w:val="24"/>
        </w:rPr>
      </w:pPr>
      <w:r>
        <w:rPr>
          <w:rFonts w:hint="eastAsia" w:ascii="宋体" w:hAnsi="宋体"/>
          <w:color w:val="000000"/>
          <w:sz w:val="24"/>
          <w:szCs w:val="24"/>
        </w:rPr>
        <w:t>6.1乙方交纳人民币_________元作为本合同的履约保证金（</w:t>
      </w:r>
      <w:r>
        <w:rPr>
          <w:rFonts w:hint="eastAsia" w:ascii="宋体" w:hAnsi="宋体"/>
          <w:color w:val="000000"/>
          <w:sz w:val="24"/>
        </w:rPr>
        <w:t>履约保证金为合同价款的10%</w:t>
      </w:r>
      <w:r>
        <w:rPr>
          <w:rFonts w:hint="eastAsia" w:ascii="宋体" w:hAnsi="宋体"/>
          <w:color w:val="000000"/>
          <w:sz w:val="24"/>
          <w:lang w:eastAsia="zh-CN"/>
        </w:rPr>
        <w:t>，</w:t>
      </w:r>
      <w:r>
        <w:rPr>
          <w:rFonts w:hint="eastAsia" w:ascii="宋体" w:hAnsi="宋体"/>
          <w:color w:val="000000"/>
          <w:sz w:val="24"/>
          <w:lang w:val="en-US" w:eastAsia="zh-CN"/>
        </w:rPr>
        <w:t>合同价暂按60万元考虑</w:t>
      </w:r>
      <w:r>
        <w:rPr>
          <w:rFonts w:hint="eastAsia" w:ascii="宋体" w:hAnsi="宋体"/>
          <w:color w:val="000000"/>
          <w:sz w:val="24"/>
          <w:szCs w:val="24"/>
        </w:rPr>
        <w:t>）。</w:t>
      </w:r>
      <w:r>
        <w:rPr>
          <w:rFonts w:hint="eastAsia" w:ascii="宋体" w:hAnsi="宋体"/>
          <w:sz w:val="24"/>
        </w:rPr>
        <w:t>在签订合同前由中标人转至招标人指定账户，供货编目加工上架完成并验收合格后无息退还。</w:t>
      </w:r>
    </w:p>
    <w:p>
      <w:pPr>
        <w:snapToGrid w:val="0"/>
        <w:spacing w:before="156" w:beforeLines="50" w:after="156" w:afterLines="50" w:line="360" w:lineRule="auto"/>
        <w:rPr>
          <w:rFonts w:ascii="宋体" w:hAnsi="宋体" w:eastAsia="仿宋_GB2312"/>
          <w:b/>
          <w:bCs/>
          <w:color w:val="000000"/>
          <w:sz w:val="24"/>
          <w:szCs w:val="24"/>
        </w:rPr>
      </w:pPr>
      <w:r>
        <w:rPr>
          <w:rFonts w:hint="eastAsia" w:ascii="宋体" w:hAnsi="宋体"/>
          <w:b/>
          <w:bCs/>
          <w:color w:val="000000"/>
          <w:sz w:val="24"/>
          <w:szCs w:val="24"/>
        </w:rPr>
        <w:t>七、转包或分包</w:t>
      </w:r>
    </w:p>
    <w:p>
      <w:pPr>
        <w:snapToGrid w:val="0"/>
        <w:spacing w:before="156" w:beforeLines="50" w:after="156" w:afterLines="50" w:line="360" w:lineRule="auto"/>
        <w:rPr>
          <w:rFonts w:ascii="宋体" w:hAnsi="宋体" w:eastAsia="仿宋_GB2312"/>
          <w:color w:val="000000"/>
          <w:sz w:val="24"/>
          <w:szCs w:val="24"/>
        </w:rPr>
      </w:pPr>
      <w:r>
        <w:rPr>
          <w:rFonts w:hint="eastAsia" w:ascii="宋体" w:hAnsi="宋体"/>
          <w:color w:val="000000"/>
          <w:sz w:val="24"/>
          <w:szCs w:val="24"/>
        </w:rPr>
        <w:t>7.1本合同范围的货物，应由乙方直接供应，不得转让他人供应；</w:t>
      </w:r>
    </w:p>
    <w:p>
      <w:pPr>
        <w:snapToGrid w:val="0"/>
        <w:spacing w:before="156" w:beforeLines="50" w:after="156" w:afterLines="50" w:line="360" w:lineRule="auto"/>
        <w:rPr>
          <w:rFonts w:ascii="宋体" w:hAnsi="宋体" w:eastAsia="仿宋_GB2312"/>
          <w:color w:val="000000"/>
          <w:sz w:val="24"/>
          <w:szCs w:val="24"/>
        </w:rPr>
      </w:pPr>
      <w:r>
        <w:rPr>
          <w:rFonts w:hint="eastAsia" w:ascii="宋体" w:hAnsi="宋体"/>
          <w:color w:val="000000"/>
          <w:sz w:val="24"/>
          <w:szCs w:val="24"/>
        </w:rPr>
        <w:t>7.2 除非得到甲方的书面同意，乙方不得部分分包给他人供应。</w:t>
      </w:r>
    </w:p>
    <w:p>
      <w:pPr>
        <w:snapToGrid w:val="0"/>
        <w:spacing w:before="156" w:beforeLines="50" w:after="156" w:afterLines="50" w:line="360" w:lineRule="auto"/>
        <w:rPr>
          <w:rFonts w:ascii="宋体" w:hAnsi="宋体" w:eastAsia="仿宋_GB2312"/>
          <w:color w:val="000000"/>
          <w:sz w:val="24"/>
          <w:szCs w:val="24"/>
        </w:rPr>
      </w:pPr>
      <w:r>
        <w:rPr>
          <w:rFonts w:hint="eastAsia" w:ascii="宋体" w:hAnsi="宋体"/>
          <w:color w:val="000000"/>
          <w:sz w:val="24"/>
          <w:szCs w:val="24"/>
        </w:rPr>
        <w:t>7.3如有转让和未经甲方同意的分包行为，甲方有权给予终止合同。</w:t>
      </w:r>
    </w:p>
    <w:p>
      <w:pPr>
        <w:outlineLvl w:val="0"/>
        <w:rPr>
          <w:rFonts w:ascii="宋体" w:hAnsi="宋体" w:cs="宋体"/>
          <w:color w:val="000000"/>
          <w:sz w:val="24"/>
          <w:szCs w:val="24"/>
          <w:u w:val="single"/>
        </w:rPr>
      </w:pPr>
      <w:r>
        <w:rPr>
          <w:rFonts w:ascii="宋体" w:hAnsi="宋体"/>
          <w:b/>
          <w:bCs/>
          <w:color w:val="000000"/>
          <w:sz w:val="24"/>
          <w:szCs w:val="24"/>
        </w:rPr>
        <w:t>八、</w:t>
      </w:r>
      <w:r>
        <w:rPr>
          <w:rFonts w:hint="eastAsia" w:ascii="宋体" w:hAnsi="宋体"/>
          <w:b/>
          <w:bCs/>
          <w:color w:val="000000"/>
          <w:sz w:val="24"/>
          <w:szCs w:val="24"/>
        </w:rPr>
        <w:t>质保期：</w:t>
      </w:r>
      <w:r>
        <w:rPr>
          <w:rFonts w:hint="eastAsia" w:ascii="宋体" w:hAnsi="宋体" w:cs="宋体"/>
          <w:color w:val="000000"/>
          <w:sz w:val="24"/>
          <w:szCs w:val="24"/>
          <w:u w:val="single"/>
        </w:rPr>
        <w:t>图书质保期为2年。</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九、交货期、交货方式及交货地点</w:t>
      </w:r>
    </w:p>
    <w:p>
      <w:pPr>
        <w:pStyle w:val="10"/>
        <w:snapToGrid w:val="0"/>
        <w:spacing w:before="120" w:after="120" w:line="360" w:lineRule="auto"/>
        <w:rPr>
          <w:color w:val="auto"/>
          <w:sz w:val="24"/>
        </w:rPr>
      </w:pPr>
      <w:r>
        <w:rPr>
          <w:sz w:val="24"/>
        </w:rPr>
        <w:t xml:space="preserve">9.1 </w:t>
      </w:r>
      <w:r>
        <w:rPr>
          <w:rFonts w:hint="eastAsia"/>
          <w:sz w:val="24"/>
        </w:rPr>
        <w:t>交货期（工期）：</w:t>
      </w:r>
      <w:r>
        <w:rPr>
          <w:rFonts w:hint="eastAsia"/>
          <w:color w:val="auto"/>
          <w:sz w:val="24"/>
        </w:rPr>
        <w:t>中标单位必须严格按照采购单位提供的图书采购目录及数量配书并及时供货，自签订合同之日起，30日内图书到货完毕，60日内编目上架完毕。加工和上架工作，延期一天将处罚金50元。必须保证编目加工的质量，加工差错率大于3‰，按单一进书批次来计算，则每大于0.1个百分点，将处罚金100元，该罚金将从投标人交纳的投标保证金和购书款中扣除。合计工期60个日历天。</w:t>
      </w:r>
    </w:p>
    <w:p>
      <w:pPr>
        <w:pStyle w:val="10"/>
        <w:snapToGrid w:val="0"/>
        <w:spacing w:before="120" w:after="120" w:line="360" w:lineRule="auto"/>
        <w:rPr>
          <w:rFonts w:hAnsi="宋体"/>
          <w:color w:val="000000"/>
          <w:sz w:val="24"/>
          <w:szCs w:val="24"/>
        </w:rPr>
      </w:pPr>
      <w:r>
        <w:rPr>
          <w:rFonts w:hAnsi="宋体"/>
          <w:color w:val="000000"/>
          <w:sz w:val="24"/>
          <w:szCs w:val="24"/>
        </w:rPr>
        <w:t xml:space="preserve">9.2 交货方式：验收、移交。 </w:t>
      </w:r>
    </w:p>
    <w:p>
      <w:pPr>
        <w:pStyle w:val="10"/>
        <w:snapToGrid w:val="0"/>
        <w:spacing w:before="120" w:after="120" w:line="360" w:lineRule="auto"/>
        <w:rPr>
          <w:rFonts w:hAnsi="宋体"/>
          <w:color w:val="000000"/>
          <w:szCs w:val="24"/>
        </w:rPr>
      </w:pPr>
      <w:r>
        <w:rPr>
          <w:rFonts w:hAnsi="宋体"/>
          <w:color w:val="000000"/>
          <w:sz w:val="24"/>
          <w:szCs w:val="24"/>
        </w:rPr>
        <w:t xml:space="preserve">9.3 </w:t>
      </w:r>
      <w:r>
        <w:rPr>
          <w:rFonts w:hint="eastAsia" w:hAnsi="宋体"/>
          <w:color w:val="000000"/>
          <w:sz w:val="24"/>
          <w:szCs w:val="24"/>
        </w:rPr>
        <w:t>交货地点：盐城幼儿师范高等专科学校指定地方。</w:t>
      </w:r>
      <w:r>
        <w:rPr>
          <w:rFonts w:hAnsi="宋体"/>
          <w:color w:val="000000"/>
          <w:szCs w:val="24"/>
        </w:rPr>
        <w:t xml:space="preserve"> </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十、货款支付</w:t>
      </w:r>
    </w:p>
    <w:p>
      <w:pPr>
        <w:snapToGrid w:val="0"/>
        <w:spacing w:before="156" w:beforeLines="50" w:after="156" w:afterLines="50" w:line="360" w:lineRule="auto"/>
        <w:rPr>
          <w:rFonts w:ascii="宋体" w:hAnsi="宋体"/>
          <w:color w:val="000000"/>
          <w:sz w:val="24"/>
          <w:szCs w:val="24"/>
        </w:rPr>
      </w:pPr>
      <w:r>
        <w:rPr>
          <w:rFonts w:hint="eastAsia" w:ascii="宋体" w:hAnsi="宋体"/>
          <w:color w:val="000000"/>
          <w:sz w:val="24"/>
          <w:szCs w:val="24"/>
        </w:rPr>
        <w:t>10.1 付款方式：</w:t>
      </w:r>
      <w:r>
        <w:rPr>
          <w:rFonts w:hint="eastAsia" w:ascii="宋体" w:hAnsi="宋体"/>
          <w:sz w:val="24"/>
        </w:rPr>
        <w:t>采购人以实洋金额支付货款，实洋金额＝码洋金额×码洋折价率。</w:t>
      </w:r>
      <w:r>
        <w:rPr>
          <w:rFonts w:hint="eastAsia" w:hAnsi="宋体"/>
          <w:color w:val="000000"/>
          <w:sz w:val="24"/>
        </w:rPr>
        <w:t>按清单货物到货实洋价的90%支付首付款；供货编目加工上架完成并验收合格后，凭税务发票由采购人支付合同报价的95%的货款，支付第二批货款(实洋价- 首付款-质量保证金)</w:t>
      </w:r>
      <w:r>
        <w:rPr>
          <w:rFonts w:hint="eastAsia" w:ascii="宋体" w:hAnsi="宋体"/>
          <w:color w:val="000000"/>
          <w:sz w:val="24"/>
          <w:szCs w:val="24"/>
        </w:rPr>
        <w:t>。</w:t>
      </w:r>
    </w:p>
    <w:p>
      <w:pPr>
        <w:snapToGrid w:val="0"/>
        <w:spacing w:before="156" w:beforeLines="50" w:after="156" w:afterLines="50" w:line="360" w:lineRule="auto"/>
        <w:rPr>
          <w:rFonts w:ascii="宋体" w:hAnsi="宋体" w:eastAsia="仿宋_GB2312"/>
          <w:b/>
          <w:bCs/>
          <w:color w:val="000000"/>
          <w:sz w:val="24"/>
          <w:szCs w:val="24"/>
        </w:rPr>
      </w:pPr>
      <w:r>
        <w:rPr>
          <w:rFonts w:hint="eastAsia" w:ascii="宋体" w:hAnsi="宋体"/>
          <w:b/>
          <w:bCs/>
          <w:color w:val="000000"/>
          <w:sz w:val="24"/>
          <w:szCs w:val="24"/>
        </w:rPr>
        <w:t>十一.税费</w:t>
      </w:r>
    </w:p>
    <w:p>
      <w:pPr>
        <w:snapToGrid w:val="0"/>
        <w:spacing w:before="156" w:beforeLines="50" w:after="156" w:afterLines="50" w:line="360" w:lineRule="auto"/>
        <w:rPr>
          <w:rFonts w:ascii="宋体" w:hAnsi="宋体" w:eastAsia="仿宋_GB2312"/>
          <w:color w:val="000000"/>
          <w:sz w:val="24"/>
          <w:szCs w:val="24"/>
        </w:rPr>
      </w:pPr>
      <w:r>
        <w:rPr>
          <w:rFonts w:hint="eastAsia" w:ascii="宋体" w:hAnsi="宋体"/>
          <w:color w:val="000000"/>
          <w:sz w:val="24"/>
          <w:szCs w:val="24"/>
        </w:rPr>
        <w:t>11.1本合同执行中相关的一切税费均由乙方负担。</w:t>
      </w:r>
    </w:p>
    <w:p>
      <w:pPr>
        <w:pStyle w:val="10"/>
        <w:snapToGrid w:val="0"/>
        <w:spacing w:before="120" w:after="120" w:line="360" w:lineRule="auto"/>
        <w:ind w:left="412" w:hanging="412" w:hangingChars="171"/>
        <w:rPr>
          <w:rFonts w:hAnsi="宋体"/>
          <w:color w:val="000000"/>
          <w:sz w:val="24"/>
          <w:szCs w:val="24"/>
        </w:rPr>
      </w:pPr>
      <w:r>
        <w:rPr>
          <w:rFonts w:hint="eastAsia" w:hAnsi="宋体"/>
          <w:b/>
          <w:bCs/>
          <w:color w:val="000000"/>
          <w:sz w:val="24"/>
          <w:szCs w:val="24"/>
        </w:rPr>
        <w:t>十二、</w:t>
      </w:r>
      <w:r>
        <w:rPr>
          <w:rFonts w:hint="eastAsia" w:hAnsi="宋体" w:cs="Times New Roman"/>
          <w:b/>
          <w:bCs/>
          <w:color w:val="000000"/>
          <w:sz w:val="24"/>
          <w:szCs w:val="24"/>
        </w:rPr>
        <w:t>质量要求、技术标准及售后服务</w:t>
      </w:r>
    </w:p>
    <w:p>
      <w:pPr>
        <w:pStyle w:val="10"/>
        <w:spacing w:line="360" w:lineRule="auto"/>
        <w:rPr>
          <w:rFonts w:hAnsi="宋体"/>
          <w:color w:val="000000"/>
          <w:sz w:val="24"/>
          <w:szCs w:val="24"/>
        </w:rPr>
      </w:pPr>
      <w:r>
        <w:rPr>
          <w:rFonts w:hint="eastAsia" w:hAnsi="宋体"/>
          <w:color w:val="000000"/>
          <w:sz w:val="24"/>
          <w:szCs w:val="24"/>
        </w:rPr>
        <w:t>12.1 乙方按照国家规定的标准和标书规定的标准执行。</w:t>
      </w:r>
    </w:p>
    <w:p>
      <w:pPr>
        <w:pStyle w:val="10"/>
        <w:spacing w:line="360" w:lineRule="auto"/>
        <w:rPr>
          <w:rFonts w:hAnsi="宋体"/>
          <w:color w:val="000000"/>
          <w:sz w:val="24"/>
          <w:szCs w:val="24"/>
        </w:rPr>
      </w:pPr>
      <w:r>
        <w:rPr>
          <w:rFonts w:hint="eastAsia" w:hAnsi="宋体"/>
          <w:color w:val="000000"/>
          <w:sz w:val="24"/>
          <w:szCs w:val="24"/>
        </w:rPr>
        <w:t xml:space="preserve">12.2乙方应按招标文件规定的货物性能、技术要求、质量标准向甲方提供未经使用的全新产品。 </w:t>
      </w:r>
    </w:p>
    <w:p>
      <w:pPr>
        <w:pStyle w:val="10"/>
        <w:spacing w:line="360" w:lineRule="auto"/>
        <w:rPr>
          <w:rFonts w:hAnsi="宋体"/>
          <w:color w:val="000000"/>
          <w:sz w:val="24"/>
          <w:szCs w:val="24"/>
        </w:rPr>
      </w:pPr>
      <w:r>
        <w:rPr>
          <w:rFonts w:hint="eastAsia" w:hAnsi="宋体"/>
          <w:color w:val="000000"/>
          <w:sz w:val="24"/>
          <w:szCs w:val="24"/>
        </w:rPr>
        <w:t>12.3乙方提供的货物在质保期内因货物本身的质量问题发生故障，乙方应负责免费更换。</w:t>
      </w:r>
    </w:p>
    <w:p>
      <w:pPr>
        <w:pStyle w:val="10"/>
        <w:spacing w:line="360" w:lineRule="auto"/>
        <w:rPr>
          <w:rFonts w:hAnsi="宋体"/>
          <w:color w:val="000000"/>
          <w:sz w:val="24"/>
          <w:szCs w:val="24"/>
        </w:rPr>
      </w:pPr>
      <w:r>
        <w:rPr>
          <w:rFonts w:hint="eastAsia" w:hAnsi="宋体"/>
          <w:color w:val="000000"/>
          <w:sz w:val="24"/>
          <w:szCs w:val="24"/>
        </w:rPr>
        <w:t>12.4 对达不到技术要求者，根据实际情况，经双方协商，可按以下办法处理：（1）更换：由乙方承担所发生的全部费用；（2）退货处理：乙方应退还甲方支付的合同款，同时应承担该货物的直接费用（运输、保险、检验、货款利息及银行手续费等）。</w:t>
      </w:r>
    </w:p>
    <w:p>
      <w:pPr>
        <w:pStyle w:val="10"/>
        <w:spacing w:line="360" w:lineRule="auto"/>
        <w:rPr>
          <w:rFonts w:hAnsi="宋体"/>
          <w:color w:val="000000"/>
          <w:sz w:val="24"/>
          <w:szCs w:val="24"/>
        </w:rPr>
      </w:pPr>
      <w:r>
        <w:rPr>
          <w:rFonts w:hint="eastAsia" w:hAnsi="宋体"/>
          <w:color w:val="000000"/>
          <w:sz w:val="24"/>
          <w:szCs w:val="24"/>
        </w:rPr>
        <w:t>12.5 如在使用过程中发生质量问题，乙方在接到甲方通知后在24小时内到达甲方现场。</w:t>
      </w:r>
    </w:p>
    <w:p>
      <w:pPr>
        <w:pStyle w:val="10"/>
        <w:spacing w:line="360" w:lineRule="auto"/>
        <w:rPr>
          <w:rFonts w:hAnsi="宋体"/>
          <w:color w:val="000000"/>
          <w:sz w:val="24"/>
          <w:szCs w:val="24"/>
        </w:rPr>
      </w:pPr>
      <w:r>
        <w:rPr>
          <w:rFonts w:hint="eastAsia" w:hAnsi="宋体"/>
          <w:color w:val="000000"/>
          <w:sz w:val="24"/>
          <w:szCs w:val="24"/>
        </w:rPr>
        <w:t>12.6 在质保期内，乙方应对货物出现的质量及安全问题负责处理解决并承担一切费用。</w:t>
      </w:r>
    </w:p>
    <w:p>
      <w:pPr>
        <w:pStyle w:val="10"/>
        <w:snapToGrid w:val="0"/>
        <w:spacing w:before="120" w:after="120" w:line="360" w:lineRule="auto"/>
        <w:rPr>
          <w:rFonts w:hAnsi="宋体"/>
          <w:color w:val="000000"/>
          <w:sz w:val="24"/>
          <w:szCs w:val="24"/>
        </w:rPr>
      </w:pPr>
      <w:r>
        <w:rPr>
          <w:rFonts w:hint="eastAsia" w:hAnsi="宋体"/>
          <w:color w:val="000000"/>
          <w:sz w:val="24"/>
          <w:szCs w:val="24"/>
        </w:rPr>
        <w:t>12.7 上述的货物免费质保期为贰年，因人为因素出现的故障不在免费保修范围内。</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十三、调试和验收</w:t>
      </w:r>
    </w:p>
    <w:p>
      <w:pPr>
        <w:pStyle w:val="10"/>
        <w:spacing w:line="360" w:lineRule="auto"/>
        <w:rPr>
          <w:rFonts w:hAnsi="宋体"/>
          <w:color w:val="000000"/>
          <w:sz w:val="24"/>
          <w:szCs w:val="24"/>
        </w:rPr>
      </w:pPr>
      <w:r>
        <w:rPr>
          <w:rFonts w:hint="eastAsia" w:hAnsi="宋体"/>
          <w:color w:val="000000"/>
          <w:sz w:val="24"/>
          <w:szCs w:val="24"/>
        </w:rPr>
        <w:t>13.1标书中有规定的按标书的规定执行，没有规定的，按国家规定的标准和方法进行验收。</w:t>
      </w:r>
    </w:p>
    <w:p>
      <w:pPr>
        <w:pStyle w:val="10"/>
        <w:spacing w:line="360" w:lineRule="auto"/>
        <w:rPr>
          <w:rFonts w:hAnsi="宋体"/>
          <w:color w:val="000000"/>
          <w:sz w:val="24"/>
          <w:szCs w:val="24"/>
        </w:rPr>
      </w:pPr>
      <w:r>
        <w:rPr>
          <w:rFonts w:hint="eastAsia" w:hAnsi="宋体"/>
          <w:color w:val="000000"/>
          <w:sz w:val="24"/>
          <w:szCs w:val="24"/>
        </w:rPr>
        <w:t>13.2甲方对乙方提交的货物依据招标文件上的技术规格要求和国家有关质量标准进行现场初步验收，外观、说明书符合招标文件技术要求的，给予签收，初步验收不合格的不予签收。</w:t>
      </w:r>
    </w:p>
    <w:p>
      <w:pPr>
        <w:pStyle w:val="10"/>
        <w:spacing w:line="360" w:lineRule="auto"/>
        <w:rPr>
          <w:rFonts w:hAnsi="宋体"/>
          <w:color w:val="000000"/>
          <w:sz w:val="24"/>
          <w:szCs w:val="24"/>
        </w:rPr>
      </w:pPr>
      <w:r>
        <w:rPr>
          <w:rFonts w:hint="eastAsia" w:hAnsi="宋体"/>
          <w:color w:val="000000"/>
          <w:sz w:val="24"/>
          <w:szCs w:val="24"/>
        </w:rPr>
        <w:t>13.3乙方交货前应对产品作出全面检查和对验收文件进行整理，并列出清单，作为甲方收货验收和使用的技术条件依据，检验的结果应随货物交甲方。</w:t>
      </w:r>
    </w:p>
    <w:p>
      <w:pPr>
        <w:pStyle w:val="10"/>
        <w:spacing w:line="360" w:lineRule="auto"/>
        <w:rPr>
          <w:rFonts w:hAnsi="宋体"/>
          <w:color w:val="000000"/>
          <w:sz w:val="24"/>
          <w:szCs w:val="24"/>
        </w:rPr>
      </w:pPr>
      <w:r>
        <w:rPr>
          <w:rFonts w:hint="eastAsia" w:hAnsi="宋体"/>
          <w:color w:val="000000"/>
          <w:sz w:val="24"/>
          <w:szCs w:val="24"/>
        </w:rPr>
        <w:t>13.4甲方对乙方提供的货物在使用前进行调试时，乙方需负责安装并培训甲方的使用操作人员，并协助甲方一起调试，直到符合技术要求，甲方才做最终验收。</w:t>
      </w:r>
    </w:p>
    <w:p>
      <w:pPr>
        <w:pStyle w:val="10"/>
        <w:spacing w:line="360" w:lineRule="auto"/>
        <w:rPr>
          <w:rFonts w:hAnsi="宋体"/>
          <w:color w:val="000000"/>
          <w:sz w:val="24"/>
          <w:szCs w:val="24"/>
        </w:rPr>
      </w:pPr>
      <w:r>
        <w:rPr>
          <w:rFonts w:hint="eastAsia" w:hAnsi="宋体"/>
          <w:color w:val="000000"/>
          <w:sz w:val="24"/>
          <w:szCs w:val="24"/>
        </w:rPr>
        <w:t>13.5对技术复杂的货物，甲方可请国家认可的专业检测机构参与初步验收及最终验收，并由其出具质量检测报告。</w:t>
      </w:r>
    </w:p>
    <w:p>
      <w:pPr>
        <w:pStyle w:val="10"/>
        <w:spacing w:line="360" w:lineRule="auto"/>
        <w:rPr>
          <w:rFonts w:hAnsi="宋体"/>
          <w:color w:val="000000"/>
          <w:sz w:val="24"/>
          <w:szCs w:val="24"/>
        </w:rPr>
      </w:pPr>
      <w:r>
        <w:rPr>
          <w:rFonts w:hint="eastAsia" w:hAnsi="宋体"/>
          <w:color w:val="000000"/>
          <w:sz w:val="24"/>
          <w:szCs w:val="24"/>
        </w:rPr>
        <w:t>13.6验收时乙方必须在现场，验收完毕后作出验收结果报告；验收费用由甲乙双方协商解决。</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十四、货物包装、发运及运输</w:t>
      </w:r>
    </w:p>
    <w:p>
      <w:pPr>
        <w:pStyle w:val="10"/>
        <w:spacing w:line="360" w:lineRule="auto"/>
        <w:rPr>
          <w:rFonts w:hAnsi="宋体"/>
          <w:color w:val="000000"/>
          <w:sz w:val="24"/>
          <w:szCs w:val="24"/>
        </w:rPr>
      </w:pPr>
      <w:r>
        <w:rPr>
          <w:rFonts w:hint="eastAsia" w:hAnsi="宋体"/>
          <w:color w:val="000000"/>
          <w:sz w:val="24"/>
          <w:szCs w:val="24"/>
        </w:rPr>
        <w:t>14.1 乙方应在货物发运前对其进行满足运输距离、防潮、防震、防锈和防破损装卸等要求包装，以保证货物安全运达甲方指定地点。</w:t>
      </w:r>
    </w:p>
    <w:p>
      <w:pPr>
        <w:pStyle w:val="10"/>
        <w:spacing w:line="360" w:lineRule="auto"/>
        <w:rPr>
          <w:rFonts w:hAnsi="宋体"/>
          <w:color w:val="000000"/>
          <w:sz w:val="24"/>
          <w:szCs w:val="24"/>
        </w:rPr>
      </w:pPr>
      <w:r>
        <w:rPr>
          <w:rFonts w:hint="eastAsia" w:hAnsi="宋体"/>
          <w:color w:val="000000"/>
          <w:sz w:val="24"/>
          <w:szCs w:val="24"/>
        </w:rPr>
        <w:t>14.2 使用说明书、质量检验证明书、随配附件和工具以及清单一并附于货物内。</w:t>
      </w:r>
    </w:p>
    <w:p>
      <w:pPr>
        <w:pStyle w:val="10"/>
        <w:spacing w:line="360" w:lineRule="auto"/>
        <w:rPr>
          <w:rFonts w:hAnsi="宋体"/>
          <w:color w:val="000000"/>
          <w:sz w:val="24"/>
          <w:szCs w:val="24"/>
        </w:rPr>
      </w:pPr>
      <w:r>
        <w:rPr>
          <w:rFonts w:hint="eastAsia" w:hAnsi="宋体"/>
          <w:color w:val="000000"/>
          <w:sz w:val="24"/>
          <w:szCs w:val="24"/>
        </w:rPr>
        <w:t>14.3 货物在交付甲方前发生的风险均由乙方负责。</w:t>
      </w:r>
    </w:p>
    <w:p>
      <w:pPr>
        <w:pStyle w:val="10"/>
        <w:spacing w:line="360" w:lineRule="auto"/>
        <w:rPr>
          <w:rFonts w:hAnsi="宋体"/>
          <w:color w:val="000000"/>
          <w:sz w:val="24"/>
          <w:szCs w:val="24"/>
        </w:rPr>
      </w:pPr>
      <w:r>
        <w:rPr>
          <w:rFonts w:hint="eastAsia" w:hAnsi="宋体"/>
          <w:color w:val="000000"/>
          <w:sz w:val="24"/>
          <w:szCs w:val="24"/>
        </w:rPr>
        <w:t>14.4 货物在规定的交付期限内由乙方送达甲方指定的地点视为交付，乙方同时需通知甲方货物已送达。</w:t>
      </w:r>
    </w:p>
    <w:p>
      <w:pPr>
        <w:pStyle w:val="10"/>
        <w:snapToGrid w:val="0"/>
        <w:spacing w:before="120" w:after="120" w:line="360" w:lineRule="auto"/>
        <w:rPr>
          <w:rFonts w:hAnsi="宋体"/>
          <w:color w:val="000000"/>
          <w:sz w:val="24"/>
          <w:szCs w:val="24"/>
        </w:rPr>
      </w:pPr>
      <w:r>
        <w:rPr>
          <w:rFonts w:hint="eastAsia" w:hAnsi="宋体"/>
          <w:b/>
          <w:bCs/>
          <w:color w:val="000000"/>
          <w:sz w:val="24"/>
          <w:szCs w:val="24"/>
        </w:rPr>
        <w:t>十五、违约责任：按照标书的规定和国家的有关规定处理</w:t>
      </w:r>
    </w:p>
    <w:p>
      <w:pPr>
        <w:pStyle w:val="10"/>
        <w:spacing w:line="360" w:lineRule="auto"/>
        <w:rPr>
          <w:rFonts w:hAnsi="宋体"/>
          <w:color w:val="000000"/>
          <w:sz w:val="24"/>
          <w:szCs w:val="24"/>
        </w:rPr>
      </w:pPr>
      <w:r>
        <w:rPr>
          <w:rFonts w:hint="eastAsia" w:hAnsi="宋体"/>
          <w:color w:val="000000"/>
          <w:sz w:val="24"/>
          <w:szCs w:val="24"/>
        </w:rPr>
        <w:t>15.1 甲方无正当理由拒收货物的，甲方向乙方偿付拒收货款总值的百分之五违约金。</w:t>
      </w:r>
    </w:p>
    <w:p>
      <w:pPr>
        <w:pStyle w:val="10"/>
        <w:spacing w:line="360" w:lineRule="auto"/>
        <w:rPr>
          <w:rFonts w:hAnsi="宋体"/>
          <w:color w:val="000000"/>
          <w:sz w:val="24"/>
          <w:szCs w:val="24"/>
        </w:rPr>
      </w:pPr>
      <w:r>
        <w:rPr>
          <w:rFonts w:hint="eastAsia" w:hAnsi="宋体"/>
          <w:color w:val="000000"/>
          <w:sz w:val="24"/>
          <w:szCs w:val="24"/>
        </w:rPr>
        <w:t xml:space="preserve">15.2 甲方无故逾期验收和办理相关手续的,甲方应按逾期付款总额每日万分之五向乙方支付违约金。                                                                                </w:t>
      </w:r>
    </w:p>
    <w:p>
      <w:pPr>
        <w:pStyle w:val="10"/>
        <w:spacing w:line="360" w:lineRule="auto"/>
        <w:rPr>
          <w:rFonts w:hAnsi="宋体"/>
          <w:color w:val="000000"/>
          <w:sz w:val="24"/>
          <w:szCs w:val="24"/>
        </w:rPr>
      </w:pPr>
      <w:r>
        <w:rPr>
          <w:rFonts w:hint="eastAsia" w:hAnsi="宋体"/>
          <w:color w:val="000000"/>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0"/>
        <w:spacing w:line="360" w:lineRule="auto"/>
        <w:rPr>
          <w:rFonts w:hAnsi="宋体"/>
          <w:color w:val="000000"/>
          <w:sz w:val="24"/>
          <w:szCs w:val="24"/>
        </w:rPr>
      </w:pPr>
      <w:r>
        <w:rPr>
          <w:rFonts w:hint="eastAsia" w:hAnsi="宋体"/>
          <w:color w:val="000000"/>
          <w:sz w:val="24"/>
          <w:szCs w:val="24"/>
        </w:rPr>
        <w:t>15.4 乙方所交的货物品种、型号、规格、技术参数、质量等不符合合同规定及招标文件规定标准的，甲方有权拒收该货物，乙方愿意更换货物但逾期交货的，按乙方逾期交货处理。乙方拒绝更换货物的，甲方可单方面解除合同。</w:t>
      </w:r>
    </w:p>
    <w:p>
      <w:pPr>
        <w:rPr>
          <w:rFonts w:hAnsi="宋体"/>
          <w:b/>
          <w:bCs/>
          <w:color w:val="000000"/>
          <w:sz w:val="24"/>
          <w:szCs w:val="24"/>
        </w:rPr>
      </w:pPr>
      <w:r>
        <w:rPr>
          <w:rFonts w:ascii="宋体" w:hAnsi="宋体"/>
          <w:b/>
          <w:bCs/>
          <w:color w:val="000000"/>
          <w:sz w:val="24"/>
          <w:szCs w:val="24"/>
        </w:rPr>
        <w:t>十六、不可抗力事件处理</w:t>
      </w:r>
    </w:p>
    <w:p>
      <w:pPr>
        <w:spacing w:line="360" w:lineRule="auto"/>
        <w:rPr>
          <w:rFonts w:hAnsi="宋体"/>
          <w:color w:val="000000"/>
          <w:sz w:val="24"/>
          <w:szCs w:val="24"/>
        </w:rPr>
      </w:pPr>
      <w:r>
        <w:rPr>
          <w:rFonts w:hAnsi="宋体"/>
          <w:color w:val="000000"/>
          <w:sz w:val="24"/>
          <w:szCs w:val="24"/>
        </w:rPr>
        <w:t xml:space="preserve">16.1 </w:t>
      </w:r>
      <w:r>
        <w:rPr>
          <w:rFonts w:ascii="宋体" w:hAnsi="宋体"/>
          <w:color w:val="000000"/>
          <w:sz w:val="24"/>
          <w:szCs w:val="24"/>
        </w:rPr>
        <w:t>在合同有效期内，任何一方因不可抗力事件导致不能履行合同，则合同履行期可延长，其延长期与不可抗力影响期相同。</w:t>
      </w:r>
    </w:p>
    <w:p>
      <w:pPr>
        <w:spacing w:line="360" w:lineRule="auto"/>
        <w:rPr>
          <w:rFonts w:hAnsi="宋体"/>
          <w:color w:val="000000"/>
          <w:sz w:val="24"/>
          <w:szCs w:val="24"/>
        </w:rPr>
      </w:pPr>
      <w:r>
        <w:rPr>
          <w:rFonts w:hAnsi="宋体"/>
          <w:color w:val="000000"/>
          <w:sz w:val="24"/>
          <w:szCs w:val="24"/>
        </w:rPr>
        <w:t xml:space="preserve">16.2 </w:t>
      </w:r>
      <w:r>
        <w:rPr>
          <w:rFonts w:ascii="宋体" w:hAnsi="宋体"/>
          <w:color w:val="000000"/>
          <w:sz w:val="24"/>
          <w:szCs w:val="24"/>
        </w:rPr>
        <w:t>不可抗力事件发生后，应立即通知对方，并寄送有关权威机构出具的证明。</w:t>
      </w:r>
    </w:p>
    <w:p>
      <w:pPr>
        <w:spacing w:line="360" w:lineRule="auto"/>
        <w:rPr>
          <w:rFonts w:hAnsi="宋体"/>
          <w:color w:val="000000"/>
          <w:sz w:val="24"/>
          <w:szCs w:val="24"/>
        </w:rPr>
      </w:pPr>
      <w:r>
        <w:rPr>
          <w:rFonts w:hAnsi="宋体"/>
          <w:color w:val="000000"/>
          <w:sz w:val="24"/>
          <w:szCs w:val="24"/>
        </w:rPr>
        <w:t xml:space="preserve">16.3 </w:t>
      </w:r>
      <w:r>
        <w:rPr>
          <w:rFonts w:ascii="宋体" w:hAnsi="宋体"/>
          <w:color w:val="000000"/>
          <w:sz w:val="24"/>
          <w:szCs w:val="24"/>
        </w:rPr>
        <w:t>不可抗力事件延续</w:t>
      </w:r>
      <w:r>
        <w:rPr>
          <w:color w:val="000000"/>
          <w:sz w:val="24"/>
          <w:szCs w:val="24"/>
        </w:rPr>
        <w:t>120</w:t>
      </w:r>
      <w:r>
        <w:rPr>
          <w:rFonts w:ascii="宋体" w:hAnsi="宋体"/>
          <w:color w:val="000000"/>
          <w:sz w:val="24"/>
          <w:szCs w:val="24"/>
        </w:rPr>
        <w:t>天以上，双方应通过友好协商，确定是否继续履行合同。</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十七、争议解决</w:t>
      </w:r>
    </w:p>
    <w:p>
      <w:pPr>
        <w:pStyle w:val="10"/>
        <w:spacing w:line="360" w:lineRule="auto"/>
        <w:rPr>
          <w:rFonts w:hAnsi="宋体"/>
          <w:color w:val="000000"/>
          <w:sz w:val="24"/>
          <w:szCs w:val="24"/>
        </w:rPr>
      </w:pPr>
      <w:r>
        <w:rPr>
          <w:rFonts w:hAnsi="宋体"/>
          <w:color w:val="000000"/>
          <w:sz w:val="24"/>
          <w:szCs w:val="24"/>
        </w:rPr>
        <w:t>17.1 双方在执行合同中所发生的一切争议，应通过协商解决</w:t>
      </w:r>
      <w:r>
        <w:rPr>
          <w:rFonts w:hint="eastAsia" w:hAnsi="宋体"/>
          <w:color w:val="000000"/>
          <w:sz w:val="24"/>
          <w:szCs w:val="24"/>
        </w:rPr>
        <w:t>，协商不成，由盐城仲裁委员会仲裁。</w:t>
      </w:r>
    </w:p>
    <w:p>
      <w:pPr>
        <w:pStyle w:val="10"/>
        <w:snapToGrid w:val="0"/>
        <w:spacing w:before="120" w:after="120" w:line="360" w:lineRule="auto"/>
        <w:rPr>
          <w:rFonts w:hAnsi="宋体"/>
          <w:b/>
          <w:bCs/>
          <w:color w:val="000000"/>
          <w:sz w:val="24"/>
          <w:szCs w:val="24"/>
        </w:rPr>
      </w:pPr>
      <w:r>
        <w:rPr>
          <w:rFonts w:hint="eastAsia" w:hAnsi="宋体"/>
          <w:b/>
          <w:bCs/>
          <w:color w:val="000000"/>
          <w:sz w:val="24"/>
          <w:szCs w:val="24"/>
        </w:rPr>
        <w:t>十八、合同生效及其它</w:t>
      </w:r>
    </w:p>
    <w:p>
      <w:pPr>
        <w:spacing w:line="360" w:lineRule="auto"/>
        <w:rPr>
          <w:rFonts w:hAnsi="宋体"/>
          <w:color w:val="000000"/>
          <w:sz w:val="24"/>
          <w:szCs w:val="24"/>
        </w:rPr>
      </w:pPr>
      <w:r>
        <w:rPr>
          <w:rFonts w:hAnsi="宋体"/>
          <w:color w:val="000000"/>
          <w:sz w:val="24"/>
          <w:szCs w:val="24"/>
        </w:rPr>
        <w:t xml:space="preserve">18.1 </w:t>
      </w:r>
      <w:r>
        <w:rPr>
          <w:rFonts w:hint="eastAsia" w:ascii="宋体" w:hAnsi="宋体"/>
          <w:color w:val="000000"/>
          <w:sz w:val="24"/>
          <w:szCs w:val="24"/>
        </w:rPr>
        <w:t>安全责任：本工程必须确保安全，承包人自行承担工程施工过程中的工程质量、任何状况下的安全责任。非采购人原因，发生的一切问题和责任与采购人无关，相关一切费用或民事、刑事责任均由承包人自理。</w:t>
      </w:r>
    </w:p>
    <w:p>
      <w:pPr>
        <w:spacing w:line="360" w:lineRule="auto"/>
        <w:rPr>
          <w:rFonts w:hAnsi="宋体"/>
          <w:color w:val="000000"/>
          <w:sz w:val="24"/>
          <w:szCs w:val="24"/>
        </w:rPr>
      </w:pPr>
      <w:r>
        <w:rPr>
          <w:rFonts w:hint="eastAsia" w:ascii="宋体" w:hAnsi="宋体"/>
          <w:color w:val="000000"/>
          <w:sz w:val="24"/>
          <w:szCs w:val="24"/>
        </w:rPr>
        <w:t>18.2</w:t>
      </w:r>
      <w:r>
        <w:rPr>
          <w:rFonts w:ascii="宋体" w:hAnsi="宋体"/>
          <w:color w:val="000000"/>
          <w:sz w:val="24"/>
          <w:szCs w:val="24"/>
        </w:rPr>
        <w:t>合同经双方法定代表人或授权委托代</w:t>
      </w:r>
      <w:r>
        <w:rPr>
          <w:rFonts w:hint="eastAsia" w:ascii="宋体" w:hAnsi="宋体"/>
          <w:color w:val="000000"/>
          <w:sz w:val="24"/>
          <w:szCs w:val="24"/>
        </w:rPr>
        <w:t>表</w:t>
      </w:r>
      <w:r>
        <w:rPr>
          <w:rFonts w:ascii="宋体" w:hAnsi="宋体"/>
          <w:color w:val="000000"/>
          <w:sz w:val="24"/>
          <w:szCs w:val="24"/>
        </w:rPr>
        <w:t>人签字并加盖单位公章后生效。</w:t>
      </w:r>
    </w:p>
    <w:p>
      <w:pPr>
        <w:spacing w:line="360" w:lineRule="auto"/>
        <w:rPr>
          <w:rFonts w:hAnsi="宋体"/>
          <w:color w:val="000000"/>
          <w:sz w:val="24"/>
          <w:szCs w:val="24"/>
        </w:rPr>
      </w:pPr>
      <w:r>
        <w:rPr>
          <w:rFonts w:hAnsi="宋体"/>
          <w:color w:val="000000"/>
          <w:sz w:val="24"/>
          <w:szCs w:val="24"/>
        </w:rPr>
        <w:t>18.</w:t>
      </w:r>
      <w:r>
        <w:rPr>
          <w:rFonts w:hint="eastAsia" w:ascii="宋体" w:hAnsi="宋体"/>
          <w:color w:val="000000"/>
          <w:sz w:val="24"/>
          <w:szCs w:val="24"/>
        </w:rPr>
        <w:t>3</w:t>
      </w:r>
      <w:r>
        <w:rPr>
          <w:rFonts w:ascii="宋体" w:hAnsi="宋体"/>
          <w:color w:val="000000"/>
          <w:sz w:val="24"/>
          <w:szCs w:val="24"/>
        </w:rPr>
        <w:t>本合同未尽事宜，遵照《合同法》有关条文执行。</w:t>
      </w:r>
    </w:p>
    <w:p>
      <w:pPr>
        <w:spacing w:line="360" w:lineRule="auto"/>
        <w:rPr>
          <w:rFonts w:hAnsi="宋体"/>
          <w:color w:val="000000"/>
          <w:sz w:val="24"/>
          <w:szCs w:val="24"/>
        </w:rPr>
      </w:pPr>
      <w:r>
        <w:rPr>
          <w:rFonts w:hAnsi="宋体"/>
          <w:color w:val="000000"/>
          <w:sz w:val="24"/>
          <w:szCs w:val="24"/>
        </w:rPr>
        <w:t>18.</w:t>
      </w:r>
      <w:r>
        <w:rPr>
          <w:rFonts w:hint="eastAsia" w:ascii="宋体" w:hAnsi="宋体"/>
          <w:color w:val="000000"/>
          <w:sz w:val="24"/>
          <w:szCs w:val="24"/>
        </w:rPr>
        <w:t>4</w:t>
      </w:r>
      <w:r>
        <w:rPr>
          <w:rFonts w:ascii="宋体" w:hAnsi="宋体"/>
          <w:color w:val="000000"/>
          <w:sz w:val="24"/>
          <w:szCs w:val="24"/>
        </w:rPr>
        <w:t>本合同正本一式</w:t>
      </w:r>
      <w:r>
        <w:rPr>
          <w:rFonts w:hint="eastAsia" w:ascii="宋体" w:hAnsi="宋体"/>
          <w:color w:val="000000"/>
          <w:sz w:val="24"/>
          <w:szCs w:val="24"/>
        </w:rPr>
        <w:t>陆</w:t>
      </w:r>
      <w:r>
        <w:rPr>
          <w:rFonts w:ascii="宋体" w:hAnsi="宋体"/>
          <w:color w:val="000000"/>
          <w:sz w:val="24"/>
          <w:szCs w:val="24"/>
        </w:rPr>
        <w:t>份，</w:t>
      </w:r>
      <w:r>
        <w:rPr>
          <w:rFonts w:hint="eastAsia" w:hAnsi="宋体"/>
          <w:color w:val="000000"/>
          <w:sz w:val="24"/>
          <w:szCs w:val="24"/>
        </w:rPr>
        <w:t>甲方执伍份，乙方执壹份</w:t>
      </w:r>
      <w:r>
        <w:rPr>
          <w:rFonts w:ascii="宋体" w:hAnsi="宋体"/>
          <w:color w:val="000000"/>
          <w:sz w:val="24"/>
          <w:szCs w:val="24"/>
        </w:rPr>
        <w:t>。</w:t>
      </w:r>
    </w:p>
    <w:p>
      <w:pPr>
        <w:pStyle w:val="10"/>
        <w:snapToGrid w:val="0"/>
        <w:spacing w:before="120" w:after="120" w:line="360" w:lineRule="auto"/>
        <w:ind w:left="480" w:hanging="480" w:hangingChars="200"/>
        <w:rPr>
          <w:rFonts w:hAnsi="宋体"/>
          <w:color w:val="000000"/>
          <w:sz w:val="24"/>
          <w:szCs w:val="24"/>
        </w:rPr>
      </w:pPr>
      <w:r>
        <w:rPr>
          <w:rFonts w:hint="eastAsia" w:hAnsi="宋体"/>
          <w:color w:val="000000"/>
          <w:sz w:val="24"/>
          <w:szCs w:val="24"/>
        </w:rPr>
        <w:t xml:space="preserve"> </w:t>
      </w:r>
    </w:p>
    <w:p>
      <w:pPr>
        <w:pStyle w:val="10"/>
        <w:snapToGrid w:val="0"/>
        <w:spacing w:before="120" w:after="120" w:line="360" w:lineRule="auto"/>
        <w:ind w:left="480" w:hanging="480" w:hangingChars="200"/>
        <w:rPr>
          <w:rFonts w:hAnsi="宋体"/>
          <w:color w:val="000000"/>
          <w:sz w:val="24"/>
          <w:szCs w:val="24"/>
        </w:rPr>
      </w:pPr>
    </w:p>
    <w:p>
      <w:pPr>
        <w:pStyle w:val="10"/>
        <w:snapToGrid w:val="0"/>
        <w:spacing w:before="120" w:after="120" w:line="360" w:lineRule="auto"/>
        <w:ind w:left="479" w:leftChars="114" w:hanging="240" w:hangingChars="100"/>
        <w:rPr>
          <w:rFonts w:hAnsi="宋体"/>
          <w:color w:val="000000"/>
          <w:sz w:val="24"/>
          <w:szCs w:val="24"/>
        </w:rPr>
      </w:pPr>
      <w:r>
        <w:rPr>
          <w:rFonts w:hint="eastAsia" w:hAnsi="宋体"/>
          <w:color w:val="000000"/>
          <w:sz w:val="24"/>
          <w:szCs w:val="24"/>
        </w:rPr>
        <w:t xml:space="preserve">甲方：                                   乙方： </w:t>
      </w:r>
    </w:p>
    <w:p>
      <w:pPr>
        <w:pStyle w:val="10"/>
        <w:snapToGrid w:val="0"/>
        <w:spacing w:before="120" w:after="120" w:line="360" w:lineRule="auto"/>
        <w:rPr>
          <w:rFonts w:hAnsi="宋体"/>
          <w:color w:val="000000"/>
          <w:sz w:val="24"/>
          <w:szCs w:val="24"/>
        </w:rPr>
      </w:pPr>
      <w:r>
        <w:rPr>
          <w:rFonts w:hint="eastAsia" w:hAnsi="宋体"/>
          <w:color w:val="000000"/>
          <w:sz w:val="24"/>
          <w:szCs w:val="24"/>
        </w:rPr>
        <w:t xml:space="preserve">  地址：                                   地址： </w:t>
      </w:r>
    </w:p>
    <w:p>
      <w:pPr>
        <w:pStyle w:val="10"/>
        <w:snapToGrid w:val="0"/>
        <w:spacing w:before="120" w:after="120" w:line="360" w:lineRule="auto"/>
        <w:rPr>
          <w:rFonts w:hAnsi="宋体"/>
          <w:color w:val="000000"/>
          <w:sz w:val="24"/>
          <w:szCs w:val="24"/>
        </w:rPr>
      </w:pPr>
      <w:r>
        <w:rPr>
          <w:rFonts w:hint="eastAsia" w:hAnsi="宋体"/>
          <w:color w:val="000000"/>
          <w:sz w:val="24"/>
          <w:szCs w:val="24"/>
        </w:rPr>
        <w:t xml:space="preserve">  法定代表人或授权代表：                   法定代表人或授权代表：</w:t>
      </w:r>
    </w:p>
    <w:p>
      <w:pPr>
        <w:pStyle w:val="10"/>
        <w:snapToGrid w:val="0"/>
        <w:spacing w:before="120" w:after="120" w:line="360" w:lineRule="auto"/>
        <w:rPr>
          <w:rFonts w:hAnsi="宋体"/>
          <w:color w:val="000000"/>
          <w:sz w:val="24"/>
          <w:szCs w:val="24"/>
        </w:rPr>
      </w:pPr>
      <w:r>
        <w:rPr>
          <w:rFonts w:hint="eastAsia" w:hAnsi="宋体"/>
          <w:color w:val="000000"/>
          <w:sz w:val="24"/>
          <w:szCs w:val="24"/>
        </w:rPr>
        <w:t xml:space="preserve">  联系电话：                               联系电话：</w:t>
      </w:r>
    </w:p>
    <w:p>
      <w:pPr>
        <w:pStyle w:val="10"/>
        <w:snapToGrid w:val="0"/>
        <w:spacing w:before="120" w:after="120" w:line="360" w:lineRule="auto"/>
        <w:rPr>
          <w:rFonts w:hAnsi="宋体"/>
          <w:sz w:val="24"/>
          <w:szCs w:val="24"/>
        </w:rPr>
      </w:pPr>
      <w:r>
        <w:rPr>
          <w:rFonts w:hint="eastAsia"/>
        </w:rPr>
        <w:t xml:space="preserve">                                        </w:t>
      </w:r>
      <w:r>
        <w:rPr>
          <w:rFonts w:hint="eastAsia" w:hAnsi="宋体"/>
          <w:sz w:val="24"/>
          <w:szCs w:val="24"/>
        </w:rPr>
        <w:t xml:space="preserve">  签订日期：      年    月    日</w:t>
      </w:r>
    </w:p>
    <w:p>
      <w:pPr>
        <w:pStyle w:val="10"/>
        <w:snapToGrid w:val="0"/>
        <w:spacing w:before="120" w:after="120" w:line="360" w:lineRule="auto"/>
        <w:rPr>
          <w:rFonts w:hAnsi="宋体"/>
          <w:sz w:val="44"/>
          <w:szCs w:val="44"/>
        </w:rPr>
      </w:pPr>
      <w:r>
        <w:rPr>
          <w:rFonts w:hint="eastAsia" w:hAnsi="宋体"/>
          <w:sz w:val="44"/>
          <w:szCs w:val="44"/>
        </w:rPr>
        <w:t xml:space="preserve"> </w:t>
      </w: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spacing w:line="360" w:lineRule="auto"/>
        <w:rPr>
          <w:rFonts w:ascii="宋体" w:hAnsi="宋体"/>
          <w:b/>
          <w:bCs/>
          <w:color w:val="FF0000"/>
          <w:sz w:val="24"/>
          <w:szCs w:val="24"/>
          <w:highlight w:val="yellow"/>
        </w:rPr>
      </w:pPr>
    </w:p>
    <w:p>
      <w:pPr>
        <w:pStyle w:val="4"/>
        <w:spacing w:line="360" w:lineRule="auto"/>
        <w:rPr>
          <w:rFonts w:ascii="黑体" w:hAnsi="黑体" w:eastAsia="黑体"/>
          <w:b/>
          <w:bCs/>
          <w:sz w:val="44"/>
          <w:szCs w:val="44"/>
        </w:rPr>
      </w:pPr>
      <w:r>
        <w:rPr>
          <w:rFonts w:hint="eastAsia" w:ascii="黑体" w:hAnsi="黑体" w:eastAsia="黑体"/>
          <w:b/>
          <w:bCs/>
          <w:sz w:val="44"/>
          <w:szCs w:val="44"/>
        </w:rPr>
        <w:t>第四章 项目需求</w:t>
      </w:r>
    </w:p>
    <w:p>
      <w:pPr>
        <w:spacing w:line="360" w:lineRule="auto"/>
        <w:ind w:firstLine="482" w:firstLineChars="200"/>
        <w:rPr>
          <w:rFonts w:ascii="宋体" w:hAnsi="宋体"/>
          <w:b/>
          <w:bCs/>
          <w:color w:val="FF0000"/>
          <w:sz w:val="24"/>
          <w:szCs w:val="24"/>
          <w:highlight w:val="yellow"/>
        </w:rPr>
      </w:pP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1.图书品种要求</w:t>
      </w:r>
    </w:p>
    <w:p>
      <w:pPr>
        <w:widowControl/>
        <w:spacing w:line="360" w:lineRule="auto"/>
        <w:ind w:firstLine="480" w:firstLineChars="200"/>
        <w:rPr>
          <w:rFonts w:ascii="宋体" w:hAnsi="宋体"/>
          <w:color w:val="000000"/>
          <w:sz w:val="24"/>
        </w:rPr>
      </w:pPr>
      <w:r>
        <w:rPr>
          <w:rFonts w:hint="eastAsia" w:ascii="黑体" w:hAnsi="黑体" w:eastAsia="黑体"/>
          <w:color w:val="000000"/>
          <w:sz w:val="24"/>
        </w:rPr>
        <w:t>1.1　</w:t>
      </w:r>
      <w:r>
        <w:rPr>
          <w:rFonts w:hint="eastAsia" w:ascii="宋体" w:hAnsi="宋体"/>
          <w:color w:val="000000"/>
          <w:sz w:val="24"/>
        </w:rPr>
        <w:t>投标人提供招标人指定的待选图书品种（详见附件《2021年盐城幼儿师范高等专科学校中文纸质图书采购目录》）90℅以上；剩余图书种类，投标人需提供最新版新闻出版总署评选的“全国百佳图书出版单位”名单出版社图书样品以供选择。</w:t>
      </w:r>
    </w:p>
    <w:p>
      <w:pPr>
        <w:widowControl/>
        <w:spacing w:line="360" w:lineRule="auto"/>
        <w:ind w:firstLine="480" w:firstLineChars="200"/>
        <w:rPr>
          <w:rFonts w:ascii="宋体" w:hAnsi="宋体"/>
          <w:color w:val="000000"/>
          <w:sz w:val="24"/>
        </w:rPr>
      </w:pPr>
      <w:r>
        <w:rPr>
          <w:rFonts w:hint="eastAsia" w:ascii="宋体" w:hAnsi="宋体"/>
          <w:color w:val="000000"/>
          <w:sz w:val="24"/>
        </w:rPr>
        <w:t>1.3　图书供货率低于90%的投标文件为无效投标文件；</w:t>
      </w:r>
    </w:p>
    <w:p>
      <w:pPr>
        <w:widowControl/>
        <w:spacing w:line="360" w:lineRule="auto"/>
        <w:ind w:firstLine="480" w:firstLineChars="200"/>
        <w:rPr>
          <w:rFonts w:ascii="宋体" w:hAnsi="宋体"/>
          <w:color w:val="000000"/>
          <w:sz w:val="24"/>
        </w:rPr>
      </w:pPr>
      <w:r>
        <w:rPr>
          <w:rFonts w:hint="eastAsia" w:ascii="宋体" w:hAnsi="宋体"/>
          <w:color w:val="000000"/>
          <w:sz w:val="24"/>
        </w:rPr>
        <w:t>1.4　图书供货实洋总价小于59.00万元的投标文件为无效投标文件；</w:t>
      </w:r>
    </w:p>
    <w:p>
      <w:pPr>
        <w:widowControl/>
        <w:spacing w:line="360" w:lineRule="auto"/>
        <w:ind w:firstLine="480" w:firstLineChars="200"/>
        <w:rPr>
          <w:rFonts w:ascii="宋体" w:hAnsi="宋体"/>
          <w:color w:val="000000"/>
          <w:sz w:val="24"/>
        </w:rPr>
      </w:pPr>
      <w:r>
        <w:rPr>
          <w:rFonts w:hint="eastAsia" w:ascii="宋体" w:hAnsi="宋体"/>
          <w:color w:val="000000"/>
          <w:sz w:val="24"/>
        </w:rPr>
        <w:t>1.5　投标人在递交投标文件时应提交图书供货清单（电子文档，XLS格式），供货清单表头内容同采购书目清单表头，并增加备注栏，在备注栏中注明采购书目是目录内的还是目录外的，以便招标人比对；</w:t>
      </w:r>
    </w:p>
    <w:p>
      <w:pPr>
        <w:widowControl/>
        <w:spacing w:line="360" w:lineRule="auto"/>
        <w:ind w:firstLine="480" w:firstLineChars="200"/>
        <w:rPr>
          <w:rFonts w:ascii="宋体" w:hAnsi="宋体"/>
          <w:color w:val="000000"/>
          <w:sz w:val="24"/>
        </w:rPr>
      </w:pPr>
      <w:r>
        <w:rPr>
          <w:rFonts w:hint="eastAsia" w:ascii="宋体" w:hAnsi="宋体"/>
          <w:color w:val="000000"/>
          <w:sz w:val="24"/>
        </w:rPr>
        <w:t>1.6　投标人提供的货物满足图书供货率后，招标人有权确定是否继续采购图书。</w:t>
      </w:r>
    </w:p>
    <w:p>
      <w:pPr>
        <w:widowControl/>
        <w:spacing w:line="360" w:lineRule="auto"/>
        <w:ind w:firstLine="480" w:firstLineChars="200"/>
        <w:rPr>
          <w:rFonts w:ascii="宋体" w:hAnsi="宋体"/>
          <w:color w:val="000000"/>
          <w:sz w:val="24"/>
        </w:rPr>
      </w:pPr>
      <w:r>
        <w:rPr>
          <w:rFonts w:hint="eastAsia" w:ascii="宋体" w:hAnsi="宋体"/>
          <w:color w:val="000000"/>
          <w:sz w:val="24"/>
        </w:rPr>
        <w:t>1.7 图书供货数量必须满足招标人提供的数量要求，投标报价时按招标人提供的2021年馆藏纸质图书采购书目供货数量的册数要求（2册）。</w:t>
      </w: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2.图书质量要求</w:t>
      </w:r>
    </w:p>
    <w:p>
      <w:pPr>
        <w:widowControl/>
        <w:spacing w:line="360" w:lineRule="auto"/>
        <w:ind w:firstLine="480" w:firstLineChars="200"/>
        <w:rPr>
          <w:rFonts w:ascii="宋体" w:hAnsi="宋体"/>
          <w:color w:val="000000"/>
          <w:sz w:val="24"/>
        </w:rPr>
      </w:pPr>
      <w:r>
        <w:rPr>
          <w:rFonts w:hint="eastAsia" w:ascii="宋体" w:hAnsi="宋体"/>
          <w:sz w:val="24"/>
        </w:rPr>
        <w:t>2.1　投标人必须保证销售的图书是正版，保证供应图书的版本与来源合法，并对所供应的图书版本、知识产权、进货来源承担相应的法律责任，满足GB9851印刷行业标准，一</w:t>
      </w:r>
      <w:r>
        <w:rPr>
          <w:rFonts w:hint="eastAsia" w:ascii="宋体" w:hAnsi="宋体"/>
          <w:color w:val="000000"/>
          <w:sz w:val="24"/>
        </w:rPr>
        <w:t>经查实有盗版盗印图书，采购方将拒收所有图书，没收履约保证金，并移交相关部门处理。</w:t>
      </w:r>
    </w:p>
    <w:p>
      <w:pPr>
        <w:widowControl/>
        <w:spacing w:line="360" w:lineRule="auto"/>
        <w:ind w:firstLine="480" w:firstLineChars="200"/>
        <w:rPr>
          <w:rFonts w:ascii="宋体" w:hAnsi="宋体"/>
          <w:sz w:val="24"/>
        </w:rPr>
      </w:pPr>
      <w:r>
        <w:rPr>
          <w:rFonts w:hint="eastAsia" w:ascii="宋体" w:hAnsi="宋体"/>
          <w:sz w:val="24"/>
        </w:rPr>
        <w:t>2.2　所供图书的版权和国际标准书号（ISBN）及条形码标志必须完备清晰。版权页有包括图书在版编目（CIP）数据、出版单位名称及地址、图书开本、版次、印数等相关资料。</w:t>
      </w:r>
    </w:p>
    <w:p>
      <w:pPr>
        <w:widowControl/>
        <w:spacing w:line="360" w:lineRule="auto"/>
        <w:ind w:firstLine="480" w:firstLineChars="200"/>
        <w:rPr>
          <w:rFonts w:ascii="宋体" w:hAnsi="宋体"/>
          <w:color w:val="000000"/>
          <w:sz w:val="24"/>
        </w:rPr>
      </w:pPr>
      <w:r>
        <w:rPr>
          <w:rFonts w:hint="eastAsia" w:ascii="宋体" w:hAnsi="宋体"/>
          <w:color w:val="000000"/>
          <w:sz w:val="24"/>
        </w:rPr>
        <w:t>2.3　在任意时段，采购单位在使用过程中若发现有污损、漏页、缺页、倒页、印刷字迹不清等不符合要求的图书(人为因素除外)，一律予以换货或退货，而由此造成的任何损失及费用全部由中标供应商承担。</w:t>
      </w: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3.项目工期要求</w:t>
      </w:r>
    </w:p>
    <w:p>
      <w:pPr>
        <w:widowControl/>
        <w:spacing w:line="360" w:lineRule="auto"/>
        <w:ind w:firstLine="480" w:firstLineChars="200"/>
        <w:rPr>
          <w:rFonts w:ascii="宋体" w:hAnsi="宋体"/>
          <w:color w:val="000000"/>
          <w:sz w:val="24"/>
        </w:rPr>
      </w:pPr>
      <w:r>
        <w:rPr>
          <w:rFonts w:hint="eastAsia" w:ascii="宋体" w:hAnsi="宋体"/>
          <w:color w:val="000000"/>
          <w:sz w:val="24"/>
        </w:rPr>
        <w:t>中标单位必须严格按照采购单位提供的图书采购目录及数量配书并及时供货，自签订合同之日起，</w:t>
      </w:r>
      <w:r>
        <w:rPr>
          <w:rFonts w:ascii="宋体" w:hAnsi="宋体"/>
          <w:color w:val="000000"/>
          <w:sz w:val="24"/>
        </w:rPr>
        <w:t>30日内图书到货完毕，60日内编目上架完毕。加工和上架工作，延期一天将处罚金50元。必须保证编目加工的质量，加工差错率大于3‰，按单一进书批次来计算，则每大于0.1个百分点，将处罚金100元，该罚金将从投标人交纳的投标保证金和购书款中扣除。合计工期60个日历天。</w:t>
      </w:r>
    </w:p>
    <w:p>
      <w:pPr>
        <w:widowControl/>
        <w:spacing w:line="360" w:lineRule="auto"/>
        <w:ind w:left="420" w:leftChars="200"/>
        <w:rPr>
          <w:rFonts w:ascii="黑体" w:hAnsi="黑体" w:eastAsia="黑体"/>
          <w:sz w:val="24"/>
        </w:rPr>
      </w:pPr>
      <w:r>
        <w:rPr>
          <w:rFonts w:hint="eastAsia" w:ascii="黑体" w:hAnsi="黑体" w:eastAsia="黑体"/>
          <w:sz w:val="24"/>
        </w:rPr>
        <w:t>4.服务要求</w:t>
      </w:r>
    </w:p>
    <w:p>
      <w:pPr>
        <w:widowControl/>
        <w:spacing w:line="360" w:lineRule="auto"/>
        <w:ind w:firstLine="480" w:firstLineChars="200"/>
        <w:rPr>
          <w:rFonts w:ascii="宋体" w:hAnsi="宋体"/>
          <w:color w:val="000000"/>
          <w:sz w:val="24"/>
        </w:rPr>
      </w:pPr>
      <w:r>
        <w:rPr>
          <w:rFonts w:hint="eastAsia" w:ascii="宋体" w:hAnsi="宋体"/>
          <w:color w:val="000000"/>
          <w:sz w:val="24"/>
        </w:rPr>
        <w:t xml:space="preserve">4.1 免费送货：所有订购图书须由中标单位免费送到采购单位指定地点。 </w:t>
      </w:r>
    </w:p>
    <w:p>
      <w:pPr>
        <w:widowControl/>
        <w:spacing w:line="360" w:lineRule="auto"/>
        <w:ind w:firstLine="480" w:firstLineChars="200"/>
        <w:rPr>
          <w:rFonts w:ascii="宋体" w:hAnsi="宋体"/>
          <w:color w:val="000000"/>
          <w:sz w:val="24"/>
        </w:rPr>
      </w:pPr>
      <w:r>
        <w:rPr>
          <w:rFonts w:hint="eastAsia" w:ascii="宋体" w:hAnsi="宋体"/>
          <w:color w:val="000000"/>
          <w:sz w:val="24"/>
        </w:rPr>
        <w:t>4.2 清单要求：提供总明细清单纸质稿2份，电子稿一份，便于到货后清点核对。总明细清单内容包括：图书书名、ISBN号、出版社、出版时间、种数、册数、码洋价、实洋价。供货方按我馆要求提供批量验收用MARC数据，此数据在种数上须与编目MARC数据一致</w:t>
      </w:r>
    </w:p>
    <w:p>
      <w:pPr>
        <w:widowControl/>
        <w:spacing w:line="360" w:lineRule="auto"/>
        <w:ind w:firstLine="480" w:firstLineChars="200"/>
        <w:rPr>
          <w:rFonts w:ascii="宋体" w:hAnsi="宋体"/>
          <w:color w:val="000000"/>
          <w:sz w:val="24"/>
        </w:rPr>
      </w:pPr>
      <w:r>
        <w:rPr>
          <w:rFonts w:hint="eastAsia" w:ascii="宋体" w:hAnsi="宋体"/>
          <w:color w:val="000000"/>
          <w:sz w:val="24"/>
        </w:rPr>
        <w:t>4.3  包装要求：图书外包装使用防潮牛皮纸、内附瓦楞纸，包面并注明采购单位名称。</w:t>
      </w:r>
    </w:p>
    <w:p>
      <w:pPr>
        <w:widowControl/>
        <w:spacing w:line="360" w:lineRule="auto"/>
        <w:ind w:firstLine="480" w:firstLineChars="200"/>
        <w:rPr>
          <w:rFonts w:ascii="宋体" w:hAnsi="宋体"/>
          <w:color w:val="000000"/>
          <w:sz w:val="24"/>
        </w:rPr>
      </w:pPr>
      <w:r>
        <w:rPr>
          <w:rFonts w:hint="eastAsia" w:ascii="宋体" w:hAnsi="宋体"/>
          <w:color w:val="000000"/>
          <w:sz w:val="24"/>
        </w:rPr>
        <w:t xml:space="preserve">4.4  </w:t>
      </w:r>
      <w:r>
        <w:rPr>
          <w:rFonts w:hint="eastAsia" w:ascii="宋体" w:hAnsi="宋体"/>
          <w:sz w:val="24"/>
        </w:rPr>
        <w:t>图书质保期贰年:</w:t>
      </w:r>
      <w:r>
        <w:rPr>
          <w:rFonts w:hint="eastAsia" w:ascii="宋体" w:hAnsi="宋体"/>
          <w:color w:val="000000"/>
          <w:sz w:val="24"/>
        </w:rPr>
        <w:t xml:space="preserve"> 自验收合格贰年内，用户若发现图书的质量、规格与合同不符，有污损、漏页、缺页、倒页、印刷字迹不清等不符合要求的图书（人为因素除外），中标人必须无条件退货或免费予以调换，须在收到通知后五日内免费更换。</w:t>
      </w:r>
    </w:p>
    <w:p>
      <w:pPr>
        <w:widowControl/>
        <w:spacing w:line="360" w:lineRule="auto"/>
        <w:ind w:firstLine="480" w:firstLineChars="200"/>
        <w:rPr>
          <w:rFonts w:ascii="宋体" w:hAnsi="宋体"/>
          <w:color w:val="000000"/>
          <w:sz w:val="24"/>
        </w:rPr>
      </w:pPr>
      <w:r>
        <w:rPr>
          <w:rFonts w:hint="eastAsia" w:ascii="宋体" w:hAnsi="宋体"/>
          <w:color w:val="000000"/>
          <w:sz w:val="24"/>
        </w:rPr>
        <w:t>4.5 编目上架服务: 中标人免费为所购新书提供到馆全面的加工、编目、典藏、上架服务，如在我馆所在地雇佣编目、加工等人员，必须符合国家法律并按地方相关规定执行，同时遵守我校安全保卫方面的规章制度，保证安全。中标人必须提供熟练售后服务技术人员全程驻馆服务，并在图书馆工作人员的具体要求和指导下进行包括编目、物理加工等工作，驻馆、编目人员必须由专人从事，中途不经同意不可随便更换编目人员，编目人员交通、食宿自理。</w:t>
      </w:r>
    </w:p>
    <w:p>
      <w:pPr>
        <w:widowControl/>
        <w:spacing w:line="360" w:lineRule="auto"/>
        <w:ind w:firstLine="480" w:firstLineChars="200"/>
        <w:rPr>
          <w:rFonts w:ascii="宋体" w:hAnsi="宋体"/>
          <w:color w:val="000000"/>
          <w:sz w:val="24"/>
        </w:rPr>
      </w:pPr>
      <w:r>
        <w:rPr>
          <w:rFonts w:hint="eastAsia" w:ascii="宋体" w:hAnsi="宋体"/>
          <w:color w:val="000000"/>
          <w:sz w:val="24"/>
        </w:rPr>
        <w:t>4.5.1　图书编目内容及要求：</w:t>
      </w:r>
    </w:p>
    <w:p>
      <w:pPr>
        <w:widowControl/>
        <w:spacing w:line="360" w:lineRule="auto"/>
        <w:ind w:firstLine="480" w:firstLineChars="200"/>
        <w:rPr>
          <w:sz w:val="24"/>
        </w:rPr>
      </w:pPr>
      <w:r>
        <w:rPr>
          <w:rFonts w:hint="eastAsia"/>
          <w:sz w:val="24"/>
        </w:rPr>
        <w:t>中标供应商需免费为本次采购的图书按照采购方具体编目要求进行图书编目、上架，费用包含于采购费用中，不另外计算。必须严格地按照《国际标准书目著录（ISBD）》和《中国文献著录标准（GB3792）》所规定的国家统一-标准，图书到馆验收时，供应商能够提供印刷和机读目录，包括采访数据和编目MARC数据，数据格式符合《CALIS联合目录中文图书著录细则》标准，图书分类以《中国图书馆分类法(第五版)》为准。供应商提供的MARC数据与采购方汇文图书管理系统完全整合，同时能确保所提供的数据能正常传递、下载、 数据导入并及时更新。对于不符合规定的编目数据和加工，要及时重新编目和加工，以保证图书验收合格后便能立即进入流通。</w:t>
      </w:r>
    </w:p>
    <w:p>
      <w:pPr>
        <w:widowControl/>
        <w:spacing w:line="360" w:lineRule="auto"/>
        <w:ind w:firstLine="480" w:firstLineChars="200"/>
        <w:rPr>
          <w:rFonts w:ascii="宋体" w:hAnsi="宋体"/>
          <w:color w:val="000000"/>
          <w:sz w:val="24"/>
        </w:rPr>
      </w:pPr>
      <w:r>
        <w:rPr>
          <w:rFonts w:hint="eastAsia" w:ascii="宋体" w:hAnsi="宋体"/>
          <w:color w:val="000000"/>
          <w:sz w:val="24"/>
        </w:rPr>
        <w:t>4.5.2　具体编目要求如下：</w:t>
      </w:r>
    </w:p>
    <w:p>
      <w:pPr>
        <w:widowControl/>
        <w:spacing w:line="360" w:lineRule="auto"/>
        <w:ind w:firstLine="480" w:firstLineChars="200"/>
        <w:rPr>
          <w:sz w:val="24"/>
        </w:rPr>
      </w:pPr>
      <w:r>
        <w:rPr>
          <w:rFonts w:hint="eastAsia"/>
          <w:sz w:val="24"/>
        </w:rPr>
        <w:t>（1） 盖馆藏章3个。字体朝上，字迹清晰；分别位于内首页中间位置、第九页右上角和内尾页中间位置。</w:t>
      </w:r>
    </w:p>
    <w:p>
      <w:pPr>
        <w:widowControl/>
        <w:spacing w:line="360" w:lineRule="auto"/>
        <w:ind w:firstLine="480" w:firstLineChars="200"/>
        <w:rPr>
          <w:sz w:val="24"/>
        </w:rPr>
      </w:pPr>
      <w:r>
        <w:rPr>
          <w:rFonts w:hint="eastAsia"/>
          <w:sz w:val="24"/>
        </w:rPr>
        <w:t>（2）贴磁条1-2根。可充消的16cm复合钴基磁条，磁条长度不低于12厘米，贴在总页数中间页数位置；300页以内贴1根，300页以上贴2根；所贴磁条不易发现。</w:t>
      </w:r>
    </w:p>
    <w:p>
      <w:pPr>
        <w:widowControl/>
        <w:spacing w:line="360" w:lineRule="auto"/>
        <w:ind w:firstLine="480" w:firstLineChars="200"/>
        <w:rPr>
          <w:sz w:val="24"/>
        </w:rPr>
      </w:pPr>
      <w:r>
        <w:rPr>
          <w:rFonts w:hint="eastAsia"/>
          <w:sz w:val="24"/>
        </w:rPr>
        <w:t>（3）贴书标1个。贴在书脊上，书标为红框白底，要求竖贴，距离底边3cm；书标两行，第一行为分类号，第二行为种次号，位于书脊中央，新增图书种次号从01-01开始，重复图书从我馆现有图书种次号开始排；贴书标贴膜，用透明宽胶带，贴在书脊的书标上，要大于书标，并且贴平整。</w:t>
      </w:r>
    </w:p>
    <w:p>
      <w:pPr>
        <w:widowControl/>
        <w:spacing w:line="360" w:lineRule="auto"/>
        <w:ind w:firstLine="480" w:firstLineChars="200"/>
        <w:rPr>
          <w:sz w:val="24"/>
        </w:rPr>
      </w:pPr>
      <w:r>
        <w:rPr>
          <w:rFonts w:hint="eastAsia"/>
          <w:sz w:val="24"/>
        </w:rPr>
        <w:t>（4）打财产号2个。一个打在题名页出版社上方位置，另一个打在第九页右上角；字体朝上，端正清楚。</w:t>
      </w:r>
    </w:p>
    <w:p>
      <w:pPr>
        <w:widowControl/>
        <w:spacing w:line="360" w:lineRule="auto"/>
        <w:ind w:firstLine="480" w:firstLineChars="200"/>
        <w:rPr>
          <w:sz w:val="24"/>
        </w:rPr>
      </w:pPr>
      <w:r>
        <w:rPr>
          <w:rFonts w:hint="eastAsia"/>
          <w:sz w:val="24"/>
        </w:rPr>
        <w:t>（5）贴条形码1个。贴在题名页出版社上方位置；条形码上的财产号从图书馆指定的号码开始；条形码上注明“盐城幼专图书馆”字样。</w:t>
      </w:r>
    </w:p>
    <w:p>
      <w:pPr>
        <w:widowControl/>
        <w:spacing w:line="360" w:lineRule="auto"/>
        <w:ind w:firstLine="480" w:firstLineChars="200"/>
        <w:rPr>
          <w:sz w:val="24"/>
        </w:rPr>
      </w:pPr>
      <w:r>
        <w:rPr>
          <w:rFonts w:hint="eastAsia"/>
          <w:sz w:val="24"/>
        </w:rPr>
        <w:t>（6）编目录入。严格地按照《国际标准书目著录（ISBD）》和《中国文献著录标准（GB3792）》来进行编目录入，数据格式符合《CALIS联合目录中文图书著录细则》标准，图书分类以《中国图书馆分类法(第五版)》为准。必须完整地根据图书所提供的实际信息，将ISBN、物理媒体标志、作品语种、正题名、副题名、并列题名、丛书题名、分辑名、分辑号、卷册说明卷册总价、主要责任者及国别年代、责任方式、出版年月、出版社、页码、尺寸、价格、分类号、索书号、装帧、版次、主题词(与中图法第五版对应)等准确地输入到图书管理软件中。图书加工公司提供的MARC数据与图书管理系统完全整合，确保数据能正常传递、下载、数据导入并及时更新，保证图书加工验收合格后便能立即进入流通。</w:t>
      </w:r>
    </w:p>
    <w:p>
      <w:pPr>
        <w:widowControl/>
        <w:spacing w:line="360" w:lineRule="auto"/>
        <w:ind w:firstLine="480" w:firstLineChars="200"/>
        <w:rPr>
          <w:sz w:val="24"/>
        </w:rPr>
      </w:pPr>
      <w:r>
        <w:rPr>
          <w:rFonts w:hint="eastAsia"/>
          <w:sz w:val="24"/>
        </w:rPr>
        <w:t>（7）图书上架。按中图法第五版分类号及种次号顺序，在图书馆工作人员指导下，按图书馆排架方式将图书分类均匀摆放到图书馆指定的书架上。</w:t>
      </w:r>
    </w:p>
    <w:p>
      <w:pPr>
        <w:widowControl/>
        <w:spacing w:line="360" w:lineRule="auto"/>
        <w:ind w:firstLine="480" w:firstLineChars="200"/>
        <w:rPr>
          <w:sz w:val="24"/>
        </w:rPr>
      </w:pPr>
      <w:r>
        <w:rPr>
          <w:rFonts w:hint="eastAsia"/>
          <w:sz w:val="24"/>
        </w:rPr>
        <w:t>（8）提供耗材。学校图书馆提供电脑、电源、网络、汇文图书管理系统、印章、号码机等，中标人按照我馆要求的品牌、规格提供磁条、书标、条形码、打印色带和各色印油等全部耗材。</w:t>
      </w:r>
    </w:p>
    <w:p>
      <w:pPr>
        <w:widowControl/>
        <w:spacing w:line="360" w:lineRule="auto"/>
        <w:ind w:firstLine="480" w:firstLineChars="200"/>
        <w:rPr>
          <w:sz w:val="24"/>
        </w:rPr>
      </w:pPr>
      <w:r>
        <w:rPr>
          <w:rFonts w:hint="eastAsia"/>
          <w:sz w:val="24"/>
        </w:rPr>
        <w:t>4.6 验收要求：供应商应将图书及时、安全、免费送达指定地。图书送达后不能与我馆共同核对的，以我馆验收情况为准。</w:t>
      </w:r>
    </w:p>
    <w:p>
      <w:pPr>
        <w:widowControl/>
        <w:spacing w:line="360" w:lineRule="auto"/>
        <w:ind w:firstLine="480" w:firstLineChars="200"/>
        <w:rPr>
          <w:sz w:val="24"/>
        </w:rPr>
      </w:pPr>
      <w:r>
        <w:rPr>
          <w:rFonts w:hint="eastAsia"/>
          <w:sz w:val="24"/>
        </w:rPr>
        <w:t>4.7 退补要求：对于订单上没有的图书，采购方有权退回。由于出版及运输环节等因素导致影响阅读或使用的残损图书，供应商应及时调换。</w:t>
      </w:r>
    </w:p>
    <w:p>
      <w:pPr>
        <w:widowControl/>
        <w:spacing w:line="360" w:lineRule="auto"/>
        <w:ind w:firstLine="480" w:firstLineChars="200"/>
        <w:rPr>
          <w:sz w:val="24"/>
        </w:rPr>
      </w:pPr>
      <w:r>
        <w:rPr>
          <w:rFonts w:hint="eastAsia"/>
          <w:sz w:val="24"/>
        </w:rPr>
        <w:t>4.8 售后要求：保证每周7 × 24小时提供网络、电话和E-mail等售后服务支持。</w:t>
      </w: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5.履约保证金</w:t>
      </w:r>
    </w:p>
    <w:p>
      <w:pPr>
        <w:widowControl/>
        <w:adjustRightInd w:val="0"/>
        <w:snapToGrid w:val="0"/>
        <w:spacing w:line="360" w:lineRule="auto"/>
        <w:ind w:firstLine="480" w:firstLineChars="200"/>
        <w:rPr>
          <w:rFonts w:ascii="宋体" w:hAnsi="宋体"/>
          <w:sz w:val="24"/>
        </w:rPr>
      </w:pPr>
      <w:r>
        <w:rPr>
          <w:rFonts w:hint="eastAsia" w:ascii="宋体" w:hAnsi="宋体"/>
          <w:color w:val="000000"/>
          <w:sz w:val="24"/>
        </w:rPr>
        <w:t>履约保证金为合同价款的10%</w:t>
      </w:r>
      <w:r>
        <w:rPr>
          <w:rFonts w:hint="eastAsia" w:ascii="宋体" w:hAnsi="宋体"/>
          <w:color w:val="000000"/>
          <w:sz w:val="24"/>
          <w:lang w:eastAsia="zh-CN"/>
        </w:rPr>
        <w:t>（</w:t>
      </w:r>
      <w:r>
        <w:rPr>
          <w:rFonts w:hint="eastAsia" w:ascii="宋体" w:hAnsi="宋体"/>
          <w:color w:val="000000"/>
          <w:sz w:val="24"/>
          <w:lang w:val="en-US" w:eastAsia="zh-CN"/>
        </w:rPr>
        <w:t>合同价暂按60万元考虑</w:t>
      </w:r>
      <w:r>
        <w:rPr>
          <w:rFonts w:hint="eastAsia" w:ascii="宋体" w:hAnsi="宋体"/>
          <w:color w:val="000000"/>
          <w:sz w:val="24"/>
          <w:lang w:eastAsia="zh-CN"/>
        </w:rPr>
        <w:t>）</w:t>
      </w:r>
      <w:r>
        <w:rPr>
          <w:rFonts w:hint="eastAsia" w:ascii="宋体" w:hAnsi="宋体"/>
          <w:sz w:val="24"/>
        </w:rPr>
        <w:t>，在签订合同前由中标人转至招标人指定账户，供货编目加工上架完成并验收合格后无息退还。</w:t>
      </w: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6.质量保证金</w:t>
      </w:r>
    </w:p>
    <w:p>
      <w:pPr>
        <w:widowControl/>
        <w:adjustRightInd w:val="0"/>
        <w:snapToGrid w:val="0"/>
        <w:spacing w:line="360" w:lineRule="auto"/>
        <w:ind w:firstLine="480" w:firstLineChars="200"/>
        <w:rPr>
          <w:rFonts w:ascii="宋体" w:hAnsi="宋体"/>
          <w:sz w:val="24"/>
        </w:rPr>
      </w:pPr>
      <w:r>
        <w:rPr>
          <w:rFonts w:hint="eastAsia" w:ascii="宋体" w:hAnsi="宋体"/>
          <w:sz w:val="24"/>
        </w:rPr>
        <w:t>质量保证金为货款总额的5%，于质保期满无质量问题后无息退还。</w:t>
      </w:r>
    </w:p>
    <w:p>
      <w:pPr>
        <w:widowControl/>
        <w:spacing w:line="500" w:lineRule="exact"/>
        <w:ind w:firstLine="480" w:firstLineChars="200"/>
        <w:rPr>
          <w:rFonts w:ascii="黑体" w:hAnsi="黑体" w:eastAsia="黑体"/>
          <w:color w:val="000000"/>
          <w:sz w:val="24"/>
        </w:rPr>
      </w:pPr>
      <w:r>
        <w:rPr>
          <w:rFonts w:hint="eastAsia" w:ascii="黑体" w:hAnsi="黑体" w:eastAsia="黑体"/>
          <w:color w:val="000000"/>
          <w:sz w:val="24"/>
        </w:rPr>
        <w:t>7.货款结算</w:t>
      </w:r>
    </w:p>
    <w:p>
      <w:pPr>
        <w:widowControl/>
        <w:adjustRightInd w:val="0"/>
        <w:snapToGrid w:val="0"/>
        <w:spacing w:line="360" w:lineRule="auto"/>
        <w:ind w:firstLine="480" w:firstLineChars="200"/>
        <w:rPr>
          <w:rFonts w:hAnsi="宋体"/>
          <w:color w:val="000000"/>
          <w:sz w:val="24"/>
        </w:rPr>
      </w:pPr>
      <w:r>
        <w:rPr>
          <w:rFonts w:hint="eastAsia" w:hAnsi="宋体"/>
          <w:sz w:val="24"/>
        </w:rPr>
        <w:t>结算办法及期限：</w:t>
      </w:r>
      <w:r>
        <w:rPr>
          <w:rFonts w:hint="eastAsia" w:ascii="宋体" w:hAnsi="宋体"/>
          <w:color w:val="000000"/>
          <w:sz w:val="24"/>
        </w:rPr>
        <w:t>采购人以实洋金额支付货款，实洋金额＝码洋金额×码洋折价率。</w:t>
      </w:r>
      <w:r>
        <w:rPr>
          <w:rFonts w:hint="eastAsia" w:hAnsi="宋体"/>
          <w:color w:val="000000"/>
          <w:sz w:val="24"/>
        </w:rPr>
        <w:t>按清单货物到货实洋价的</w:t>
      </w:r>
      <w:r>
        <w:rPr>
          <w:rFonts w:hAnsi="宋体"/>
          <w:color w:val="000000"/>
          <w:sz w:val="24"/>
        </w:rPr>
        <w:t>90%</w:t>
      </w:r>
      <w:r>
        <w:rPr>
          <w:rFonts w:hint="eastAsia" w:hAnsi="宋体"/>
          <w:color w:val="000000"/>
          <w:sz w:val="24"/>
        </w:rPr>
        <w:t>支付首付款；供货编目加工上架完成并验收合格后，凭税务发票由采购人支付合同报价的</w:t>
      </w:r>
      <w:r>
        <w:rPr>
          <w:rFonts w:hAnsi="宋体"/>
          <w:color w:val="000000"/>
          <w:sz w:val="24"/>
        </w:rPr>
        <w:t>95%</w:t>
      </w:r>
      <w:r>
        <w:rPr>
          <w:rFonts w:hint="eastAsia" w:hAnsi="宋体"/>
          <w:color w:val="000000"/>
          <w:sz w:val="24"/>
        </w:rPr>
        <w:t>的货款，支付第二批货款</w:t>
      </w:r>
      <w:r>
        <w:rPr>
          <w:rFonts w:hAnsi="宋体"/>
          <w:color w:val="000000"/>
          <w:sz w:val="24"/>
        </w:rPr>
        <w:t>(</w:t>
      </w:r>
      <w:r>
        <w:rPr>
          <w:rFonts w:hint="eastAsia" w:hAnsi="宋体"/>
          <w:color w:val="000000"/>
          <w:sz w:val="24"/>
        </w:rPr>
        <w:t>实洋价</w:t>
      </w:r>
      <w:r>
        <w:rPr>
          <w:rFonts w:hAnsi="宋体"/>
          <w:color w:val="000000"/>
          <w:sz w:val="24"/>
        </w:rPr>
        <w:t xml:space="preserve">- </w:t>
      </w:r>
      <w:r>
        <w:rPr>
          <w:rFonts w:hint="eastAsia" w:hAnsi="宋体"/>
          <w:color w:val="000000"/>
          <w:sz w:val="24"/>
        </w:rPr>
        <w:t>首付款</w:t>
      </w:r>
      <w:r>
        <w:rPr>
          <w:rFonts w:hAnsi="宋体"/>
          <w:color w:val="000000"/>
          <w:sz w:val="24"/>
        </w:rPr>
        <w:t>-</w:t>
      </w:r>
      <w:r>
        <w:rPr>
          <w:rFonts w:hint="eastAsia" w:hAnsi="宋体"/>
          <w:color w:val="000000"/>
          <w:sz w:val="24"/>
        </w:rPr>
        <w:t>质量保证金</w:t>
      </w:r>
      <w:r>
        <w:rPr>
          <w:rFonts w:hAnsi="宋体"/>
          <w:color w:val="000000"/>
          <w:sz w:val="24"/>
        </w:rPr>
        <w:t>)</w:t>
      </w:r>
      <w:r>
        <w:rPr>
          <w:rFonts w:hint="eastAsia" w:hAnsi="宋体"/>
          <w:color w:val="000000"/>
          <w:sz w:val="24"/>
        </w:rPr>
        <w:t>。</w:t>
      </w:r>
    </w:p>
    <w:p>
      <w:pPr>
        <w:widowControl/>
        <w:spacing w:line="360" w:lineRule="auto"/>
        <w:ind w:firstLine="480" w:firstLineChars="200"/>
        <w:rPr>
          <w:rFonts w:ascii="黑体" w:hAnsi="黑体" w:eastAsia="黑体"/>
          <w:color w:val="000000"/>
          <w:sz w:val="24"/>
        </w:rPr>
      </w:pPr>
      <w:r>
        <w:rPr>
          <w:rFonts w:hint="eastAsia" w:ascii="黑体" w:hAnsi="黑体" w:eastAsia="黑体"/>
          <w:color w:val="000000"/>
          <w:sz w:val="24"/>
        </w:rPr>
        <w:t>8.其他要求</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投标人开标现场需提供:（1）100本样书(从待选图书清单中任意选择)；（2）出版社授权书或合作协议不少于100份原件。投标人任选不少于100家出版社出具的出版社授权书或合作协议原件以证明其具有图书供货能力。原件须在开标现场提供，以便现场查验，不提供或少提供将视为供应商不具有供货能力，视为无效投标。</w:t>
      </w:r>
    </w:p>
    <w:p>
      <w:pPr>
        <w:spacing w:line="360" w:lineRule="auto"/>
        <w:jc w:val="center"/>
        <w:rPr>
          <w:rFonts w:ascii="宋体" w:hAnsi="宋体"/>
          <w:sz w:val="24"/>
          <w:szCs w:val="24"/>
        </w:rPr>
      </w:pPr>
      <w:r>
        <w:rPr>
          <w:rFonts w:hint="eastAsia" w:ascii="宋体" w:hAnsi="宋体" w:cs="宋体"/>
          <w:bCs/>
          <w:color w:val="000000"/>
          <w:sz w:val="24"/>
        </w:rPr>
        <w:t>如投标人所报新书图书折扣率明显低于其他投标人的折扣率，投标人应提供本企业成本核算分项表、企业经营利润分析表、《出版社》进货折扣证明及进货清单原件的</w:t>
      </w:r>
      <w:r>
        <w:rPr>
          <w:rFonts w:hint="eastAsia" w:ascii="宋体" w:hAnsi="宋体" w:cs="宋体"/>
          <w:b/>
          <w:bCs/>
          <w:color w:val="000000"/>
          <w:sz w:val="24"/>
        </w:rPr>
        <w:t>复印件</w:t>
      </w:r>
      <w:r>
        <w:rPr>
          <w:rFonts w:hint="eastAsia" w:ascii="宋体" w:hAnsi="宋体" w:cs="宋体"/>
          <w:bCs/>
          <w:color w:val="000000"/>
          <w:sz w:val="24"/>
        </w:rPr>
        <w:t>。由专家评审其报价是否为低于成本价，是否为无效报价。</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b/>
          <w:bCs/>
          <w:sz w:val="44"/>
          <w:szCs w:val="44"/>
        </w:rPr>
      </w:pPr>
      <w:r>
        <w:rPr>
          <w:rFonts w:hint="eastAsia" w:ascii="宋体" w:hAnsi="宋体"/>
          <w:b/>
          <w:bCs/>
          <w:sz w:val="44"/>
          <w:szCs w:val="44"/>
        </w:rPr>
        <w:t>第五章  谈判响应文件的组成和格式</w:t>
      </w:r>
    </w:p>
    <w:p>
      <w:pPr>
        <w:jc w:val="center"/>
        <w:rPr>
          <w:rFonts w:ascii="宋体" w:hAnsi="宋体"/>
          <w:b/>
          <w:bCs/>
          <w:sz w:val="72"/>
          <w:szCs w:val="72"/>
        </w:rPr>
      </w:pPr>
      <w:r>
        <w:rPr>
          <w:rFonts w:hint="eastAsia" w:ascii="宋体" w:hAnsi="宋体"/>
          <w:b/>
          <w:bCs/>
          <w:sz w:val="72"/>
          <w:szCs w:val="72"/>
        </w:rPr>
        <w:t xml:space="preserve"> </w:t>
      </w:r>
    </w:p>
    <w:p>
      <w:pPr>
        <w:jc w:val="center"/>
        <w:rPr>
          <w:rFonts w:ascii="宋体" w:hAnsi="宋体"/>
          <w:b/>
          <w:bCs/>
          <w:sz w:val="72"/>
          <w:szCs w:val="72"/>
        </w:rPr>
      </w:pPr>
      <w:r>
        <w:rPr>
          <w:rFonts w:hint="eastAsia" w:ascii="宋体" w:hAnsi="宋体"/>
          <w:b/>
          <w:bCs/>
          <w:sz w:val="72"/>
          <w:szCs w:val="72"/>
        </w:rPr>
        <w:t>竞争性谈判响应文件</w:t>
      </w:r>
    </w:p>
    <w:p>
      <w:pPr>
        <w:adjustRightInd w:val="0"/>
        <w:spacing w:before="120" w:after="120" w:line="360" w:lineRule="auto"/>
        <w:jc w:val="center"/>
        <w:textAlignment w:val="baseline"/>
        <w:rPr>
          <w:rFonts w:ascii="宋体" w:hAnsi="宋体"/>
          <w:b/>
          <w:bCs/>
          <w:kern w:val="0"/>
          <w:sz w:val="32"/>
          <w:szCs w:val="32"/>
        </w:rPr>
      </w:pPr>
      <w:r>
        <w:rPr>
          <w:rFonts w:hint="eastAsia" w:ascii="宋体" w:hAnsi="宋体"/>
          <w:b/>
          <w:bCs/>
          <w:kern w:val="0"/>
          <w:sz w:val="32"/>
          <w:szCs w:val="32"/>
        </w:rPr>
        <w:t xml:space="preserve"> </w:t>
      </w:r>
    </w:p>
    <w:p>
      <w:pPr>
        <w:ind w:firstLine="1084"/>
        <w:rPr>
          <w:rFonts w:ascii="宋体" w:hAnsi="宋体"/>
          <w:b/>
          <w:bCs/>
          <w:sz w:val="36"/>
          <w:szCs w:val="36"/>
        </w:rPr>
      </w:pPr>
      <w:r>
        <w:rPr>
          <w:rFonts w:hint="eastAsia" w:ascii="宋体" w:hAnsi="宋体"/>
          <w:b/>
          <w:bCs/>
          <w:sz w:val="36"/>
          <w:szCs w:val="36"/>
        </w:rPr>
        <w:t xml:space="preserve">              （正或副本）</w:t>
      </w:r>
    </w:p>
    <w:p>
      <w:pPr>
        <w:ind w:firstLine="1084"/>
        <w:rPr>
          <w:rFonts w:ascii="宋体" w:hAnsi="宋体"/>
          <w:b/>
          <w:bCs/>
          <w:sz w:val="36"/>
          <w:szCs w:val="36"/>
        </w:rPr>
      </w:pPr>
      <w:r>
        <w:rPr>
          <w:rFonts w:hint="eastAsia" w:ascii="宋体" w:hAnsi="宋体"/>
          <w:b/>
          <w:bCs/>
          <w:sz w:val="36"/>
          <w:szCs w:val="36"/>
        </w:rPr>
        <w:t xml:space="preserve"> </w:t>
      </w:r>
    </w:p>
    <w:p>
      <w:pPr>
        <w:ind w:firstLine="1084"/>
        <w:rPr>
          <w:rFonts w:ascii="宋体" w:hAnsi="宋体"/>
          <w:b/>
          <w:bCs/>
          <w:sz w:val="36"/>
          <w:szCs w:val="36"/>
        </w:rPr>
      </w:pPr>
      <w:r>
        <w:rPr>
          <w:rFonts w:hint="eastAsia" w:ascii="宋体" w:hAnsi="宋体"/>
          <w:b/>
          <w:bCs/>
          <w:sz w:val="36"/>
          <w:szCs w:val="36"/>
        </w:rPr>
        <w:t xml:space="preserve"> </w:t>
      </w:r>
    </w:p>
    <w:p>
      <w:pPr>
        <w:ind w:firstLine="1084"/>
        <w:rPr>
          <w:rFonts w:ascii="宋体" w:hAnsi="宋体"/>
          <w:b/>
          <w:bCs/>
          <w:sz w:val="36"/>
          <w:szCs w:val="36"/>
        </w:rPr>
      </w:pPr>
      <w:r>
        <w:rPr>
          <w:rFonts w:hint="eastAsia" w:ascii="宋体" w:hAnsi="宋体"/>
          <w:b/>
          <w:bCs/>
          <w:sz w:val="36"/>
          <w:szCs w:val="36"/>
        </w:rPr>
        <w:t>项 目 名 称：</w:t>
      </w:r>
    </w:p>
    <w:p>
      <w:pPr>
        <w:ind w:firstLine="1084"/>
        <w:rPr>
          <w:rFonts w:ascii="宋体" w:hAnsi="宋体"/>
          <w:b/>
          <w:bCs/>
          <w:sz w:val="36"/>
          <w:szCs w:val="36"/>
          <w:u w:val="single"/>
        </w:rPr>
      </w:pPr>
      <w:r>
        <w:rPr>
          <w:rFonts w:hint="eastAsia" w:ascii="宋体" w:hAnsi="宋体"/>
          <w:b/>
          <w:bCs/>
          <w:sz w:val="36"/>
          <w:szCs w:val="36"/>
        </w:rPr>
        <w:t>项 目 编 号：</w:t>
      </w:r>
    </w:p>
    <w:p>
      <w:pPr>
        <w:ind w:firstLine="1084"/>
        <w:rPr>
          <w:rFonts w:ascii="宋体" w:hAnsi="宋体"/>
          <w:b/>
          <w:bCs/>
          <w:sz w:val="36"/>
          <w:szCs w:val="36"/>
        </w:rPr>
      </w:pPr>
      <w:r>
        <w:rPr>
          <w:rFonts w:hint="eastAsia" w:ascii="宋体" w:hAnsi="宋体"/>
          <w:b/>
          <w:bCs/>
          <w:sz w:val="36"/>
          <w:szCs w:val="36"/>
        </w:rPr>
        <w:t xml:space="preserve">谈判供应商名称：               </w:t>
      </w:r>
    </w:p>
    <w:p>
      <w:pPr>
        <w:rPr>
          <w:rFonts w:ascii="宋体" w:hAnsi="宋体"/>
          <w:b/>
          <w:bCs/>
          <w:sz w:val="36"/>
          <w:szCs w:val="36"/>
        </w:rPr>
      </w:pPr>
      <w:r>
        <w:rPr>
          <w:rFonts w:hint="eastAsia" w:ascii="宋体" w:hAnsi="宋体"/>
          <w:b/>
          <w:bCs/>
          <w:sz w:val="36"/>
          <w:szCs w:val="36"/>
        </w:rPr>
        <w:t xml:space="preserve">      日       期：</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jc w:val="center"/>
        <w:rPr>
          <w:rFonts w:ascii="宋体" w:hAnsi="宋体"/>
          <w:b/>
          <w:bCs/>
          <w:sz w:val="28"/>
          <w:szCs w:val="28"/>
        </w:rPr>
      </w:pPr>
      <w:r>
        <w:rPr>
          <w:rFonts w:hint="eastAsia" w:ascii="宋体" w:hAnsi="宋体"/>
          <w:sz w:val="24"/>
          <w:szCs w:val="24"/>
        </w:rPr>
        <w:br w:type="page"/>
      </w:r>
      <w:r>
        <w:rPr>
          <w:rFonts w:hint="eastAsia" w:ascii="宋体" w:hAnsi="宋体"/>
          <w:b/>
          <w:bCs/>
          <w:sz w:val="28"/>
          <w:szCs w:val="28"/>
        </w:rPr>
        <w:t>响应文件主要目录</w:t>
      </w:r>
    </w:p>
    <w:p>
      <w:pPr>
        <w:spacing w:line="360" w:lineRule="auto"/>
        <w:ind w:firstLine="480" w:firstLineChars="200"/>
        <w:rPr>
          <w:rFonts w:ascii="宋体" w:hAnsi="宋体"/>
          <w:sz w:val="24"/>
          <w:szCs w:val="24"/>
        </w:rPr>
      </w:pPr>
      <w:r>
        <w:rPr>
          <w:rFonts w:hint="eastAsia" w:ascii="宋体" w:hAnsi="宋体"/>
          <w:sz w:val="24"/>
          <w:szCs w:val="24"/>
        </w:rPr>
        <w:t>一、资信证明文件要求</w:t>
      </w:r>
    </w:p>
    <w:p>
      <w:pPr>
        <w:spacing w:line="360" w:lineRule="auto"/>
        <w:ind w:firstLine="482" w:firstLineChars="200"/>
        <w:rPr>
          <w:rFonts w:ascii="宋体" w:hAnsi="宋体"/>
          <w:sz w:val="24"/>
          <w:szCs w:val="24"/>
        </w:rPr>
      </w:pPr>
      <w:r>
        <w:rPr>
          <w:rFonts w:hint="eastAsia" w:ascii="宋体" w:hAnsi="宋体"/>
          <w:b/>
          <w:bCs/>
          <w:sz w:val="24"/>
          <w:szCs w:val="24"/>
        </w:rPr>
        <w:t>二</w:t>
      </w:r>
      <w:r>
        <w:rPr>
          <w:rFonts w:hint="eastAsia" w:ascii="宋体" w:hAnsi="宋体"/>
          <w:sz w:val="24"/>
          <w:szCs w:val="24"/>
        </w:rPr>
        <w:t>、资格性审查响应对照表</w:t>
      </w:r>
    </w:p>
    <w:p>
      <w:pPr>
        <w:spacing w:line="360" w:lineRule="auto"/>
        <w:ind w:firstLine="480" w:firstLineChars="200"/>
        <w:rPr>
          <w:rFonts w:ascii="宋体" w:hAnsi="宋体"/>
          <w:sz w:val="24"/>
          <w:szCs w:val="24"/>
        </w:rPr>
      </w:pPr>
      <w:r>
        <w:rPr>
          <w:rFonts w:hint="eastAsia" w:ascii="宋体" w:hAnsi="宋体"/>
          <w:sz w:val="24"/>
          <w:szCs w:val="24"/>
        </w:rPr>
        <w:t>三、符合性检查响应对照表</w:t>
      </w:r>
    </w:p>
    <w:p>
      <w:pPr>
        <w:spacing w:line="360" w:lineRule="auto"/>
        <w:ind w:firstLine="480" w:firstLineChars="200"/>
        <w:rPr>
          <w:rFonts w:ascii="宋体" w:hAnsi="宋体"/>
          <w:sz w:val="24"/>
          <w:szCs w:val="24"/>
        </w:rPr>
      </w:pPr>
      <w:r>
        <w:rPr>
          <w:rFonts w:hint="eastAsia" w:ascii="宋体" w:hAnsi="宋体"/>
          <w:sz w:val="24"/>
          <w:szCs w:val="24"/>
        </w:rPr>
        <w:t>四、投标函</w:t>
      </w:r>
    </w:p>
    <w:p>
      <w:pPr>
        <w:spacing w:line="360" w:lineRule="auto"/>
        <w:ind w:firstLine="480" w:firstLineChars="200"/>
        <w:rPr>
          <w:rFonts w:ascii="宋体" w:hAnsi="宋体"/>
          <w:sz w:val="24"/>
          <w:szCs w:val="24"/>
        </w:rPr>
      </w:pPr>
      <w:r>
        <w:rPr>
          <w:rFonts w:hint="eastAsia" w:ascii="宋体" w:hAnsi="宋体"/>
          <w:sz w:val="24"/>
          <w:szCs w:val="24"/>
        </w:rPr>
        <w:t>五</w:t>
      </w:r>
      <w:r>
        <w:rPr>
          <w:rFonts w:hint="eastAsia" w:ascii="宋体" w:hAnsi="宋体"/>
          <w:b/>
          <w:bCs/>
          <w:sz w:val="24"/>
          <w:szCs w:val="24"/>
        </w:rPr>
        <w:t>、</w:t>
      </w:r>
      <w:r>
        <w:rPr>
          <w:rFonts w:hint="eastAsia" w:ascii="宋体" w:hAnsi="宋体"/>
          <w:sz w:val="24"/>
          <w:szCs w:val="24"/>
        </w:rPr>
        <w:t>开标一览表</w:t>
      </w:r>
    </w:p>
    <w:p>
      <w:pPr>
        <w:spacing w:line="360" w:lineRule="auto"/>
        <w:ind w:firstLine="480" w:firstLineChars="200"/>
        <w:rPr>
          <w:rFonts w:ascii="宋体" w:hAnsi="宋体"/>
          <w:sz w:val="24"/>
          <w:szCs w:val="24"/>
        </w:rPr>
      </w:pPr>
      <w:r>
        <w:rPr>
          <w:rFonts w:hint="eastAsia" w:ascii="宋体" w:hAnsi="宋体"/>
          <w:sz w:val="24"/>
          <w:szCs w:val="24"/>
        </w:rPr>
        <w:t>六、投标配置与分项报价表</w:t>
      </w:r>
    </w:p>
    <w:p>
      <w:pPr>
        <w:spacing w:line="360" w:lineRule="auto"/>
        <w:ind w:firstLine="480" w:firstLineChars="200"/>
        <w:rPr>
          <w:rFonts w:ascii="宋体" w:hAnsi="宋体"/>
          <w:sz w:val="24"/>
          <w:szCs w:val="24"/>
        </w:rPr>
      </w:pPr>
      <w:r>
        <w:rPr>
          <w:rFonts w:hint="eastAsia" w:ascii="宋体" w:hAnsi="宋体"/>
          <w:sz w:val="24"/>
          <w:szCs w:val="24"/>
        </w:rPr>
        <w:t>七</w:t>
      </w:r>
      <w:r>
        <w:rPr>
          <w:rFonts w:hint="eastAsia" w:ascii="宋体" w:hAnsi="宋体" w:cs="Courier New"/>
          <w:sz w:val="24"/>
          <w:szCs w:val="24"/>
        </w:rPr>
        <w:t>、</w:t>
      </w:r>
      <w:r>
        <w:rPr>
          <w:rFonts w:hint="eastAsia" w:ascii="宋体" w:hAnsi="宋体"/>
          <w:sz w:val="24"/>
          <w:szCs w:val="24"/>
        </w:rPr>
        <w:t>技术参数响应及偏离表</w:t>
      </w:r>
    </w:p>
    <w:p>
      <w:pPr>
        <w:spacing w:line="360" w:lineRule="auto"/>
        <w:ind w:firstLine="480" w:firstLineChars="200"/>
        <w:rPr>
          <w:rFonts w:ascii="宋体" w:hAnsi="宋体"/>
          <w:sz w:val="24"/>
          <w:szCs w:val="24"/>
        </w:rPr>
      </w:pPr>
      <w:r>
        <w:rPr>
          <w:rFonts w:hint="eastAsia" w:ascii="宋体" w:hAnsi="宋体"/>
          <w:sz w:val="24"/>
          <w:szCs w:val="24"/>
        </w:rPr>
        <w:t>八、商务条款响应及偏离表</w:t>
      </w:r>
    </w:p>
    <w:p>
      <w:pPr>
        <w:spacing w:line="360" w:lineRule="auto"/>
        <w:ind w:firstLine="480" w:firstLineChars="200"/>
        <w:rPr>
          <w:rFonts w:ascii="宋体" w:hAnsi="宋体"/>
          <w:sz w:val="24"/>
          <w:szCs w:val="24"/>
        </w:rPr>
      </w:pPr>
      <w:r>
        <w:rPr>
          <w:rFonts w:hint="eastAsia" w:ascii="宋体" w:hAnsi="宋体"/>
          <w:sz w:val="24"/>
          <w:szCs w:val="24"/>
        </w:rPr>
        <w:t>九、竞争性谈判文件中规定要求提供的材料或谈判供应商认为需要提供的其他材料</w:t>
      </w:r>
    </w:p>
    <w:p>
      <w:pPr>
        <w:spacing w:line="360" w:lineRule="auto"/>
        <w:ind w:firstLine="480" w:firstLineChars="200"/>
        <w:rPr>
          <w:rFonts w:ascii="宋体" w:hAnsi="宋体"/>
          <w:sz w:val="24"/>
          <w:szCs w:val="24"/>
        </w:rPr>
      </w:pPr>
      <w:r>
        <w:rPr>
          <w:rFonts w:hint="eastAsia" w:ascii="宋体" w:hAnsi="宋体"/>
          <w:sz w:val="24"/>
          <w:szCs w:val="24"/>
        </w:rPr>
        <w:t>十、盐城市政府采购事前信用承诺书</w:t>
      </w: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 </w:t>
      </w:r>
    </w:p>
    <w:p>
      <w:pPr>
        <w:snapToGrid w:val="0"/>
        <w:spacing w:before="50" w:after="50" w:line="360" w:lineRule="auto"/>
        <w:jc w:val="center"/>
        <w:rPr>
          <w:rFonts w:ascii="宋体" w:hAnsi="宋体"/>
          <w:i/>
          <w:iCs/>
          <w:u w:val="single"/>
        </w:rPr>
      </w:pPr>
      <w:r>
        <w:rPr>
          <w:rFonts w:hint="eastAsia" w:ascii="宋体" w:hAnsi="宋体"/>
          <w:sz w:val="24"/>
          <w:szCs w:val="24"/>
        </w:rPr>
        <w:br w:type="page"/>
      </w:r>
      <w:r>
        <w:rPr>
          <w:rFonts w:hint="eastAsia" w:ascii="宋体" w:hAnsi="宋体"/>
          <w:sz w:val="32"/>
          <w:szCs w:val="32"/>
        </w:rPr>
        <w:t>一、</w:t>
      </w:r>
      <w:r>
        <w:rPr>
          <w:rFonts w:hint="eastAsia" w:ascii="宋体" w:hAnsi="宋体"/>
          <w:b/>
          <w:bCs/>
          <w:sz w:val="32"/>
          <w:szCs w:val="32"/>
        </w:rPr>
        <w:t>资信证明文件要求</w:t>
      </w:r>
    </w:p>
    <w:p>
      <w:pPr>
        <w:snapToGrid w:val="0"/>
        <w:spacing w:before="50" w:after="50" w:line="360" w:lineRule="auto"/>
        <w:rPr>
          <w:rFonts w:ascii="宋体" w:hAnsi="宋体"/>
          <w:sz w:val="24"/>
          <w:szCs w:val="24"/>
        </w:rPr>
      </w:pPr>
      <w:r>
        <w:rPr>
          <w:rFonts w:hint="eastAsia" w:ascii="宋体" w:hAnsi="宋体"/>
          <w:sz w:val="44"/>
          <w:szCs w:val="44"/>
        </w:rPr>
        <w:t xml:space="preserve"> </w:t>
      </w:r>
      <w:r>
        <w:rPr>
          <w:rFonts w:hint="eastAsia" w:ascii="宋体" w:hAnsi="宋体"/>
          <w:b/>
          <w:bCs/>
          <w:sz w:val="24"/>
          <w:szCs w:val="24"/>
        </w:rPr>
        <w:t>1、实质性资格证明文件目录</w:t>
      </w:r>
    </w:p>
    <w:p>
      <w:pPr>
        <w:snapToGrid w:val="0"/>
        <w:spacing w:before="50" w:after="50" w:line="360" w:lineRule="auto"/>
        <w:rPr>
          <w:rFonts w:ascii="宋体" w:hAnsi="宋体"/>
          <w:sz w:val="24"/>
          <w:szCs w:val="24"/>
        </w:rPr>
      </w:pPr>
      <w:r>
        <w:rPr>
          <w:rFonts w:hint="eastAsia" w:ascii="宋体" w:hAnsi="宋体"/>
          <w:sz w:val="24"/>
          <w:szCs w:val="24"/>
        </w:rPr>
        <w:t>文件1  法人或者其他组织的营业执照等证明文件，自然人的身份证明（复印件）</w:t>
      </w:r>
    </w:p>
    <w:p>
      <w:pPr>
        <w:snapToGrid w:val="0"/>
        <w:spacing w:before="50" w:after="50" w:line="360" w:lineRule="auto"/>
        <w:rPr>
          <w:rFonts w:ascii="宋体" w:hAnsi="宋体"/>
          <w:sz w:val="24"/>
          <w:szCs w:val="24"/>
        </w:rPr>
      </w:pPr>
      <w:r>
        <w:rPr>
          <w:rFonts w:hint="eastAsia" w:ascii="宋体" w:hAnsi="宋体"/>
          <w:sz w:val="24"/>
          <w:szCs w:val="24"/>
        </w:rPr>
        <w:t>文件2  上一年度财务状况报表（复印件，成立不满一年不需提供）</w:t>
      </w:r>
    </w:p>
    <w:p>
      <w:pPr>
        <w:snapToGrid w:val="0"/>
        <w:spacing w:before="50" w:after="50" w:line="360" w:lineRule="auto"/>
        <w:rPr>
          <w:rFonts w:ascii="宋体" w:hAnsi="宋体"/>
          <w:sz w:val="24"/>
          <w:szCs w:val="24"/>
        </w:rPr>
      </w:pPr>
      <w:r>
        <w:rPr>
          <w:rFonts w:hint="eastAsia" w:ascii="宋体" w:hAnsi="宋体"/>
          <w:sz w:val="24"/>
          <w:szCs w:val="24"/>
        </w:rPr>
        <w:t>文件3  依法缴纳税收和社会保障资金的相关材料（复印件）</w:t>
      </w:r>
    </w:p>
    <w:p>
      <w:pPr>
        <w:snapToGrid w:val="0"/>
        <w:spacing w:before="50" w:after="50" w:line="360" w:lineRule="auto"/>
        <w:rPr>
          <w:rFonts w:ascii="宋体" w:hAnsi="宋体"/>
          <w:sz w:val="24"/>
          <w:szCs w:val="24"/>
        </w:rPr>
      </w:pPr>
      <w:r>
        <w:rPr>
          <w:rFonts w:hint="eastAsia" w:ascii="宋体" w:hAnsi="宋体"/>
          <w:sz w:val="24"/>
          <w:szCs w:val="24"/>
        </w:rPr>
        <w:t>文件4  具备履行合同所必需的设备和专业技术能力证明材料</w:t>
      </w:r>
    </w:p>
    <w:p>
      <w:pPr>
        <w:snapToGrid w:val="0"/>
        <w:spacing w:before="50" w:after="50" w:line="360" w:lineRule="auto"/>
        <w:rPr>
          <w:rFonts w:ascii="宋体" w:hAnsi="宋体"/>
          <w:sz w:val="24"/>
          <w:szCs w:val="24"/>
        </w:rPr>
      </w:pPr>
      <w:r>
        <w:rPr>
          <w:rFonts w:hint="eastAsia" w:ascii="宋体" w:hAnsi="宋体"/>
          <w:sz w:val="24"/>
          <w:szCs w:val="24"/>
        </w:rPr>
        <w:t>文件5 参加政府采购活动前 3 年内在经营活动中没有重大违法记录的书面声明</w:t>
      </w:r>
    </w:p>
    <w:p>
      <w:pPr>
        <w:snapToGrid w:val="0"/>
        <w:spacing w:before="50" w:after="50" w:line="360" w:lineRule="auto"/>
        <w:rPr>
          <w:rFonts w:ascii="宋体" w:hAnsi="宋体"/>
          <w:sz w:val="24"/>
          <w:szCs w:val="24"/>
        </w:rPr>
      </w:pPr>
      <w:r>
        <w:rPr>
          <w:rFonts w:hint="eastAsia" w:ascii="宋体" w:hAnsi="宋体"/>
          <w:sz w:val="24"/>
          <w:szCs w:val="24"/>
        </w:rPr>
        <w:t>文件6 法人授权书</w:t>
      </w:r>
    </w:p>
    <w:p>
      <w:pPr>
        <w:snapToGrid w:val="0"/>
        <w:spacing w:before="50" w:after="50" w:line="360" w:lineRule="auto"/>
        <w:rPr>
          <w:rFonts w:ascii="宋体" w:hAnsi="宋体"/>
          <w:sz w:val="24"/>
          <w:szCs w:val="24"/>
        </w:rPr>
      </w:pPr>
      <w:r>
        <w:rPr>
          <w:rFonts w:hint="eastAsia" w:ascii="宋体" w:hAnsi="宋体"/>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50" w:line="360" w:lineRule="auto"/>
        <w:rPr>
          <w:rFonts w:ascii="宋体" w:hAnsi="宋体"/>
          <w:sz w:val="24"/>
          <w:szCs w:val="24"/>
        </w:rPr>
      </w:pPr>
      <w:r>
        <w:rPr>
          <w:rFonts w:hint="eastAsia" w:ascii="宋体" w:hAnsi="宋体"/>
          <w:sz w:val="24"/>
          <w:szCs w:val="24"/>
        </w:rPr>
        <w:t xml:space="preserve"> </w:t>
      </w:r>
    </w:p>
    <w:p>
      <w:pPr>
        <w:snapToGrid w:val="0"/>
        <w:spacing w:before="50" w:after="50" w:line="360" w:lineRule="auto"/>
        <w:rPr>
          <w:rFonts w:ascii="宋体" w:hAnsi="宋体"/>
          <w:sz w:val="24"/>
          <w:szCs w:val="24"/>
        </w:rPr>
      </w:pPr>
      <w:r>
        <w:rPr>
          <w:rFonts w:hint="eastAsia" w:ascii="宋体" w:hAnsi="宋体"/>
          <w:sz w:val="24"/>
          <w:szCs w:val="24"/>
        </w:rPr>
        <w:t>2、非实质性资信证明文件目录</w:t>
      </w:r>
    </w:p>
    <w:p>
      <w:pPr>
        <w:pStyle w:val="6"/>
        <w:spacing w:line="0" w:lineRule="atLeast"/>
        <w:rPr>
          <w:rFonts w:ascii="宋体" w:hAnsi="宋体"/>
          <w:sz w:val="24"/>
          <w:szCs w:val="24"/>
        </w:rPr>
      </w:pPr>
      <w:r>
        <w:rPr>
          <w:rFonts w:hint="eastAsia" w:ascii="宋体" w:hAnsi="宋体"/>
          <w:sz w:val="24"/>
          <w:szCs w:val="24"/>
        </w:rPr>
        <w:t>格式1  《企业申明函》</w:t>
      </w:r>
    </w:p>
    <w:p>
      <w:pPr>
        <w:pStyle w:val="6"/>
        <w:spacing w:line="0" w:lineRule="atLeast"/>
        <w:rPr>
          <w:rFonts w:ascii="宋体" w:hAnsi="宋体"/>
          <w:sz w:val="24"/>
          <w:szCs w:val="24"/>
        </w:rPr>
      </w:pPr>
      <w:r>
        <w:rPr>
          <w:rFonts w:hint="eastAsia" w:ascii="宋体" w:hAnsi="宋体"/>
          <w:sz w:val="24"/>
          <w:szCs w:val="24"/>
        </w:rPr>
        <w:t xml:space="preserve"> </w:t>
      </w:r>
    </w:p>
    <w:p>
      <w:pPr>
        <w:pStyle w:val="6"/>
        <w:spacing w:line="0" w:lineRule="atLeast"/>
        <w:rPr>
          <w:rFonts w:ascii="宋体" w:hAnsi="宋体"/>
          <w:sz w:val="24"/>
          <w:szCs w:val="24"/>
        </w:rPr>
      </w:pPr>
      <w:r>
        <w:rPr>
          <w:rFonts w:hint="eastAsia" w:ascii="宋体" w:hAnsi="宋体"/>
          <w:sz w:val="24"/>
          <w:szCs w:val="24"/>
        </w:rPr>
        <w:t xml:space="preserve"> </w:t>
      </w:r>
    </w:p>
    <w:p>
      <w:pPr>
        <w:pStyle w:val="7"/>
        <w:jc w:val="center"/>
        <w:rPr>
          <w:rFonts w:ascii="宋体" w:hAnsi="宋体"/>
          <w:b w:val="0"/>
          <w:bCs w:val="0"/>
          <w:sz w:val="30"/>
          <w:szCs w:val="30"/>
        </w:rPr>
      </w:pPr>
      <w:r>
        <w:rPr>
          <w:rFonts w:hint="eastAsia" w:ascii="宋体" w:hAnsi="宋体"/>
          <w:sz w:val="24"/>
          <w:szCs w:val="24"/>
        </w:rPr>
        <w:br w:type="page"/>
      </w:r>
      <w:r>
        <w:rPr>
          <w:rFonts w:hint="eastAsia" w:ascii="宋体" w:hAnsi="宋体"/>
          <w:sz w:val="24"/>
          <w:szCs w:val="24"/>
        </w:rPr>
        <w:t>具备履行合同所必需的设备和专业技术能力的书面声明</w:t>
      </w:r>
    </w:p>
    <w:p>
      <w:pPr>
        <w:spacing w:line="460" w:lineRule="exact"/>
        <w:ind w:firstLine="492"/>
        <w:rPr>
          <w:rFonts w:ascii="宋体" w:hAnsi="宋体"/>
          <w:sz w:val="24"/>
          <w:szCs w:val="24"/>
        </w:rPr>
      </w:pPr>
      <w:r>
        <w:rPr>
          <w:rFonts w:hint="eastAsia" w:ascii="宋体" w:hAnsi="宋体"/>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sz w:val="24"/>
          <w:szCs w:val="24"/>
        </w:rPr>
      </w:pPr>
      <w:r>
        <w:rPr>
          <w:rFonts w:hint="eastAsia" w:ascii="宋体" w:hAnsi="宋体"/>
          <w:sz w:val="24"/>
          <w:szCs w:val="24"/>
        </w:rPr>
        <w:t>主要设备有：</w:t>
      </w:r>
      <w:r>
        <w:rPr>
          <w:rFonts w:hint="eastAsia" w:ascii="宋体" w:hAnsi="宋体"/>
          <w:sz w:val="24"/>
          <w:szCs w:val="24"/>
          <w:u w:val="single"/>
        </w:rPr>
        <w:t xml:space="preserve">           </w:t>
      </w:r>
      <w:r>
        <w:rPr>
          <w:rFonts w:hint="eastAsia" w:ascii="宋体" w:hAnsi="宋体"/>
          <w:sz w:val="24"/>
          <w:szCs w:val="24"/>
        </w:rPr>
        <w:t>。</w:t>
      </w:r>
    </w:p>
    <w:p>
      <w:pPr>
        <w:spacing w:line="460" w:lineRule="exact"/>
        <w:ind w:firstLine="492"/>
        <w:rPr>
          <w:rFonts w:ascii="宋体" w:hAnsi="宋体"/>
          <w:sz w:val="24"/>
          <w:szCs w:val="24"/>
        </w:rPr>
      </w:pPr>
      <w:r>
        <w:rPr>
          <w:rFonts w:hint="eastAsia" w:ascii="宋体" w:hAnsi="宋体"/>
          <w:sz w:val="24"/>
          <w:szCs w:val="24"/>
        </w:rPr>
        <w:t>主要专业技术能力有：</w:t>
      </w:r>
      <w:r>
        <w:rPr>
          <w:rFonts w:hint="eastAsia" w:ascii="宋体" w:hAnsi="宋体"/>
          <w:sz w:val="24"/>
          <w:szCs w:val="24"/>
          <w:u w:val="single"/>
        </w:rPr>
        <w:t xml:space="preserve">             </w:t>
      </w:r>
      <w:r>
        <w:rPr>
          <w:rFonts w:hint="eastAsia" w:ascii="宋体" w:hAnsi="宋体"/>
          <w:sz w:val="24"/>
          <w:szCs w:val="24"/>
        </w:rPr>
        <w:t>。</w:t>
      </w:r>
    </w:p>
    <w:p>
      <w:pPr>
        <w:spacing w:line="460" w:lineRule="exact"/>
        <w:ind w:firstLine="492"/>
        <w:rPr>
          <w:rFonts w:ascii="宋体" w:hAnsi="宋体"/>
          <w:sz w:val="24"/>
          <w:szCs w:val="24"/>
        </w:rPr>
      </w:pPr>
      <w:r>
        <w:rPr>
          <w:rFonts w:hint="eastAsia" w:ascii="宋体" w:hAnsi="宋体"/>
          <w:sz w:val="24"/>
          <w:szCs w:val="24"/>
        </w:rPr>
        <w:t xml:space="preserve"> </w:t>
      </w:r>
    </w:p>
    <w:p>
      <w:pPr>
        <w:spacing w:line="460" w:lineRule="exact"/>
        <w:ind w:firstLine="492"/>
        <w:rPr>
          <w:rFonts w:ascii="宋体" w:hAnsi="宋体"/>
          <w:sz w:val="24"/>
          <w:szCs w:val="24"/>
        </w:rPr>
      </w:pPr>
      <w:r>
        <w:rPr>
          <w:rFonts w:hint="eastAsia" w:ascii="宋体" w:hAnsi="宋体"/>
          <w:sz w:val="24"/>
          <w:szCs w:val="24"/>
        </w:rPr>
        <w:t xml:space="preserve"> </w:t>
      </w:r>
    </w:p>
    <w:p>
      <w:pPr>
        <w:spacing w:line="460" w:lineRule="exact"/>
        <w:ind w:firstLine="492"/>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供应商名称（公章）：</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6"/>
        <w:ind w:firstLine="0"/>
        <w:rPr>
          <w:rFonts w:ascii="宋体" w:hAnsi="宋体"/>
        </w:rPr>
      </w:pPr>
      <w:r>
        <w:rPr>
          <w:rFonts w:hint="eastAsia" w:ascii="宋体" w:hAnsi="宋体"/>
        </w:rPr>
        <w:br w:type="page"/>
      </w:r>
    </w:p>
    <w:p>
      <w:pPr>
        <w:pStyle w:val="7"/>
        <w:jc w:val="center"/>
        <w:rPr>
          <w:rFonts w:ascii="宋体" w:hAnsi="宋体"/>
          <w:sz w:val="24"/>
          <w:szCs w:val="24"/>
        </w:rPr>
      </w:pPr>
      <w:r>
        <w:rPr>
          <w:rFonts w:hint="eastAsia" w:ascii="宋体" w:hAnsi="宋体"/>
          <w:sz w:val="24"/>
          <w:szCs w:val="24"/>
        </w:rPr>
        <w:t>参加政府采购活动前 3 年内在经营活动中没有重大违法记录的书面声明</w:t>
      </w:r>
    </w:p>
    <w:p>
      <w:pPr>
        <w:spacing w:line="46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pPr>
        <w:spacing w:line="460" w:lineRule="exact"/>
        <w:jc w:val="center"/>
        <w:rPr>
          <w:rFonts w:ascii="宋体" w:hAnsi="宋体"/>
          <w:b/>
          <w:bCs/>
          <w:sz w:val="44"/>
          <w:szCs w:val="44"/>
        </w:rPr>
      </w:pPr>
      <w:r>
        <w:rPr>
          <w:rFonts w:hint="eastAsia" w:ascii="宋体" w:hAnsi="宋体"/>
          <w:b/>
          <w:bCs/>
          <w:sz w:val="44"/>
          <w:szCs w:val="44"/>
        </w:rPr>
        <w:t>声  明</w:t>
      </w:r>
    </w:p>
    <w:p>
      <w:pPr>
        <w:wordWrap w:val="0"/>
        <w:spacing w:line="460" w:lineRule="exact"/>
        <w:rPr>
          <w:rFonts w:ascii="宋体" w:hAnsi="宋体"/>
          <w:sz w:val="24"/>
          <w:szCs w:val="24"/>
        </w:rPr>
      </w:pPr>
      <w:r>
        <w:rPr>
          <w:rFonts w:hint="eastAsia" w:ascii="宋体" w:hAnsi="宋体"/>
          <w:b/>
          <w:bCs/>
          <w:sz w:val="24"/>
          <w:szCs w:val="24"/>
        </w:rPr>
        <w:t xml:space="preserve">    </w:t>
      </w:r>
      <w:r>
        <w:rPr>
          <w:rFonts w:hint="eastAsia" w:ascii="宋体" w:hAnsi="宋体"/>
          <w:sz w:val="24"/>
          <w:szCs w:val="24"/>
        </w:rPr>
        <w:t>我公司郑重声明：参加本次政府采购活动前 3 年内，我公司在经营活动中没有因违法经营受到刑事处罚或者责令停产停业、吊销许可证或者执照、较大数额罚款等行政处罚。</w:t>
      </w:r>
    </w:p>
    <w:p>
      <w:pPr>
        <w:wordWrap w:val="0"/>
        <w:spacing w:line="460" w:lineRule="exact"/>
        <w:rPr>
          <w:rFonts w:ascii="宋体" w:hAnsi="宋体"/>
          <w:sz w:val="24"/>
          <w:szCs w:val="24"/>
        </w:rPr>
      </w:pPr>
      <w:r>
        <w:rPr>
          <w:rFonts w:hint="eastAsia" w:ascii="宋体" w:hAnsi="宋体"/>
          <w:sz w:val="24"/>
          <w:szCs w:val="24"/>
        </w:rPr>
        <w:t xml:space="preserve">                                      供应商名称（公章）：</w:t>
      </w:r>
    </w:p>
    <w:p>
      <w:pPr>
        <w:wordWrap w:val="0"/>
        <w:spacing w:line="460" w:lineRule="exact"/>
        <w:rPr>
          <w:rFonts w:ascii="宋体" w:hAnsi="宋体"/>
          <w:sz w:val="24"/>
          <w:szCs w:val="24"/>
        </w:rPr>
      </w:pPr>
      <w:r>
        <w:rPr>
          <w:rFonts w:hint="eastAsia" w:ascii="宋体" w:hAnsi="宋体"/>
          <w:sz w:val="24"/>
          <w:szCs w:val="24"/>
        </w:rPr>
        <w:t xml:space="preserve">                                      授权代表签字：</w:t>
      </w:r>
      <w:r>
        <w:rPr>
          <w:rFonts w:hint="eastAsia" w:ascii="宋体" w:hAnsi="宋体"/>
          <w:sz w:val="24"/>
          <w:szCs w:val="24"/>
          <w:u w:val="single"/>
        </w:rPr>
        <w:t>_________________</w:t>
      </w:r>
    </w:p>
    <w:p>
      <w:pPr>
        <w:wordWrap w:val="0"/>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pStyle w:val="16"/>
        <w:ind w:firstLine="640"/>
      </w:pPr>
      <w:r>
        <w:rPr>
          <w:rFonts w:hint="eastAsia"/>
        </w:rPr>
        <w:t xml:space="preserve"> </w:t>
      </w:r>
    </w:p>
    <w:p>
      <w:pPr>
        <w:pStyle w:val="16"/>
        <w:ind w:firstLine="640"/>
      </w:pPr>
      <w:r>
        <w:rPr>
          <w:rFonts w:hint="eastAsia"/>
        </w:rPr>
        <w:t xml:space="preserve"> </w:t>
      </w:r>
    </w:p>
    <w:p>
      <w:pPr>
        <w:pStyle w:val="7"/>
        <w:jc w:val="center"/>
        <w:rPr>
          <w:rFonts w:ascii="宋体" w:hAnsi="宋体"/>
          <w:sz w:val="24"/>
          <w:szCs w:val="24"/>
        </w:rPr>
      </w:pPr>
      <w:r>
        <w:rPr>
          <w:rFonts w:hint="eastAsia" w:ascii="宋体" w:hAnsi="宋体"/>
          <w:sz w:val="24"/>
          <w:szCs w:val="24"/>
        </w:rPr>
        <w:t>法人授权书</w:t>
      </w:r>
    </w:p>
    <w:p>
      <w:pPr>
        <w:pStyle w:val="40"/>
        <w:spacing w:line="600" w:lineRule="auto"/>
        <w:ind w:firstLine="480"/>
        <w:rPr>
          <w:rFonts w:ascii="宋体" w:hAnsi="宋体"/>
          <w:sz w:val="24"/>
          <w:szCs w:val="24"/>
        </w:rPr>
      </w:pPr>
      <w:r>
        <w:rPr>
          <w:rFonts w:hint="eastAsia" w:ascii="宋体" w:hAnsi="宋体"/>
          <w:sz w:val="24"/>
          <w:szCs w:val="24"/>
        </w:rPr>
        <w:t>本授权书声明：____________（供应商名称）授权________________（被授权人的姓名）为我方就</w:t>
      </w:r>
      <w:r>
        <w:rPr>
          <w:rFonts w:ascii="宋体" w:hAnsi="宋体"/>
          <w:sz w:val="24"/>
          <w:szCs w:val="24"/>
          <w:u w:val="single"/>
        </w:rPr>
        <w:t xml:space="preserve">         </w:t>
      </w:r>
      <w:r>
        <w:rPr>
          <w:rFonts w:hint="eastAsia" w:ascii="宋体" w:hAnsi="宋体"/>
          <w:sz w:val="24"/>
          <w:szCs w:val="24"/>
        </w:rPr>
        <w:t>号</w:t>
      </w:r>
      <w:r>
        <w:rPr>
          <w:rFonts w:hint="eastAsia" w:ascii="宋体" w:hAnsi="宋体"/>
          <w:sz w:val="24"/>
          <w:szCs w:val="24"/>
          <w:u w:val="single"/>
        </w:rPr>
        <w:t>盐城幼儿师范高等专科学校</w:t>
      </w:r>
      <w:r>
        <w:rPr>
          <w:rFonts w:ascii="宋体" w:hAnsi="宋体"/>
          <w:sz w:val="24"/>
          <w:szCs w:val="24"/>
          <w:u w:val="single"/>
        </w:rPr>
        <w:t>2021年纸质图书采购</w:t>
      </w:r>
      <w:r>
        <w:rPr>
          <w:rFonts w:hint="eastAsia" w:ascii="宋体" w:hAnsi="宋体"/>
          <w:sz w:val="24"/>
          <w:szCs w:val="24"/>
          <w:u w:val="single"/>
        </w:rPr>
        <w:t>项目</w:t>
      </w:r>
      <w:r>
        <w:rPr>
          <w:rFonts w:hint="eastAsia" w:ascii="宋体" w:hAnsi="宋体"/>
          <w:sz w:val="24"/>
          <w:szCs w:val="24"/>
        </w:rPr>
        <w:t>采购活动的合法代理人，以本公司名义全权处理一切与该项目采购有关的事务。</w:t>
      </w:r>
    </w:p>
    <w:p>
      <w:pPr>
        <w:pStyle w:val="40"/>
        <w:spacing w:line="600" w:lineRule="auto"/>
        <w:ind w:firstLine="480"/>
        <w:rPr>
          <w:rFonts w:ascii="宋体" w:hAnsi="宋体"/>
          <w:sz w:val="24"/>
          <w:szCs w:val="24"/>
        </w:rPr>
      </w:pPr>
      <w:r>
        <w:rPr>
          <w:rFonts w:hint="eastAsia" w:ascii="宋体" w:hAnsi="宋体"/>
          <w:sz w:val="24"/>
          <w:szCs w:val="24"/>
        </w:rPr>
        <w:t>本授权书于______年____月____日起生效，特此声明。</w:t>
      </w:r>
    </w:p>
    <w:p>
      <w:pPr>
        <w:pStyle w:val="40"/>
        <w:spacing w:line="600" w:lineRule="auto"/>
        <w:ind w:firstLine="0" w:firstLineChars="0"/>
        <w:rPr>
          <w:rFonts w:ascii="宋体" w:hAnsi="宋体"/>
          <w:sz w:val="24"/>
          <w:szCs w:val="24"/>
        </w:rPr>
      </w:pPr>
      <w:r>
        <w:rPr>
          <w:rFonts w:hint="eastAsia" w:ascii="宋体" w:hAnsi="宋体"/>
          <w:sz w:val="24"/>
          <w:szCs w:val="24"/>
        </w:rPr>
        <w:t xml:space="preserve">          代理人（被授权人）：_______________________</w:t>
      </w:r>
    </w:p>
    <w:p>
      <w:pPr>
        <w:pStyle w:val="40"/>
        <w:spacing w:line="600" w:lineRule="auto"/>
        <w:ind w:firstLine="0" w:firstLineChars="0"/>
        <w:rPr>
          <w:rFonts w:ascii="宋体" w:hAnsi="宋体"/>
          <w:sz w:val="24"/>
          <w:szCs w:val="24"/>
        </w:rPr>
      </w:pPr>
      <w:r>
        <w:rPr>
          <w:rFonts w:hint="eastAsia" w:ascii="宋体" w:hAnsi="宋体"/>
          <w:sz w:val="24"/>
          <w:szCs w:val="24"/>
        </w:rPr>
        <w:t xml:space="preserve">          单位名称：_____________________________________</w:t>
      </w:r>
    </w:p>
    <w:p>
      <w:pPr>
        <w:pStyle w:val="40"/>
        <w:spacing w:line="600" w:lineRule="auto"/>
        <w:ind w:firstLine="0" w:firstLineChars="0"/>
        <w:rPr>
          <w:rFonts w:ascii="宋体" w:hAnsi="宋体"/>
          <w:sz w:val="24"/>
          <w:szCs w:val="24"/>
        </w:rPr>
      </w:pPr>
      <w:r>
        <w:rPr>
          <w:rFonts w:hint="eastAsia" w:ascii="宋体" w:hAnsi="宋体"/>
          <w:sz w:val="24"/>
          <w:szCs w:val="24"/>
        </w:rPr>
        <w:t xml:space="preserve">          授权单位盖章：_________________________________</w:t>
      </w:r>
    </w:p>
    <w:p>
      <w:pPr>
        <w:pStyle w:val="40"/>
        <w:spacing w:line="600" w:lineRule="auto"/>
        <w:ind w:firstLine="480"/>
        <w:rPr>
          <w:rFonts w:ascii="宋体" w:hAnsi="宋体"/>
          <w:sz w:val="24"/>
          <w:szCs w:val="24"/>
        </w:rPr>
      </w:pPr>
      <w:r>
        <w:rPr>
          <w:rFonts w:hint="eastAsia" w:ascii="宋体" w:hAnsi="宋体"/>
          <w:sz w:val="24"/>
          <w:szCs w:val="24"/>
        </w:rPr>
        <w:t xml:space="preserve">      单位名称：_____________________________________</w:t>
      </w:r>
    </w:p>
    <w:p>
      <w:pPr>
        <w:pStyle w:val="40"/>
        <w:spacing w:line="600" w:lineRule="auto"/>
        <w:ind w:firstLine="480"/>
        <w:rPr>
          <w:rFonts w:ascii="宋体" w:hAnsi="宋体"/>
          <w:sz w:val="24"/>
          <w:szCs w:val="24"/>
          <w:u w:val="single"/>
        </w:rPr>
      </w:pPr>
      <w:r>
        <w:rPr>
          <w:rFonts w:hint="eastAsia" w:ascii="宋体" w:hAnsi="宋体"/>
          <w:sz w:val="24"/>
          <w:szCs w:val="24"/>
        </w:rPr>
        <w:t xml:space="preserve">      地址：</w:t>
      </w:r>
      <w:r>
        <w:rPr>
          <w:rFonts w:hint="eastAsia" w:ascii="宋体" w:hAnsi="宋体"/>
          <w:sz w:val="24"/>
          <w:szCs w:val="24"/>
          <w:u w:val="single"/>
        </w:rPr>
        <w:t xml:space="preserve">                                         </w:t>
      </w:r>
    </w:p>
    <w:p>
      <w:pPr>
        <w:pStyle w:val="40"/>
        <w:spacing w:line="600" w:lineRule="auto"/>
        <w:ind w:firstLine="480"/>
        <w:rPr>
          <w:rFonts w:ascii="宋体" w:hAnsi="宋体"/>
          <w:sz w:val="24"/>
          <w:szCs w:val="24"/>
        </w:rPr>
      </w:pPr>
      <w:r>
        <w:rPr>
          <w:rFonts w:hint="eastAsia" w:ascii="宋体" w:hAnsi="宋体"/>
          <w:sz w:val="24"/>
          <w:szCs w:val="24"/>
        </w:rPr>
        <w:t xml:space="preserve">      日期：                    </w:t>
      </w:r>
    </w:p>
    <w:p>
      <w:pPr>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pStyle w:val="6"/>
        <w:rPr>
          <w:rFonts w:ascii="宋体" w:hAnsi="宋体"/>
        </w:rPr>
      </w:pPr>
      <w:r>
        <w:rPr>
          <w:rFonts w:hint="eastAsia" w:ascii="宋体" w:hAnsi="宋体"/>
        </w:rPr>
        <w:t xml:space="preserve"> </w:t>
      </w:r>
    </w:p>
    <w:p>
      <w:pPr>
        <w:spacing w:line="460" w:lineRule="exact"/>
        <w:rPr>
          <w:rFonts w:ascii="宋体" w:hAnsi="宋体"/>
          <w:sz w:val="24"/>
          <w:szCs w:val="24"/>
        </w:rPr>
      </w:pPr>
      <w:r>
        <w:rPr>
          <w:rFonts w:hint="eastAsia" w:ascii="宋体" w:hAnsi="宋体"/>
          <w:sz w:val="24"/>
          <w:szCs w:val="24"/>
        </w:rPr>
        <w:t xml:space="preserve"> </w:t>
      </w:r>
    </w:p>
    <w:p>
      <w:pPr>
        <w:jc w:val="center"/>
        <w:rPr>
          <w:rFonts w:ascii="黑体" w:hAnsi="黑体" w:eastAsia="黑体"/>
          <w:b/>
          <w:bCs/>
          <w:color w:val="000000"/>
          <w:sz w:val="32"/>
          <w:szCs w:val="32"/>
        </w:rPr>
      </w:pPr>
      <w:r>
        <w:rPr>
          <w:rFonts w:hint="eastAsia" w:ascii="宋体" w:hAnsi="宋体"/>
          <w:b/>
          <w:bCs/>
          <w:color w:val="000000"/>
          <w:sz w:val="24"/>
          <w:szCs w:val="24"/>
        </w:rPr>
        <w:t>联合体协议（如有）</w:t>
      </w:r>
    </w:p>
    <w:p>
      <w:pPr>
        <w:spacing w:line="560" w:lineRule="exact"/>
        <w:rPr>
          <w:rFonts w:ascii="宋体" w:hAnsi="宋体"/>
          <w:color w:val="000000"/>
          <w:sz w:val="24"/>
          <w:szCs w:val="24"/>
        </w:rPr>
      </w:pPr>
      <w:r>
        <w:rPr>
          <w:rFonts w:hint="eastAsia" w:ascii="宋体" w:hAnsi="宋体"/>
          <w:color w:val="000000"/>
          <w:sz w:val="24"/>
          <w:szCs w:val="24"/>
        </w:rPr>
        <w:t>（联合体中各供应商全称）在此达成以下协议：</w:t>
      </w:r>
    </w:p>
    <w:p>
      <w:pPr>
        <w:spacing w:line="560" w:lineRule="exact"/>
        <w:ind w:firstLine="645"/>
        <w:rPr>
          <w:rFonts w:ascii="宋体" w:hAnsi="宋体"/>
          <w:color w:val="000000"/>
          <w:sz w:val="24"/>
          <w:szCs w:val="24"/>
        </w:rPr>
      </w:pPr>
      <w:r>
        <w:rPr>
          <w:rFonts w:hint="eastAsia" w:ascii="宋体" w:hAnsi="宋体"/>
          <w:color w:val="000000"/>
          <w:sz w:val="24"/>
          <w:szCs w:val="24"/>
        </w:rPr>
        <w:t>1、我们自愿组成联合体，参加采购人组织的采购编号为  （项目全称）项目的政府采购活动。</w:t>
      </w:r>
    </w:p>
    <w:p>
      <w:pPr>
        <w:spacing w:line="560" w:lineRule="exact"/>
        <w:ind w:firstLine="645"/>
        <w:rPr>
          <w:rFonts w:ascii="宋体" w:hAnsi="宋体"/>
          <w:color w:val="000000"/>
          <w:sz w:val="24"/>
          <w:szCs w:val="24"/>
        </w:rPr>
      </w:pPr>
      <w:r>
        <w:rPr>
          <w:rFonts w:hint="eastAsia" w:ascii="宋体" w:hAnsi="宋体"/>
          <w:color w:val="000000"/>
          <w:sz w:val="24"/>
          <w:szCs w:val="24"/>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供应商全称（公章）：     </w:t>
      </w:r>
    </w:p>
    <w:p>
      <w:pPr>
        <w:spacing w:line="560" w:lineRule="exact"/>
        <w:ind w:left="5505" w:leftChars="50" w:hanging="5400" w:hangingChars="2250"/>
        <w:rPr>
          <w:rFonts w:ascii="宋体" w:hAnsi="宋体"/>
          <w:color w:val="000000"/>
          <w:sz w:val="24"/>
          <w:szCs w:val="24"/>
        </w:rPr>
      </w:pPr>
      <w:r>
        <w:rPr>
          <w:rFonts w:hint="eastAsia" w:ascii="宋体" w:hAnsi="宋体"/>
          <w:color w:val="000000"/>
          <w:sz w:val="24"/>
          <w:szCs w:val="24"/>
        </w:rPr>
        <w:t xml:space="preserve">                                     法定代表人或授权代表（签字）：  </w:t>
      </w:r>
    </w:p>
    <w:p>
      <w:pPr>
        <w:spacing w:line="560" w:lineRule="exact"/>
        <w:ind w:left="4875" w:leftChars="2150" w:hanging="360" w:hangingChars="150"/>
        <w:rPr>
          <w:rFonts w:ascii="宋体" w:hAnsi="宋体"/>
          <w:color w:val="000000"/>
          <w:sz w:val="24"/>
          <w:szCs w:val="24"/>
        </w:rPr>
      </w:pPr>
      <w:r>
        <w:rPr>
          <w:rFonts w:hint="eastAsia" w:ascii="宋体" w:hAnsi="宋体"/>
          <w:color w:val="000000"/>
          <w:sz w:val="24"/>
          <w:szCs w:val="24"/>
        </w:rPr>
        <w:t>日期：</w:t>
      </w:r>
    </w:p>
    <w:p>
      <w:pPr>
        <w:spacing w:line="560" w:lineRule="exact"/>
        <w:ind w:firstLine="645"/>
        <w:rPr>
          <w:rFonts w:ascii="宋体" w:hAnsi="宋体"/>
          <w:color w:val="000000"/>
          <w:sz w:val="24"/>
          <w:szCs w:val="24"/>
        </w:rPr>
      </w:pPr>
      <w:r>
        <w:rPr>
          <w:rFonts w:hint="eastAsia" w:ascii="宋体" w:hAnsi="宋体"/>
          <w:color w:val="000000"/>
          <w:sz w:val="24"/>
          <w:szCs w:val="24"/>
        </w:rPr>
        <w:t>注：（1）联合体中各供应商均须加盖单位公章，并由法定代表人或授权代表签字。</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w:t>
      </w:r>
    </w:p>
    <w:p>
      <w:pPr>
        <w:spacing w:line="560" w:lineRule="exact"/>
        <w:ind w:firstLine="645"/>
        <w:rPr>
          <w:rFonts w:ascii="宋体" w:hAnsi="宋体"/>
          <w:color w:val="000000"/>
          <w:sz w:val="24"/>
          <w:szCs w:val="24"/>
        </w:rPr>
      </w:pPr>
      <w:r>
        <w:rPr>
          <w:rFonts w:hint="eastAsia" w:ascii="宋体" w:hAnsi="宋体"/>
          <w:color w:val="000000"/>
          <w:sz w:val="24"/>
          <w:szCs w:val="24"/>
        </w:rPr>
        <w:t xml:space="preserve"> </w:t>
      </w: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p>
    <w:p>
      <w:pPr>
        <w:widowControl/>
        <w:shd w:val="clear" w:color="auto" w:fill="FFFFFF"/>
        <w:spacing w:line="480" w:lineRule="auto"/>
        <w:ind w:firstLine="312"/>
        <w:jc w:val="center"/>
        <w:rPr>
          <w:rFonts w:ascii="宋体" w:hAnsi="宋体"/>
          <w:b/>
          <w:bCs/>
          <w:sz w:val="30"/>
          <w:szCs w:val="30"/>
        </w:rPr>
      </w:pPr>
      <w:r>
        <w:rPr>
          <w:rFonts w:hint="eastAsia" w:ascii="宋体" w:hAnsi="宋体"/>
          <w:b/>
          <w:bCs/>
          <w:sz w:val="30"/>
          <w:szCs w:val="30"/>
        </w:rPr>
        <w:t>中小企业声明函（如有）</w:t>
      </w:r>
    </w:p>
    <w:p>
      <w:pPr>
        <w:widowControl/>
        <w:shd w:val="clear" w:color="auto" w:fill="FFFFFF"/>
        <w:spacing w:line="480" w:lineRule="auto"/>
        <w:ind w:firstLine="468"/>
        <w:jc w:val="left"/>
        <w:rPr>
          <w:sz w:val="24"/>
          <w:szCs w:val="24"/>
        </w:rPr>
      </w:pPr>
      <w:r>
        <w:rPr>
          <w:rFonts w:hint="eastAsia" w:ascii="宋体" w:hAnsi="宋体"/>
          <w:sz w:val="24"/>
          <w:szCs w:val="24"/>
        </w:rPr>
        <w:t>本公司郑重声明，根据《政府采购促进中小企业发展暂行办法》(财库</w:t>
      </w:r>
      <w:r>
        <w:rPr>
          <w:rFonts w:hint="eastAsia"/>
          <w:sz w:val="24"/>
          <w:szCs w:val="24"/>
        </w:rPr>
        <w:t>[2011]181</w:t>
      </w:r>
      <w:r>
        <w:rPr>
          <w:rFonts w:hint="eastAsia" w:ascii="宋体" w:hAnsi="宋体"/>
          <w:sz w:val="24"/>
          <w:szCs w:val="24"/>
        </w:rPr>
        <w:t>号</w:t>
      </w:r>
      <w:r>
        <w:rPr>
          <w:rFonts w:hint="eastAsia"/>
          <w:sz w:val="24"/>
          <w:szCs w:val="24"/>
        </w:rPr>
        <w:t>)</w:t>
      </w:r>
      <w:r>
        <w:rPr>
          <w:rFonts w:hint="eastAsia" w:ascii="宋体" w:hAnsi="宋体"/>
          <w:sz w:val="24"/>
          <w:szCs w:val="24"/>
        </w:rPr>
        <w:t>的规定，本公司为</w:t>
      </w:r>
      <w:r>
        <w:rPr>
          <w:rFonts w:hint="eastAsia"/>
          <w:sz w:val="24"/>
          <w:szCs w:val="24"/>
        </w:rPr>
        <w:t xml:space="preserve"> (</w:t>
      </w:r>
      <w:r>
        <w:rPr>
          <w:rFonts w:hint="eastAsia" w:ascii="宋体" w:hAnsi="宋体"/>
          <w:sz w:val="24"/>
          <w:szCs w:val="24"/>
        </w:rPr>
        <w:t>请填写：小型、微型</w:t>
      </w:r>
      <w:r>
        <w:rPr>
          <w:rFonts w:hint="eastAsia"/>
          <w:sz w:val="24"/>
          <w:szCs w:val="24"/>
        </w:rPr>
        <w:t>)</w:t>
      </w:r>
      <w:r>
        <w:rPr>
          <w:rFonts w:hint="eastAsia" w:ascii="宋体" w:hAnsi="宋体"/>
          <w:sz w:val="24"/>
          <w:szCs w:val="24"/>
        </w:rPr>
        <w:t>企业。即，本公司同时满足以下条件：</w:t>
      </w:r>
    </w:p>
    <w:p>
      <w:pPr>
        <w:widowControl/>
        <w:shd w:val="clear" w:color="auto" w:fill="FFFFFF"/>
        <w:spacing w:line="480" w:lineRule="auto"/>
        <w:ind w:firstLine="468"/>
        <w:jc w:val="left"/>
        <w:rPr>
          <w:sz w:val="24"/>
          <w:szCs w:val="24"/>
        </w:rPr>
      </w:pPr>
      <w:r>
        <w:rPr>
          <w:rFonts w:hint="eastAsia" w:ascii="宋体" w:hAnsi="宋体"/>
          <w:sz w:val="24"/>
          <w:szCs w:val="24"/>
        </w:rPr>
        <w:t>1、根据《工业和信息化部、国家统计局、国家发展和改革委员会、财政部关于印发中小企业划型标准规定的通知》</w:t>
      </w:r>
      <w:r>
        <w:rPr>
          <w:rFonts w:hint="eastAsia"/>
          <w:sz w:val="24"/>
          <w:szCs w:val="24"/>
        </w:rPr>
        <w:t>(</w:t>
      </w:r>
      <w:r>
        <w:rPr>
          <w:rFonts w:hint="eastAsia" w:ascii="宋体" w:hAnsi="宋体"/>
          <w:sz w:val="24"/>
          <w:szCs w:val="24"/>
        </w:rPr>
        <w:t>工信部联企业</w:t>
      </w:r>
      <w:r>
        <w:rPr>
          <w:rFonts w:hint="eastAsia"/>
          <w:sz w:val="24"/>
          <w:szCs w:val="24"/>
        </w:rPr>
        <w:t>[2011]300</w:t>
      </w:r>
      <w:r>
        <w:rPr>
          <w:rFonts w:hint="eastAsia" w:ascii="宋体" w:hAnsi="宋体"/>
          <w:sz w:val="24"/>
          <w:szCs w:val="24"/>
        </w:rPr>
        <w:t>号</w:t>
      </w:r>
      <w:r>
        <w:rPr>
          <w:rFonts w:hint="eastAsia"/>
          <w:sz w:val="24"/>
          <w:szCs w:val="24"/>
        </w:rPr>
        <w:t>)</w:t>
      </w:r>
      <w:r>
        <w:rPr>
          <w:rFonts w:hint="eastAsia" w:ascii="宋体" w:hAnsi="宋体"/>
          <w:sz w:val="24"/>
          <w:szCs w:val="24"/>
        </w:rPr>
        <w:t xml:space="preserve">规定的划分标准，本公司为    </w:t>
      </w:r>
      <w:r>
        <w:rPr>
          <w:rFonts w:hint="eastAsia"/>
          <w:sz w:val="24"/>
          <w:szCs w:val="24"/>
        </w:rPr>
        <w:t>(</w:t>
      </w:r>
      <w:r>
        <w:rPr>
          <w:rFonts w:hint="eastAsia" w:ascii="宋体" w:hAnsi="宋体"/>
          <w:sz w:val="24"/>
          <w:szCs w:val="24"/>
        </w:rPr>
        <w:t>请填写：小型、微型</w:t>
      </w:r>
      <w:r>
        <w:rPr>
          <w:rFonts w:hint="eastAsia"/>
          <w:sz w:val="24"/>
          <w:szCs w:val="24"/>
        </w:rPr>
        <w:t>)</w:t>
      </w:r>
      <w:r>
        <w:rPr>
          <w:rFonts w:hint="eastAsia" w:ascii="宋体" w:hAnsi="宋体"/>
          <w:sz w:val="24"/>
          <w:szCs w:val="24"/>
        </w:rPr>
        <w:t>企业。</w:t>
      </w:r>
    </w:p>
    <w:p>
      <w:pPr>
        <w:widowControl/>
        <w:shd w:val="clear" w:color="auto" w:fill="FFFFFF"/>
        <w:spacing w:line="480" w:lineRule="auto"/>
        <w:ind w:firstLine="468"/>
        <w:jc w:val="left"/>
        <w:rPr>
          <w:sz w:val="24"/>
          <w:szCs w:val="24"/>
        </w:rPr>
      </w:pPr>
      <w:r>
        <w:rPr>
          <w:rFonts w:hint="eastAsia" w:ascii="宋体" w:hAnsi="宋体"/>
          <w:sz w:val="24"/>
          <w:szCs w:val="24"/>
        </w:rPr>
        <w:t>2、本公司参加本集采机构采购编号为的项目政府采购活动提供本企业制造的货物，由本企业承担工程、提供服务，或者提供其他</w:t>
      </w:r>
      <w:r>
        <w:rPr>
          <w:rFonts w:hint="eastAsia"/>
          <w:sz w:val="24"/>
          <w:szCs w:val="24"/>
        </w:rPr>
        <w:t>(</w:t>
      </w:r>
      <w:r>
        <w:rPr>
          <w:rFonts w:hint="eastAsia" w:ascii="宋体" w:hAnsi="宋体"/>
          <w:sz w:val="24"/>
          <w:szCs w:val="24"/>
        </w:rPr>
        <w:t>请填写：小型、微型</w:t>
      </w:r>
      <w:r>
        <w:rPr>
          <w:rFonts w:hint="eastAsia"/>
          <w:sz w:val="24"/>
          <w:szCs w:val="24"/>
        </w:rPr>
        <w:t>)</w:t>
      </w:r>
      <w:r>
        <w:rPr>
          <w:rFonts w:hint="eastAsia" w:ascii="宋体" w:hAnsi="宋体"/>
          <w:sz w:val="24"/>
          <w:szCs w:val="24"/>
        </w:rPr>
        <w:t>企业制造的货物。本条所称货物不包括使用大型企业注册商标的货物。</w:t>
      </w:r>
    </w:p>
    <w:p>
      <w:pPr>
        <w:widowControl/>
        <w:shd w:val="clear" w:color="auto" w:fill="FFFFFF"/>
        <w:spacing w:line="480" w:lineRule="auto"/>
        <w:ind w:firstLine="468"/>
        <w:jc w:val="left"/>
        <w:rPr>
          <w:sz w:val="24"/>
          <w:szCs w:val="24"/>
        </w:rPr>
      </w:pPr>
      <w:r>
        <w:rPr>
          <w:rFonts w:hint="eastAsia" w:ascii="宋体" w:hAnsi="宋体"/>
          <w:sz w:val="24"/>
          <w:szCs w:val="24"/>
        </w:rPr>
        <w:t>3、本公司在本次政府采购活动中提供的小微型企业产品报价合计为人民币（大写）圆整（￥：）。</w:t>
      </w:r>
    </w:p>
    <w:p>
      <w:pPr>
        <w:widowControl/>
        <w:shd w:val="clear" w:color="auto" w:fill="FFFFFF"/>
        <w:spacing w:line="480" w:lineRule="auto"/>
        <w:ind w:firstLine="468"/>
        <w:jc w:val="left"/>
        <w:rPr>
          <w:sz w:val="24"/>
          <w:szCs w:val="24"/>
        </w:rPr>
      </w:pPr>
      <w:r>
        <w:rPr>
          <w:rFonts w:hint="eastAsia" w:ascii="宋体" w:hAnsi="宋体"/>
          <w:sz w:val="24"/>
          <w:szCs w:val="24"/>
        </w:rPr>
        <w:t>本公司对上述声明的真实性负责。如有虚假，将依法承担相应责任。</w:t>
      </w:r>
    </w:p>
    <w:p>
      <w:pPr>
        <w:widowControl/>
        <w:shd w:val="clear" w:color="auto" w:fill="FFFFFF"/>
        <w:spacing w:line="480" w:lineRule="auto"/>
        <w:ind w:firstLine="4680"/>
        <w:jc w:val="left"/>
        <w:rPr>
          <w:sz w:val="24"/>
          <w:szCs w:val="24"/>
        </w:rPr>
      </w:pPr>
      <w:r>
        <w:rPr>
          <w:rFonts w:hint="eastAsia" w:ascii="宋体" w:hAnsi="宋体"/>
          <w:sz w:val="24"/>
          <w:szCs w:val="24"/>
        </w:rPr>
        <w:t>企业名称(盖章</w:t>
      </w:r>
      <w:r>
        <w:rPr>
          <w:rFonts w:hint="eastAsia"/>
          <w:sz w:val="24"/>
          <w:szCs w:val="24"/>
        </w:rPr>
        <w:t>)</w:t>
      </w:r>
      <w:r>
        <w:rPr>
          <w:rFonts w:hint="eastAsia" w:ascii="宋体" w:hAnsi="宋体"/>
          <w:sz w:val="24"/>
          <w:szCs w:val="24"/>
        </w:rPr>
        <w:t>：</w:t>
      </w:r>
    </w:p>
    <w:p>
      <w:pPr>
        <w:widowControl/>
        <w:shd w:val="clear" w:color="auto" w:fill="FFFFFF"/>
        <w:spacing w:line="480" w:lineRule="auto"/>
        <w:ind w:firstLine="5760" w:firstLineChars="2400"/>
        <w:jc w:val="left"/>
        <w:rPr>
          <w:sz w:val="24"/>
          <w:szCs w:val="24"/>
        </w:rPr>
      </w:pPr>
      <w:r>
        <w:rPr>
          <w:rFonts w:hint="eastAsia" w:ascii="宋体" w:hAnsi="宋体"/>
          <w:sz w:val="24"/>
          <w:szCs w:val="24"/>
        </w:rPr>
        <w:t>日期：</w:t>
      </w:r>
    </w:p>
    <w:p>
      <w:pPr>
        <w:widowControl/>
        <w:shd w:val="clear" w:color="auto" w:fill="FFFFFF"/>
        <w:spacing w:line="480" w:lineRule="auto"/>
        <w:jc w:val="left"/>
        <w:rPr>
          <w:rFonts w:ascii="宋体" w:hAnsi="宋体"/>
          <w:sz w:val="24"/>
          <w:szCs w:val="24"/>
        </w:rPr>
      </w:pPr>
      <w:r>
        <w:rPr>
          <w:rFonts w:hint="eastAsia" w:ascii="宋体" w:hAnsi="宋体"/>
          <w:sz w:val="24"/>
          <w:szCs w:val="24"/>
        </w:rPr>
        <w:t>注：1、供应商如不提供此声明函，价格将不做相应扣除。</w:t>
      </w:r>
    </w:p>
    <w:p>
      <w:pPr>
        <w:widowControl/>
        <w:shd w:val="clear" w:color="auto" w:fill="FFFFFF"/>
        <w:spacing w:line="480" w:lineRule="auto"/>
        <w:ind w:firstLine="480" w:firstLineChars="200"/>
        <w:jc w:val="left"/>
        <w:rPr>
          <w:sz w:val="24"/>
          <w:szCs w:val="24"/>
        </w:rPr>
      </w:pPr>
      <w:r>
        <w:rPr>
          <w:rFonts w:hint="eastAsia" w:ascii="宋体" w:hAnsi="宋体"/>
          <w:sz w:val="24"/>
          <w:szCs w:val="24"/>
        </w:rPr>
        <w:t>2、如果所投项目为货物类，则对拟享受小微企业价格折扣政策的投标产品及其报价单独作分类汇总，如所提供明细中混入大型企业产品或有弄虚作假，则本声明函将不予认定，不能进行相应的价格扣除。</w:t>
      </w:r>
    </w:p>
    <w:p>
      <w:pPr>
        <w:widowControl/>
        <w:shd w:val="clear" w:color="auto" w:fill="FFFFFF"/>
        <w:spacing w:line="420" w:lineRule="atLeast"/>
        <w:ind w:firstLine="720"/>
        <w:jc w:val="left"/>
        <w:rPr>
          <w:sz w:val="24"/>
          <w:szCs w:val="24"/>
        </w:rPr>
      </w:pPr>
      <w:r>
        <w:rPr>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spacing w:line="460" w:lineRule="exact"/>
        <w:rPr>
          <w:rFonts w:ascii="宋体" w:hAnsi="宋体"/>
          <w:sz w:val="24"/>
          <w:szCs w:val="24"/>
        </w:rPr>
      </w:pPr>
      <w:r>
        <w:rPr>
          <w:rFonts w:hint="eastAsia" w:ascii="宋体" w:hAnsi="宋体"/>
          <w:sz w:val="24"/>
          <w:szCs w:val="24"/>
        </w:rPr>
        <w:t xml:space="preserve"> </w:t>
      </w:r>
    </w:p>
    <w:p>
      <w:pPr>
        <w:widowControl/>
        <w:shd w:val="clear" w:color="auto" w:fill="FFFFFF"/>
        <w:spacing w:line="420" w:lineRule="atLeast"/>
        <w:jc w:val="center"/>
        <w:rPr>
          <w:b/>
          <w:bCs/>
          <w:sz w:val="24"/>
          <w:szCs w:val="24"/>
        </w:rPr>
      </w:pPr>
      <w:r>
        <w:rPr>
          <w:rFonts w:hint="eastAsia" w:ascii="宋体" w:hAnsi="宋体"/>
          <w:b/>
          <w:bCs/>
          <w:sz w:val="24"/>
          <w:szCs w:val="24"/>
        </w:rPr>
        <w:t>小微型企业生产制造的投标产品明细及报价汇总表（格式）</w:t>
      </w:r>
    </w:p>
    <w:p>
      <w:pPr>
        <w:widowControl/>
        <w:shd w:val="clear" w:color="auto" w:fill="FFFFFF"/>
        <w:spacing w:line="420" w:lineRule="atLeast"/>
        <w:jc w:val="center"/>
        <w:rPr>
          <w:sz w:val="24"/>
          <w:szCs w:val="24"/>
        </w:rPr>
      </w:pPr>
      <w:r>
        <w:rPr>
          <w:rFonts w:hint="eastAsia" w:ascii="宋体" w:hAnsi="宋体"/>
          <w:sz w:val="24"/>
          <w:szCs w:val="24"/>
        </w:rPr>
        <w:t xml:space="preserve"> </w:t>
      </w:r>
    </w:p>
    <w:tbl>
      <w:tblPr>
        <w:tblStyle w:val="17"/>
        <w:tblW w:w="8790" w:type="dxa"/>
        <w:tblInd w:w="-34" w:type="dxa"/>
        <w:tblLayout w:type="fixed"/>
        <w:tblCellMar>
          <w:top w:w="0" w:type="dxa"/>
          <w:left w:w="0" w:type="dxa"/>
          <w:bottom w:w="0" w:type="dxa"/>
          <w:right w:w="0" w:type="dxa"/>
        </w:tblCellMar>
      </w:tblPr>
      <w:tblGrid>
        <w:gridCol w:w="1844"/>
        <w:gridCol w:w="1419"/>
        <w:gridCol w:w="1275"/>
        <w:gridCol w:w="1275"/>
        <w:gridCol w:w="1560"/>
        <w:gridCol w:w="1417"/>
      </w:tblGrid>
      <w:tr>
        <w:tblPrEx>
          <w:tblCellMar>
            <w:top w:w="0" w:type="dxa"/>
            <w:left w:w="0" w:type="dxa"/>
            <w:bottom w:w="0" w:type="dxa"/>
            <w:right w:w="0" w:type="dxa"/>
          </w:tblCellMar>
        </w:tblPrEx>
        <w:trPr>
          <w:trHeight w:val="950" w:hRule="atLeast"/>
        </w:trPr>
        <w:tc>
          <w:tcPr>
            <w:tcW w:w="1844"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货物名称及规格、型号</w:t>
            </w:r>
          </w:p>
        </w:tc>
        <w:tc>
          <w:tcPr>
            <w:tcW w:w="1419"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ind w:firstLine="468"/>
              <w:jc w:val="left"/>
              <w:rPr>
                <w:sz w:val="24"/>
                <w:szCs w:val="24"/>
              </w:rPr>
            </w:pPr>
            <w:r>
              <w:rPr>
                <w:rFonts w:hint="eastAsia" w:ascii="宋体" w:hAnsi="宋体"/>
                <w:sz w:val="24"/>
                <w:szCs w:val="24"/>
              </w:rPr>
              <w:t>品牌</w:t>
            </w:r>
          </w:p>
        </w:tc>
        <w:tc>
          <w:tcPr>
            <w:tcW w:w="1275"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单位</w:t>
            </w:r>
          </w:p>
        </w:tc>
        <w:tc>
          <w:tcPr>
            <w:tcW w:w="1275"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数量</w:t>
            </w:r>
          </w:p>
        </w:tc>
        <w:tc>
          <w:tcPr>
            <w:tcW w:w="156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单价</w:t>
            </w:r>
          </w:p>
        </w:tc>
        <w:tc>
          <w:tcPr>
            <w:tcW w:w="1417"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总价</w:t>
            </w:r>
          </w:p>
        </w:tc>
      </w:tr>
      <w:tr>
        <w:tblPrEx>
          <w:tblCellMar>
            <w:top w:w="0" w:type="dxa"/>
            <w:left w:w="0" w:type="dxa"/>
            <w:bottom w:w="0" w:type="dxa"/>
            <w:right w:w="0" w:type="dxa"/>
          </w:tblCellMar>
        </w:tblPrEx>
        <w:trPr>
          <w:trHeight w:val="724" w:hRule="atLeast"/>
        </w:trPr>
        <w:tc>
          <w:tcPr>
            <w:tcW w:w="1844"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1</w:t>
            </w:r>
          </w:p>
        </w:tc>
        <w:tc>
          <w:tcPr>
            <w:tcW w:w="1419"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56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417"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r>
      <w:tr>
        <w:tblPrEx>
          <w:tblCellMar>
            <w:top w:w="0" w:type="dxa"/>
            <w:left w:w="0" w:type="dxa"/>
            <w:bottom w:w="0" w:type="dxa"/>
            <w:right w:w="0" w:type="dxa"/>
          </w:tblCellMar>
        </w:tblPrEx>
        <w:trPr>
          <w:trHeight w:val="706" w:hRule="atLeast"/>
        </w:trPr>
        <w:tc>
          <w:tcPr>
            <w:tcW w:w="1844"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2</w:t>
            </w:r>
          </w:p>
        </w:tc>
        <w:tc>
          <w:tcPr>
            <w:tcW w:w="1419"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56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417"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r>
      <w:tr>
        <w:tblPrEx>
          <w:tblCellMar>
            <w:top w:w="0" w:type="dxa"/>
            <w:left w:w="0" w:type="dxa"/>
            <w:bottom w:w="0" w:type="dxa"/>
            <w:right w:w="0" w:type="dxa"/>
          </w:tblCellMar>
        </w:tblPrEx>
        <w:trPr>
          <w:trHeight w:val="688" w:hRule="atLeast"/>
        </w:trPr>
        <w:tc>
          <w:tcPr>
            <w:tcW w:w="1844"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3</w:t>
            </w:r>
          </w:p>
        </w:tc>
        <w:tc>
          <w:tcPr>
            <w:tcW w:w="1419"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56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417"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r>
      <w:tr>
        <w:tblPrEx>
          <w:tblCellMar>
            <w:top w:w="0" w:type="dxa"/>
            <w:left w:w="0" w:type="dxa"/>
            <w:bottom w:w="0" w:type="dxa"/>
            <w:right w:w="0" w:type="dxa"/>
          </w:tblCellMar>
        </w:tblPrEx>
        <w:trPr>
          <w:trHeight w:val="615" w:hRule="atLeast"/>
        </w:trPr>
        <w:tc>
          <w:tcPr>
            <w:tcW w:w="1844"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w:t>
            </w:r>
          </w:p>
        </w:tc>
        <w:tc>
          <w:tcPr>
            <w:tcW w:w="1419"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275"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56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c>
          <w:tcPr>
            <w:tcW w:w="1417"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r>
      <w:tr>
        <w:tblPrEx>
          <w:tblCellMar>
            <w:top w:w="0" w:type="dxa"/>
            <w:left w:w="0" w:type="dxa"/>
            <w:bottom w:w="0" w:type="dxa"/>
            <w:right w:w="0" w:type="dxa"/>
          </w:tblCellMar>
        </w:tblPrEx>
        <w:trPr>
          <w:trHeight w:val="910" w:hRule="atLeast"/>
        </w:trPr>
        <w:tc>
          <w:tcPr>
            <w:tcW w:w="1844"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合计</w:t>
            </w:r>
          </w:p>
        </w:tc>
        <w:tc>
          <w:tcPr>
            <w:tcW w:w="6946" w:type="dxa"/>
            <w:gridSpan w:val="5"/>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widowControl/>
              <w:jc w:val="center"/>
              <w:rPr>
                <w:sz w:val="24"/>
                <w:szCs w:val="24"/>
              </w:rPr>
            </w:pPr>
            <w:r>
              <w:rPr>
                <w:rFonts w:hint="eastAsia" w:ascii="宋体" w:hAnsi="宋体"/>
                <w:sz w:val="24"/>
                <w:szCs w:val="24"/>
              </w:rPr>
              <w:t> </w:t>
            </w:r>
          </w:p>
        </w:tc>
      </w:tr>
    </w:tbl>
    <w:p>
      <w:pPr>
        <w:widowControl/>
        <w:shd w:val="clear" w:color="auto" w:fill="FFFFFF"/>
        <w:spacing w:line="285" w:lineRule="atLeast"/>
        <w:jc w:val="left"/>
        <w:rPr>
          <w:sz w:val="24"/>
          <w:szCs w:val="24"/>
        </w:rPr>
      </w:pPr>
      <w:r>
        <w:rPr>
          <w:rFonts w:hint="eastAsia" w:ascii="宋体" w:hAnsi="宋体"/>
          <w:sz w:val="24"/>
          <w:szCs w:val="24"/>
        </w:rPr>
        <w:t>1、此表可以根据需要自行增减行数。</w:t>
      </w:r>
    </w:p>
    <w:p>
      <w:pPr>
        <w:widowControl/>
        <w:shd w:val="clear" w:color="auto" w:fill="FFFFFF"/>
        <w:spacing w:line="285" w:lineRule="atLeast"/>
        <w:jc w:val="left"/>
        <w:rPr>
          <w:sz w:val="24"/>
          <w:szCs w:val="24"/>
        </w:rPr>
      </w:pPr>
      <w:r>
        <w:rPr>
          <w:rFonts w:hint="eastAsia" w:ascii="宋体" w:hAnsi="宋体"/>
          <w:sz w:val="24"/>
          <w:szCs w:val="24"/>
        </w:rPr>
        <w:t>2、项目如有分包，请各供应商按投报的分包分别列表。</w:t>
      </w:r>
    </w:p>
    <w:p>
      <w:pPr>
        <w:snapToGrid w:val="0"/>
        <w:spacing w:before="50" w:after="50"/>
        <w:rPr>
          <w:rFonts w:ascii="黑体" w:hAnsi="黑体" w:eastAsia="黑体" w:cs="宋体"/>
          <w:sz w:val="32"/>
          <w:szCs w:val="32"/>
        </w:rPr>
      </w:pPr>
      <w:r>
        <w:rPr>
          <w:rFonts w:hint="eastAsia" w:ascii="黑体" w:hAnsi="黑体" w:eastAsia="黑体" w:cs="宋体"/>
          <w:sz w:val="32"/>
          <w:szCs w:val="32"/>
        </w:rPr>
        <w:t xml:space="preserve"> </w:t>
      </w:r>
    </w:p>
    <w:p>
      <w:pPr>
        <w:spacing w:line="460" w:lineRule="exact"/>
        <w:rPr>
          <w:rFonts w:ascii="宋体" w:hAnsi="宋体"/>
          <w:sz w:val="24"/>
          <w:szCs w:val="24"/>
        </w:rPr>
      </w:pPr>
      <w:r>
        <w:rPr>
          <w:rFonts w:hint="eastAsia" w:ascii="宋体" w:hAnsi="宋体"/>
          <w:sz w:val="24"/>
          <w:szCs w:val="24"/>
        </w:rPr>
        <w:t xml:space="preserve"> </w:t>
      </w:r>
    </w:p>
    <w:p>
      <w:pPr>
        <w:snapToGrid w:val="0"/>
        <w:spacing w:before="50" w:after="50"/>
        <w:jc w:val="center"/>
        <w:rPr>
          <w:rFonts w:ascii="黑体" w:hAnsi="黑体" w:eastAsia="黑体"/>
          <w:sz w:val="32"/>
          <w:szCs w:val="32"/>
        </w:rPr>
      </w:pPr>
      <w:r>
        <w:rPr>
          <w:rFonts w:hint="eastAsia" w:ascii="宋体" w:hAnsi="宋体"/>
          <w:sz w:val="24"/>
          <w:szCs w:val="24"/>
        </w:rPr>
        <w:br w:type="page"/>
      </w:r>
      <w:r>
        <w:rPr>
          <w:rFonts w:hint="eastAsia" w:ascii="黑体" w:hAnsi="黑体" w:eastAsia="黑体"/>
          <w:sz w:val="32"/>
          <w:szCs w:val="32"/>
        </w:rPr>
        <w:t>二、资格性审查响应对照表（格式）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是否响应</w:t>
            </w:r>
          </w:p>
          <w:p>
            <w:pPr>
              <w:snapToGrid w:val="0"/>
              <w:spacing w:line="240" w:lineRule="atLeast"/>
              <w:jc w:val="center"/>
              <w:rPr>
                <w:rFonts w:ascii="宋体" w:hAnsi="宋体"/>
                <w:b/>
                <w:bCs/>
              </w:rPr>
            </w:pPr>
            <w:r>
              <w:rPr>
                <w:rFonts w:hint="eastAsia" w:ascii="宋体" w:hAnsi="宋体"/>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投标文件中的</w:t>
            </w:r>
          </w:p>
          <w:p>
            <w:pPr>
              <w:snapToGrid w:val="0"/>
              <w:spacing w:line="240" w:lineRule="atLeast"/>
              <w:jc w:val="center"/>
              <w:rPr>
                <w:rFonts w:ascii="宋体" w:hAnsi="宋体"/>
                <w:b/>
                <w:bCs/>
              </w:rPr>
            </w:pPr>
            <w:r>
              <w:rPr>
                <w:rFonts w:hint="eastAsia" w:ascii="宋体" w:hAnsi="宋体"/>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line="440" w:lineRule="exact"/>
        <w:ind w:firstLine="480" w:firstLineChars="200"/>
        <w:rPr>
          <w:rFonts w:ascii="宋体" w:hAnsi="宋体"/>
          <w:sz w:val="24"/>
          <w:szCs w:val="24"/>
        </w:rPr>
      </w:pPr>
      <w:r>
        <w:rPr>
          <w:rFonts w:hint="eastAsia" w:ascii="宋体" w:hAnsi="宋体"/>
          <w:sz w:val="24"/>
          <w:szCs w:val="2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黑体" w:hAnsi="黑体" w:eastAsia="黑体"/>
          <w:sz w:val="32"/>
          <w:szCs w:val="32"/>
        </w:rPr>
      </w:pPr>
      <w:r>
        <w:rPr>
          <w:rFonts w:hint="eastAsia" w:ascii="黑体" w:hAnsi="黑体" w:eastAsia="黑体"/>
          <w:sz w:val="32"/>
          <w:szCs w:val="32"/>
        </w:rPr>
        <w:t xml:space="preserve"> </w:t>
      </w:r>
    </w:p>
    <w:p>
      <w:pPr>
        <w:snapToGrid w:val="0"/>
        <w:spacing w:before="50" w:after="50"/>
        <w:jc w:val="cente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三、符合性检查响应对照表（格式）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是否响应</w:t>
            </w:r>
          </w:p>
          <w:p>
            <w:pPr>
              <w:snapToGrid w:val="0"/>
              <w:spacing w:line="240" w:lineRule="atLeast"/>
              <w:jc w:val="center"/>
              <w:rPr>
                <w:rFonts w:ascii="宋体" w:hAnsi="宋体"/>
                <w:b/>
                <w:bCs/>
              </w:rPr>
            </w:pPr>
            <w:r>
              <w:rPr>
                <w:rFonts w:hint="eastAsia" w:ascii="宋体" w:hAnsi="宋体"/>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b/>
                <w:bCs/>
              </w:rPr>
            </w:pPr>
            <w:r>
              <w:rPr>
                <w:rFonts w:hint="eastAsia" w:ascii="宋体" w:hAnsi="宋体"/>
                <w:b/>
                <w:bCs/>
              </w:rPr>
              <w:t>投标文件中的</w:t>
            </w:r>
          </w:p>
          <w:p>
            <w:pPr>
              <w:snapToGrid w:val="0"/>
              <w:spacing w:line="240" w:lineRule="atLeast"/>
              <w:jc w:val="center"/>
              <w:rPr>
                <w:rFonts w:ascii="宋体" w:hAnsi="宋体"/>
                <w:b/>
                <w:bCs/>
              </w:rPr>
            </w:pPr>
            <w:r>
              <w:rPr>
                <w:rFonts w:hint="eastAsia" w:ascii="宋体" w:hAnsi="宋体"/>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r>
              <w:rPr>
                <w:rFonts w:hint="eastAsia" w:ascii="宋体" w:hAnsi="宋体"/>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44"/>
          <w:szCs w:val="44"/>
        </w:rPr>
      </w:pPr>
      <w:r>
        <w:rPr>
          <w:rFonts w:hint="eastAsia" w:ascii="宋体" w:hAnsi="宋体"/>
          <w:sz w:val="44"/>
          <w:szCs w:val="44"/>
        </w:rPr>
        <w:t xml:space="preserve"> </w:t>
      </w:r>
    </w:p>
    <w:p>
      <w:pPr>
        <w:snapToGrid w:val="0"/>
        <w:spacing w:before="50" w:after="50"/>
        <w:rPr>
          <w:rFonts w:ascii="宋体" w:hAnsi="宋体"/>
          <w:sz w:val="32"/>
          <w:szCs w:val="32"/>
        </w:rPr>
      </w:pPr>
      <w:r>
        <w:rPr>
          <w:rFonts w:hint="eastAsia" w:ascii="宋体" w:hAnsi="宋体"/>
          <w:sz w:val="32"/>
          <w:szCs w:val="32"/>
        </w:rPr>
        <w:t xml:space="preserve">           </w:t>
      </w:r>
    </w:p>
    <w:p>
      <w:pPr>
        <w:snapToGrid w:val="0"/>
        <w:spacing w:before="50" w:after="50"/>
        <w:rPr>
          <w:rFonts w:ascii="宋体" w:hAnsi="宋体"/>
          <w:sz w:val="24"/>
          <w:szCs w:val="24"/>
        </w:rPr>
      </w:pPr>
      <w:r>
        <w:rPr>
          <w:rFonts w:hint="eastAsia" w:ascii="宋体" w:hAnsi="宋体"/>
          <w:sz w:val="24"/>
          <w:szCs w:val="24"/>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widowControl/>
        <w:jc w:val="left"/>
        <w:rPr>
          <w:rFonts w:ascii="黑体" w:hAnsi="黑体" w:eastAsia="黑体"/>
          <w:sz w:val="32"/>
          <w:szCs w:val="32"/>
        </w:rPr>
      </w:pPr>
      <w:r>
        <w:rPr>
          <w:rFonts w:hint="eastAsia" w:ascii="宋体" w:hAnsi="宋体"/>
          <w:sz w:val="32"/>
          <w:szCs w:val="32"/>
        </w:rPr>
        <w:t xml:space="preserve"> </w:t>
      </w:r>
      <w:r>
        <w:rPr>
          <w:rFonts w:hint="eastAsia" w:ascii="黑体" w:hAnsi="黑体" w:eastAsia="黑体"/>
          <w:sz w:val="32"/>
          <w:szCs w:val="32"/>
        </w:rPr>
        <w:t xml:space="preserve"> </w:t>
      </w:r>
    </w:p>
    <w:p>
      <w:pPr>
        <w:snapToGrid w:val="0"/>
        <w:spacing w:before="50" w:after="50"/>
        <w:jc w:val="center"/>
        <w:rPr>
          <w:rFonts w:ascii="黑体" w:hAnsi="黑体" w:eastAsia="黑体"/>
          <w:sz w:val="32"/>
          <w:szCs w:val="32"/>
        </w:rPr>
      </w:pPr>
      <w:r>
        <w:rPr>
          <w:rFonts w:hint="eastAsia" w:ascii="黑体" w:hAnsi="黑体" w:eastAsia="黑体"/>
          <w:sz w:val="32"/>
          <w:szCs w:val="32"/>
        </w:rPr>
        <w:t>四、投标函（格式）</w:t>
      </w:r>
    </w:p>
    <w:p>
      <w:pPr>
        <w:pStyle w:val="38"/>
        <w:spacing w:before="0" w:after="0" w:line="420" w:lineRule="exact"/>
        <w:ind w:firstLine="0"/>
        <w:rPr>
          <w:rFonts w:ascii="宋体" w:hAnsi="宋体"/>
          <w:kern w:val="2"/>
        </w:rPr>
      </w:pPr>
      <w:r>
        <w:rPr>
          <w:rFonts w:hint="eastAsia" w:ascii="宋体" w:hAnsi="宋体"/>
          <w:kern w:val="2"/>
        </w:rPr>
        <w:t>致：盐城幼儿师范高等专科学校</w:t>
      </w:r>
    </w:p>
    <w:p>
      <w:pPr>
        <w:pStyle w:val="38"/>
        <w:spacing w:before="0" w:after="0" w:line="420" w:lineRule="exact"/>
        <w:ind w:firstLineChars="200"/>
        <w:rPr>
          <w:rFonts w:ascii="宋体" w:hAnsi="宋体"/>
          <w:kern w:val="2"/>
        </w:rPr>
      </w:pPr>
      <w:r>
        <w:rPr>
          <w:rFonts w:hint="eastAsia" w:ascii="宋体" w:hAnsi="宋体"/>
          <w:kern w:val="2"/>
        </w:rPr>
        <w:t>根据贵方的</w:t>
      </w:r>
      <w:r>
        <w:rPr>
          <w:rFonts w:hint="eastAsia" w:ascii="宋体" w:hAnsi="宋体"/>
          <w:b/>
          <w:bCs/>
          <w:sz w:val="36"/>
          <w:szCs w:val="36"/>
          <w:u w:val="single"/>
        </w:rPr>
        <w:t xml:space="preserve">           </w:t>
      </w:r>
      <w:r>
        <w:rPr>
          <w:rFonts w:hint="eastAsia" w:ascii="宋体" w:hAnsi="宋体"/>
          <w:kern w:val="2"/>
        </w:rPr>
        <w:t>号竞争性谈判文件，正式授权下述签字人_________________(姓名)代表我方______________（投标人的名称），全权处理本次项目投标的有关事宜。</w:t>
      </w:r>
    </w:p>
    <w:p>
      <w:pPr>
        <w:pStyle w:val="38"/>
        <w:spacing w:before="0" w:after="0" w:line="420" w:lineRule="exact"/>
        <w:ind w:firstLineChars="200"/>
        <w:rPr>
          <w:rFonts w:ascii="宋体" w:hAnsi="宋体"/>
          <w:kern w:val="2"/>
        </w:rPr>
      </w:pPr>
      <w:r>
        <w:rPr>
          <w:rFonts w:hint="eastAsia" w:ascii="宋体" w:hAnsi="宋体"/>
          <w:kern w:val="2"/>
        </w:rPr>
        <w:t>据此函，__________签字人兹宣布同意如下：</w:t>
      </w:r>
    </w:p>
    <w:p>
      <w:pPr>
        <w:pStyle w:val="38"/>
        <w:spacing w:before="0" w:after="0" w:line="420" w:lineRule="exact"/>
        <w:rPr>
          <w:rFonts w:ascii="宋体" w:hAnsi="宋体"/>
          <w:kern w:val="2"/>
        </w:rPr>
      </w:pPr>
      <w:r>
        <w:rPr>
          <w:rFonts w:hint="eastAsia" w:ascii="宋体" w:hAnsi="宋体"/>
          <w:kern w:val="2"/>
        </w:rPr>
        <w:t>1.按谈判文件规定的各项要求，向买方提供所需货物与服务。</w:t>
      </w:r>
    </w:p>
    <w:p>
      <w:pPr>
        <w:pStyle w:val="38"/>
        <w:spacing w:before="0" w:after="0" w:line="420" w:lineRule="exact"/>
        <w:ind w:firstLineChars="200"/>
        <w:rPr>
          <w:rFonts w:ascii="宋体" w:hAnsi="宋体"/>
          <w:kern w:val="2"/>
        </w:rPr>
      </w:pPr>
      <w:r>
        <w:rPr>
          <w:rFonts w:hint="eastAsia" w:ascii="宋体" w:hAnsi="宋体"/>
          <w:kern w:val="2"/>
        </w:rPr>
        <w:t>2.我们完全理解贵方不一定将合同授予最低报价的投标人。</w:t>
      </w:r>
    </w:p>
    <w:p>
      <w:pPr>
        <w:pStyle w:val="38"/>
        <w:spacing w:before="0" w:after="0" w:line="420" w:lineRule="exact"/>
        <w:ind w:firstLineChars="200"/>
        <w:rPr>
          <w:rFonts w:ascii="宋体" w:hAnsi="宋体"/>
          <w:kern w:val="2"/>
        </w:rPr>
      </w:pPr>
      <w:r>
        <w:rPr>
          <w:rFonts w:hint="eastAsia" w:ascii="宋体" w:hAnsi="宋体"/>
          <w:kern w:val="2"/>
        </w:rPr>
        <w:t>3.我们已详细审核全部谈判文件及其有效补充文件，我们知道必须放弃提出含糊不清或误解问题的权利。</w:t>
      </w:r>
    </w:p>
    <w:p>
      <w:pPr>
        <w:pStyle w:val="38"/>
        <w:spacing w:before="0" w:after="0" w:line="420" w:lineRule="exact"/>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38"/>
        <w:spacing w:before="0" w:after="0" w:line="420" w:lineRule="exact"/>
        <w:rPr>
          <w:rFonts w:ascii="宋体" w:hAnsi="宋体"/>
          <w:kern w:val="2"/>
        </w:rPr>
      </w:pPr>
      <w:r>
        <w:rPr>
          <w:rFonts w:hint="eastAsia" w:ascii="宋体" w:hAnsi="宋体"/>
          <w:kern w:val="2"/>
        </w:rPr>
        <w:t>5.如果在开标后规定的投标有效期内撤回投标或中标后拒绝签订合同，我们的投标保证金可不予退还。</w:t>
      </w:r>
    </w:p>
    <w:p>
      <w:pPr>
        <w:pStyle w:val="38"/>
        <w:spacing w:before="0" w:after="0" w:line="420" w:lineRule="exact"/>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38"/>
        <w:spacing w:before="0" w:after="0" w:line="420" w:lineRule="exact"/>
        <w:rPr>
          <w:rFonts w:ascii="宋体" w:hAnsi="宋体"/>
          <w:kern w:val="2"/>
        </w:rPr>
      </w:pPr>
      <w:r>
        <w:rPr>
          <w:rFonts w:hint="eastAsia" w:ascii="宋体" w:hAnsi="宋体"/>
          <w:kern w:val="2"/>
        </w:rPr>
        <w:t>7.一旦我方中标,我方将根据招标文件的规定，严格履行合同的责任和义务,并保证在招标文件规定的时间完成项目，交付买方验收、使用。</w:t>
      </w:r>
    </w:p>
    <w:p>
      <w:pPr>
        <w:pStyle w:val="38"/>
        <w:spacing w:before="0" w:after="0" w:line="420" w:lineRule="exact"/>
        <w:ind w:left="425" w:firstLine="0"/>
        <w:rPr>
          <w:rFonts w:ascii="宋体" w:hAnsi="宋体"/>
          <w:kern w:val="2"/>
        </w:rPr>
      </w:pPr>
      <w:r>
        <w:rPr>
          <w:rFonts w:hint="eastAsia" w:ascii="宋体" w:hAnsi="宋体"/>
          <w:kern w:val="2"/>
        </w:rPr>
        <w:t>8.与本投标有关的正式通讯地址为：</w:t>
      </w:r>
    </w:p>
    <w:p>
      <w:pPr>
        <w:pStyle w:val="38"/>
        <w:spacing w:before="0" w:after="0" w:line="420" w:lineRule="exact"/>
        <w:ind w:left="420" w:leftChars="200" w:firstLineChars="200"/>
        <w:rPr>
          <w:rFonts w:ascii="宋体" w:hAnsi="宋体"/>
          <w:kern w:val="2"/>
        </w:rPr>
      </w:pPr>
      <w:r>
        <w:rPr>
          <w:rFonts w:hint="eastAsia" w:ascii="宋体" w:hAnsi="宋体"/>
          <w:kern w:val="2"/>
        </w:rPr>
        <w:t>地          址：</w:t>
      </w:r>
    </w:p>
    <w:p>
      <w:pPr>
        <w:pStyle w:val="38"/>
        <w:spacing w:before="0" w:after="0" w:line="420" w:lineRule="exact"/>
        <w:ind w:left="420" w:leftChars="200" w:firstLineChars="200"/>
        <w:rPr>
          <w:rFonts w:ascii="宋体" w:hAnsi="宋体"/>
          <w:kern w:val="2"/>
        </w:rPr>
      </w:pPr>
      <w:r>
        <w:rPr>
          <w:rFonts w:hint="eastAsia" w:ascii="宋体" w:hAnsi="宋体"/>
          <w:kern w:val="2"/>
        </w:rPr>
        <w:t>邮          编：</w:t>
      </w:r>
    </w:p>
    <w:p>
      <w:pPr>
        <w:pStyle w:val="38"/>
        <w:spacing w:before="0" w:after="0" w:line="420" w:lineRule="exact"/>
        <w:ind w:left="420" w:leftChars="200" w:firstLineChars="200"/>
        <w:rPr>
          <w:rFonts w:ascii="宋体" w:hAnsi="宋体"/>
          <w:kern w:val="2"/>
        </w:rPr>
      </w:pPr>
      <w:r>
        <w:rPr>
          <w:rFonts w:hint="eastAsia" w:ascii="宋体" w:hAnsi="宋体"/>
          <w:kern w:val="2"/>
        </w:rPr>
        <w:t>电          话：</w:t>
      </w:r>
    </w:p>
    <w:p>
      <w:pPr>
        <w:pStyle w:val="38"/>
        <w:spacing w:before="0" w:after="0" w:line="420" w:lineRule="exact"/>
        <w:ind w:left="420" w:leftChars="200" w:firstLineChars="200"/>
        <w:rPr>
          <w:rFonts w:ascii="宋体" w:hAnsi="宋体"/>
          <w:kern w:val="2"/>
        </w:rPr>
      </w:pPr>
      <w:r>
        <w:rPr>
          <w:rFonts w:hint="eastAsia" w:ascii="宋体" w:hAnsi="宋体"/>
          <w:kern w:val="2"/>
        </w:rPr>
        <w:t>传          真：</w:t>
      </w:r>
    </w:p>
    <w:p>
      <w:pPr>
        <w:pStyle w:val="38"/>
        <w:spacing w:before="0" w:after="0" w:line="420" w:lineRule="exact"/>
        <w:ind w:left="420" w:leftChars="200" w:firstLineChars="200"/>
        <w:rPr>
          <w:rFonts w:ascii="宋体" w:hAnsi="宋体"/>
          <w:kern w:val="2"/>
        </w:rPr>
      </w:pPr>
      <w:r>
        <w:rPr>
          <w:rFonts w:hint="eastAsia" w:ascii="宋体" w:hAnsi="宋体"/>
          <w:kern w:val="2"/>
        </w:rPr>
        <w:t>投标人开户行：</w:t>
      </w:r>
    </w:p>
    <w:p>
      <w:pPr>
        <w:pStyle w:val="38"/>
        <w:spacing w:before="0" w:after="0" w:line="420" w:lineRule="exact"/>
        <w:ind w:left="420" w:leftChars="200" w:firstLineChars="200"/>
        <w:rPr>
          <w:rFonts w:ascii="宋体" w:hAnsi="宋体"/>
          <w:kern w:val="2"/>
        </w:rPr>
      </w:pPr>
      <w:r>
        <w:rPr>
          <w:rFonts w:hint="eastAsia" w:ascii="宋体" w:hAnsi="宋体"/>
          <w:kern w:val="2"/>
        </w:rPr>
        <w:t xml:space="preserve">账          户： </w:t>
      </w:r>
    </w:p>
    <w:p>
      <w:pPr>
        <w:pStyle w:val="38"/>
        <w:spacing w:before="0" w:after="0" w:line="420" w:lineRule="exact"/>
        <w:ind w:left="420" w:leftChars="200" w:firstLineChars="200"/>
        <w:rPr>
          <w:rFonts w:ascii="宋体" w:hAnsi="宋体"/>
          <w:kern w:val="2"/>
        </w:rPr>
      </w:pPr>
      <w:r>
        <w:rPr>
          <w:rFonts w:hint="eastAsia" w:ascii="宋体" w:hAnsi="宋体"/>
          <w:kern w:val="2"/>
        </w:rPr>
        <w:t xml:space="preserve">投标人授权代表姓名（签字）： </w:t>
      </w:r>
    </w:p>
    <w:p>
      <w:pPr>
        <w:pStyle w:val="38"/>
        <w:spacing w:before="0" w:after="0" w:line="420" w:lineRule="exact"/>
        <w:ind w:left="420" w:leftChars="200" w:firstLineChars="200"/>
        <w:rPr>
          <w:rFonts w:ascii="宋体" w:hAnsi="宋体"/>
          <w:kern w:val="2"/>
        </w:rPr>
      </w:pPr>
      <w:r>
        <w:rPr>
          <w:rFonts w:hint="eastAsia" w:ascii="宋体" w:hAnsi="宋体"/>
          <w:kern w:val="2"/>
        </w:rPr>
        <w:t xml:space="preserve">投标人名称（公章）： </w:t>
      </w:r>
    </w:p>
    <w:p>
      <w:pPr>
        <w:pStyle w:val="38"/>
        <w:spacing w:before="0" w:after="0" w:line="420" w:lineRule="exact"/>
        <w:ind w:left="420" w:leftChars="200" w:firstLineChars="200"/>
        <w:rPr>
          <w:rFonts w:ascii="宋体" w:hAnsi="宋体"/>
          <w:kern w:val="2"/>
        </w:rPr>
      </w:pPr>
      <w:r>
        <w:rPr>
          <w:rFonts w:hint="eastAsia" w:ascii="宋体" w:hAnsi="宋体"/>
          <w:kern w:val="2"/>
        </w:rPr>
        <w:t>日           期：________年____月____日</w:t>
      </w:r>
    </w:p>
    <w:p>
      <w:pPr>
        <w:snapToGrid w:val="0"/>
        <w:spacing w:before="50" w:after="156" w:afterLines="50"/>
        <w:jc w:val="left"/>
        <w:rPr>
          <w:rFonts w:ascii="宋体" w:hAnsi="宋体"/>
          <w:sz w:val="24"/>
          <w:szCs w:val="24"/>
        </w:rPr>
      </w:pPr>
      <w:r>
        <w:rPr>
          <w:rFonts w:hint="eastAsia" w:ascii="宋体" w:hAnsi="宋体"/>
          <w:sz w:val="44"/>
          <w:szCs w:val="44"/>
        </w:rPr>
        <w:t xml:space="preserve">          </w:t>
      </w:r>
    </w:p>
    <w:p>
      <w:pPr>
        <w:jc w:val="center"/>
        <w:rPr>
          <w:rFonts w:ascii="宋体" w:hAnsi="宋体"/>
          <w:b/>
          <w:bCs/>
          <w:sz w:val="32"/>
          <w:szCs w:val="32"/>
        </w:rPr>
      </w:pPr>
      <w:r>
        <w:rPr>
          <w:rFonts w:hint="eastAsia" w:ascii="宋体" w:hAnsi="宋体"/>
          <w:b/>
          <w:bCs/>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pStyle w:val="16"/>
        <w:ind w:firstLine="640"/>
      </w:pPr>
      <w:r>
        <w:rPr>
          <w:rFonts w:hint="eastAsia"/>
        </w:rPr>
        <w:t xml:space="preserve"> </w:t>
      </w:r>
    </w:p>
    <w:p>
      <w:pPr>
        <w:snapToGrid w:val="0"/>
        <w:spacing w:before="50" w:after="50"/>
        <w:jc w:val="center"/>
        <w:rPr>
          <w:rFonts w:ascii="黑体" w:hAnsi="黑体" w:eastAsia="黑体"/>
          <w:sz w:val="32"/>
          <w:szCs w:val="32"/>
        </w:rPr>
      </w:pPr>
      <w:r>
        <w:rPr>
          <w:rFonts w:hint="eastAsia" w:ascii="黑体" w:hAnsi="黑体" w:eastAsia="黑体"/>
          <w:sz w:val="32"/>
          <w:szCs w:val="32"/>
        </w:rPr>
        <w:t>五、开标一览表（格式）</w:t>
      </w:r>
    </w:p>
    <w:p>
      <w:pPr>
        <w:snapToGrid w:val="0"/>
        <w:spacing w:before="50" w:after="50"/>
        <w:jc w:val="center"/>
        <w:rPr>
          <w:rFonts w:ascii="宋体" w:hAnsi="宋体"/>
          <w:sz w:val="32"/>
          <w:szCs w:val="32"/>
        </w:rPr>
      </w:pPr>
      <w:r>
        <w:rPr>
          <w:rFonts w:hint="eastAsia" w:ascii="宋体" w:hAnsi="宋体"/>
          <w:sz w:val="32"/>
          <w:szCs w:val="32"/>
        </w:rPr>
        <w:t xml:space="preserve"> </w:t>
      </w:r>
    </w:p>
    <w:tbl>
      <w:tblPr>
        <w:tblStyle w:val="17"/>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bCs/>
                <w:sz w:val="24"/>
                <w:szCs w:val="24"/>
              </w:rPr>
            </w:pPr>
            <w:r>
              <w:rPr>
                <w:rFonts w:hint="eastAsia" w:ascii="宋体" w:hAnsi="宋体"/>
                <w:b/>
                <w:bCs/>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bCs/>
                <w:sz w:val="24"/>
                <w:szCs w:val="24"/>
              </w:rPr>
            </w:pPr>
            <w:r>
              <w:rPr>
                <w:rFonts w:hint="eastAsia" w:ascii="宋体" w:hAnsi="宋体"/>
                <w:b/>
                <w:bCs/>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szCs w:val="24"/>
              </w:rPr>
            </w:pPr>
            <w:r>
              <w:rPr>
                <w:rFonts w:hint="eastAsia" w:ascii="宋体" w:hAnsi="宋体"/>
                <w:b/>
                <w:bCs/>
              </w:rPr>
              <w:t>项目投标报价</w:t>
            </w:r>
            <w:r>
              <w:rPr>
                <w:rFonts w:hint="eastAsia" w:ascii="宋体" w:hAnsi="宋体"/>
                <w:b/>
                <w:bCs/>
                <w:lang w:eastAsia="zh-CN"/>
              </w:rPr>
              <w:t>（</w:t>
            </w:r>
            <w:r>
              <w:rPr>
                <w:rFonts w:hint="eastAsia" w:ascii="宋体" w:hAnsi="宋体"/>
                <w:b/>
                <w:bCs/>
                <w:lang w:val="en-US" w:eastAsia="zh-CN"/>
              </w:rPr>
              <w:t>折扣率</w:t>
            </w:r>
            <w:r>
              <w:rPr>
                <w:rFonts w:hint="eastAsia" w:ascii="宋体" w:hAnsi="宋体"/>
                <w:b/>
                <w:bCs/>
                <w:lang w:eastAsia="zh-CN"/>
              </w:rPr>
              <w:t>）</w:t>
            </w:r>
            <w:r>
              <w:rPr>
                <w:rFonts w:hint="eastAsia" w:ascii="宋体" w:hAnsi="宋体"/>
                <w:b/>
                <w:bCs/>
              </w:rPr>
              <w:t xml:space="preserve">：（大写）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szCs w:val="24"/>
              </w:rPr>
            </w:pPr>
            <w:r>
              <w:rPr>
                <w:rFonts w:hint="eastAsia" w:ascii="宋体" w:hAnsi="宋体"/>
                <w:b/>
                <w:bCs/>
              </w:rPr>
              <w:t>是否提供《中小企业声明函》：  是</w:t>
            </w:r>
            <w:r>
              <w:rPr>
                <w:rFonts w:hint="eastAsia"/>
                <w:b/>
                <w:bCs/>
              </w:rPr>
              <w:t>/</w:t>
            </w:r>
            <w:r>
              <w:rPr>
                <w:rFonts w:hint="eastAsia" w:ascii="宋体" w:hAnsi="宋体"/>
                <w:b/>
                <w:bCs/>
              </w:rPr>
              <w:t>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szCs w:val="24"/>
              </w:rPr>
            </w:pPr>
            <w:r>
              <w:rPr>
                <w:rFonts w:hint="eastAsia" w:ascii="宋体" w:hAnsi="宋体"/>
                <w:b/>
                <w:bCs/>
              </w:rPr>
              <w:t>本公司在本次政府采购活动中提供的小微型企业产品报价合计为人民币（大写）    圆整（￥：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szCs w:val="24"/>
              </w:rPr>
            </w:pPr>
            <w:r>
              <w:rPr>
                <w:rFonts w:hint="eastAsia" w:ascii="宋体" w:hAnsi="宋体"/>
                <w:b/>
                <w:bCs/>
              </w:rPr>
              <w:t xml:space="preserve">项目实施时间（供期或工期）： </w:t>
            </w:r>
          </w:p>
        </w:tc>
      </w:tr>
    </w:tbl>
    <w:p>
      <w:pPr>
        <w:wordWrap w:val="0"/>
        <w:spacing w:line="240" w:lineRule="atLeast"/>
        <w:rPr>
          <w:rFonts w:ascii="宋体" w:hAnsi="宋体"/>
        </w:rPr>
      </w:pPr>
      <w:r>
        <w:rPr>
          <w:rFonts w:hint="eastAsia" w:ascii="宋体" w:hAnsi="宋体"/>
        </w:rPr>
        <w:t>填写说明：</w:t>
      </w:r>
    </w:p>
    <w:p>
      <w:pPr>
        <w:numPr>
          <w:ilvl w:val="0"/>
          <w:numId w:val="2"/>
        </w:numPr>
        <w:wordWrap w:val="0"/>
        <w:rPr>
          <w:rFonts w:ascii="宋体" w:hAnsi="宋体"/>
          <w:sz w:val="24"/>
          <w:szCs w:val="24"/>
        </w:rPr>
      </w:pPr>
      <w:r>
        <w:rPr>
          <w:rFonts w:hint="eastAsia" w:ascii="宋体" w:hAnsi="宋体"/>
          <w:sz w:val="24"/>
          <w:szCs w:val="24"/>
        </w:rPr>
        <w:t>开标一览表不得填报选择性报价，否则将作为无效投标；</w:t>
      </w:r>
    </w:p>
    <w:p>
      <w:pPr>
        <w:numPr>
          <w:ilvl w:val="0"/>
          <w:numId w:val="2"/>
        </w:numPr>
        <w:wordWrap w:val="0"/>
        <w:rPr>
          <w:rFonts w:ascii="宋体" w:hAnsi="宋体"/>
          <w:sz w:val="24"/>
          <w:szCs w:val="24"/>
        </w:rPr>
      </w:pPr>
      <w:r>
        <w:rPr>
          <w:rFonts w:hint="eastAsia" w:ascii="宋体" w:hAnsi="宋体"/>
          <w:sz w:val="24"/>
          <w:szCs w:val="24"/>
        </w:rPr>
        <w:t>开标一览表中报价与投标分项明细报价表中不符时时，以开标一览表为准；</w:t>
      </w:r>
    </w:p>
    <w:p>
      <w:pPr>
        <w:numPr>
          <w:ilvl w:val="0"/>
          <w:numId w:val="2"/>
        </w:numPr>
        <w:rPr>
          <w:rFonts w:ascii="宋体" w:hAnsi="宋体"/>
          <w:b/>
          <w:bCs/>
          <w:color w:val="000000"/>
          <w:sz w:val="24"/>
          <w:szCs w:val="24"/>
        </w:rPr>
      </w:pPr>
      <w:r>
        <w:rPr>
          <w:rFonts w:hint="eastAsia" w:ascii="宋体" w:hAnsi="宋体"/>
          <w:b/>
          <w:bCs/>
          <w:color w:val="000000"/>
          <w:sz w:val="24"/>
          <w:szCs w:val="24"/>
        </w:rPr>
        <w:t>★如服务类项目采购人可根据项目需求特点自行制作。</w:t>
      </w:r>
    </w:p>
    <w:p>
      <w:pPr>
        <w:wordWrap w:val="0"/>
        <w:ind w:firstLine="2640"/>
        <w:rPr>
          <w:rFonts w:ascii="宋体" w:hAnsi="宋体"/>
          <w:sz w:val="44"/>
          <w:szCs w:val="44"/>
        </w:rPr>
      </w:pPr>
      <w:r>
        <w:rPr>
          <w:rFonts w:hint="eastAsia" w:ascii="宋体" w:hAnsi="宋体"/>
          <w:sz w:val="44"/>
          <w:szCs w:val="44"/>
        </w:rPr>
        <w:t xml:space="preserve"> </w:t>
      </w:r>
    </w:p>
    <w:p>
      <w:pPr>
        <w:wordWrap w:val="0"/>
        <w:ind w:firstLine="2640"/>
        <w:rPr>
          <w:rFonts w:ascii="宋体" w:hAnsi="宋体"/>
          <w:sz w:val="24"/>
          <w:szCs w:val="24"/>
        </w:rPr>
      </w:pPr>
      <w:r>
        <w:rPr>
          <w:rFonts w:hint="eastAsia" w:ascii="宋体" w:hAnsi="宋体"/>
          <w:sz w:val="24"/>
          <w:szCs w:val="24"/>
        </w:rPr>
        <w:t xml:space="preserve"> </w:t>
      </w:r>
    </w:p>
    <w:p>
      <w:pPr>
        <w:wordWrap w:val="0"/>
        <w:spacing w:line="348" w:lineRule="auto"/>
        <w:ind w:firstLine="2850"/>
        <w:jc w:val="right"/>
        <w:rPr>
          <w:rFonts w:ascii="宋体" w:hAnsi="宋体"/>
          <w:sz w:val="24"/>
          <w:szCs w:val="24"/>
        </w:rPr>
      </w:pPr>
      <w:r>
        <w:rPr>
          <w:rFonts w:hint="eastAsia" w:ascii="宋体" w:hAnsi="宋体"/>
          <w:sz w:val="24"/>
          <w:szCs w:val="24"/>
        </w:rPr>
        <w:t>谈判供应商（单位公章）：</w:t>
      </w:r>
    </w:p>
    <w:p>
      <w:pPr>
        <w:wordWrap w:val="0"/>
        <w:spacing w:line="348" w:lineRule="auto"/>
        <w:ind w:firstLine="2850"/>
        <w:jc w:val="right"/>
        <w:rPr>
          <w:rFonts w:ascii="宋体" w:hAnsi="宋体"/>
          <w:sz w:val="24"/>
          <w:szCs w:val="24"/>
        </w:rPr>
      </w:pPr>
      <w:r>
        <w:rPr>
          <w:rFonts w:hint="eastAsia" w:ascii="宋体" w:hAnsi="宋体"/>
          <w:sz w:val="24"/>
          <w:szCs w:val="24"/>
        </w:rPr>
        <w:t xml:space="preserve">          法定代表人或授权代表（签字或盖章）：                                           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jc w:val="center"/>
        <w:rPr>
          <w:rFonts w:ascii="宋体" w:hAnsi="宋体"/>
          <w:b/>
          <w:bCs/>
          <w:sz w:val="32"/>
          <w:szCs w:val="32"/>
        </w:rPr>
      </w:pPr>
      <w:r>
        <w:rPr>
          <w:rFonts w:hint="eastAsia" w:ascii="宋体" w:hAnsi="宋体"/>
          <w:b/>
          <w:bCs/>
          <w:sz w:val="32"/>
          <w:szCs w:val="32"/>
        </w:rPr>
        <w:t xml:space="preserve"> </w:t>
      </w:r>
    </w:p>
    <w:p>
      <w:pPr>
        <w:jc w:val="center"/>
        <w:rPr>
          <w:rFonts w:ascii="宋体" w:hAnsi="宋体"/>
          <w:b/>
          <w:bCs/>
          <w:sz w:val="32"/>
          <w:szCs w:val="32"/>
        </w:rPr>
      </w:pPr>
      <w:r>
        <w:rPr>
          <w:rFonts w:hint="eastAsia" w:ascii="宋体" w:hAnsi="宋体"/>
          <w:b/>
          <w:bCs/>
          <w:sz w:val="32"/>
          <w:szCs w:val="32"/>
        </w:rPr>
        <w:t xml:space="preserve"> </w:t>
      </w:r>
    </w:p>
    <w:p>
      <w:pPr>
        <w:jc w:val="center"/>
        <w:rPr>
          <w:rFonts w:ascii="宋体" w:hAnsi="宋体"/>
          <w:b/>
          <w:bCs/>
          <w:color w:val="000000"/>
          <w:sz w:val="32"/>
          <w:szCs w:val="32"/>
        </w:rPr>
      </w:pPr>
      <w:r>
        <w:rPr>
          <w:rFonts w:hint="eastAsia" w:ascii="宋体" w:hAnsi="宋体"/>
          <w:sz w:val="32"/>
          <w:szCs w:val="32"/>
        </w:rPr>
        <w:br w:type="page"/>
      </w:r>
      <w:r>
        <w:rPr>
          <w:rFonts w:hint="eastAsia" w:ascii="宋体" w:hAnsi="宋体"/>
          <w:b/>
          <w:bCs/>
          <w:color w:val="000000"/>
          <w:sz w:val="32"/>
          <w:szCs w:val="32"/>
        </w:rPr>
        <w:t>六、谈判响应报价表</w:t>
      </w:r>
    </w:p>
    <w:p>
      <w:pPr>
        <w:spacing w:line="360" w:lineRule="auto"/>
        <w:rPr>
          <w:rFonts w:ascii="宋体" w:hAnsi="宋体"/>
          <w:color w:val="000000"/>
        </w:rPr>
      </w:pPr>
      <w:r>
        <w:rPr>
          <w:rFonts w:hint="eastAsia" w:ascii="宋体" w:hAnsi="宋体"/>
          <w:color w:val="000000"/>
        </w:rPr>
        <w:t xml:space="preserve">  </w:t>
      </w:r>
      <w:r>
        <w:rPr>
          <w:rFonts w:hint="eastAsia" w:ascii="宋体" w:hAnsi="宋体"/>
          <w:color w:val="000000"/>
          <w:sz w:val="24"/>
          <w:szCs w:val="24"/>
        </w:rPr>
        <w:t xml:space="preserve">  </w:t>
      </w:r>
    </w:p>
    <w:p>
      <w:pPr>
        <w:pStyle w:val="11"/>
        <w:spacing w:line="360" w:lineRule="auto"/>
        <w:rPr>
          <w:rFonts w:ascii="宋体" w:hAnsi="宋体"/>
          <w:color w:val="000000"/>
        </w:rPr>
      </w:pPr>
      <w:r>
        <w:rPr>
          <w:rFonts w:hint="eastAsia" w:ascii="宋体" w:hAnsi="宋体"/>
          <w:color w:val="000000"/>
        </w:rPr>
        <w:t xml:space="preserve">项目名称： </w:t>
      </w:r>
    </w:p>
    <w:p>
      <w:pPr>
        <w:spacing w:line="360" w:lineRule="auto"/>
        <w:rPr>
          <w:rFonts w:ascii="宋体" w:hAnsi="宋体"/>
          <w:color w:val="000000"/>
          <w:sz w:val="24"/>
          <w:szCs w:val="24"/>
        </w:rPr>
      </w:pPr>
      <w:r>
        <w:rPr>
          <w:rFonts w:hint="eastAsia" w:ascii="宋体" w:hAnsi="宋体"/>
          <w:color w:val="000000"/>
          <w:sz w:val="24"/>
          <w:szCs w:val="24"/>
        </w:rPr>
        <w:t xml:space="preserve">项目编号：                                      分包号：                   </w:t>
      </w:r>
    </w:p>
    <w:tbl>
      <w:tblPr>
        <w:tblStyle w:val="1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83"/>
        <w:gridCol w:w="1488"/>
        <w:gridCol w:w="10"/>
        <w:gridCol w:w="1070"/>
        <w:gridCol w:w="1080"/>
        <w:gridCol w:w="108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28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设备名称</w:t>
            </w:r>
          </w:p>
        </w:tc>
        <w:tc>
          <w:tcPr>
            <w:tcW w:w="148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10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数量</w:t>
            </w: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单价</w:t>
            </w:r>
          </w:p>
          <w:p>
            <w:pPr>
              <w:spacing w:line="360" w:lineRule="auto"/>
              <w:jc w:val="center"/>
              <w:rPr>
                <w:rFonts w:ascii="宋体" w:hAnsi="宋体"/>
                <w:color w:val="000000"/>
                <w:sz w:val="24"/>
                <w:szCs w:val="24"/>
              </w:rPr>
            </w:pPr>
            <w:r>
              <w:rPr>
                <w:rFonts w:hint="eastAsia" w:ascii="宋体" w:hAnsi="宋体"/>
                <w:color w:val="000000"/>
                <w:sz w:val="24"/>
                <w:szCs w:val="24"/>
              </w:rPr>
              <w:t>（万元）</w:t>
            </w: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产地</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单项</w:t>
            </w:r>
          </w:p>
          <w:p>
            <w:pPr>
              <w:spacing w:line="360" w:lineRule="auto"/>
              <w:jc w:val="center"/>
              <w:rPr>
                <w:rFonts w:ascii="宋体" w:hAnsi="宋体"/>
                <w:color w:val="000000"/>
                <w:sz w:val="24"/>
                <w:szCs w:val="24"/>
              </w:rPr>
            </w:pPr>
            <w:r>
              <w:rPr>
                <w:rFonts w:hint="eastAsia" w:ascii="宋体" w:hAnsi="宋体"/>
                <w:color w:val="000000"/>
                <w:sz w:val="24"/>
                <w:szCs w:val="24"/>
              </w:rPr>
              <w:t>合计价</w:t>
            </w:r>
          </w:p>
          <w:p>
            <w:pPr>
              <w:spacing w:line="360" w:lineRule="auto"/>
              <w:jc w:val="center"/>
              <w:rPr>
                <w:rFonts w:ascii="宋体" w:hAnsi="宋体"/>
                <w:color w:val="000000"/>
                <w:sz w:val="24"/>
                <w:szCs w:val="24"/>
              </w:rPr>
            </w:pPr>
            <w:r>
              <w:rPr>
                <w:rFonts w:hint="eastAsia" w:ascii="宋体" w:hAnsi="宋体"/>
                <w:color w:val="000000"/>
                <w:sz w:val="24"/>
                <w:szCs w:val="24"/>
              </w:rPr>
              <w:t>（万元）</w:t>
            </w: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8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48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8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48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8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48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53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总报价</w:t>
            </w:r>
          </w:p>
        </w:tc>
        <w:tc>
          <w:tcPr>
            <w:tcW w:w="5570" w:type="dxa"/>
            <w:gridSpan w:val="5"/>
            <w:tcBorders>
              <w:top w:val="single" w:color="auto" w:sz="4" w:space="0"/>
              <w:left w:val="nil"/>
              <w:bottom w:val="single" w:color="auto" w:sz="4" w:space="0"/>
              <w:right w:val="single" w:color="auto" w:sz="4" w:space="0"/>
            </w:tcBorders>
            <w:vAlign w:val="center"/>
          </w:tcPr>
          <w:p>
            <w:pPr>
              <w:spacing w:line="560" w:lineRule="exact"/>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 xml:space="preserve"> 圆整</w:t>
            </w:r>
          </w:p>
          <w:p>
            <w:pPr>
              <w:spacing w:line="360" w:lineRule="auto"/>
              <w:jc w:val="distribute"/>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u w:val="single"/>
              </w:rPr>
              <w:t xml:space="preserve">           </w:t>
            </w:r>
          </w:p>
        </w:tc>
      </w:tr>
    </w:tbl>
    <w:p>
      <w:pPr>
        <w:spacing w:line="360" w:lineRule="auto"/>
        <w:rPr>
          <w:rFonts w:ascii="宋体" w:hAnsi="宋体"/>
          <w:color w:val="000000"/>
          <w:sz w:val="24"/>
          <w:szCs w:val="24"/>
        </w:rPr>
      </w:pPr>
      <w:r>
        <w:rPr>
          <w:rFonts w:hint="eastAsia" w:ascii="宋体" w:hAnsi="宋体"/>
          <w:color w:val="000000"/>
          <w:sz w:val="24"/>
          <w:szCs w:val="24"/>
        </w:rPr>
        <w:t xml:space="preserve">法定代表人或者授权代表人（签字或盖章）：                    </w:t>
      </w:r>
    </w:p>
    <w:p>
      <w:pPr>
        <w:spacing w:line="360" w:lineRule="auto"/>
        <w:rPr>
          <w:rFonts w:ascii="宋体" w:hAnsi="宋体"/>
          <w:color w:val="000000"/>
          <w:sz w:val="24"/>
          <w:szCs w:val="24"/>
          <w:u w:val="single"/>
        </w:rPr>
      </w:pPr>
      <w:r>
        <w:rPr>
          <w:rFonts w:hint="eastAsia" w:ascii="宋体" w:hAnsi="宋体"/>
          <w:color w:val="000000"/>
          <w:sz w:val="24"/>
          <w:szCs w:val="24"/>
        </w:rPr>
        <w:t>谈判供应商全称（盖章）：</w:t>
      </w: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r>
        <w:rPr>
          <w:rFonts w:hint="eastAsia" w:ascii="宋体" w:hAnsi="宋体"/>
          <w:color w:val="000000"/>
          <w:sz w:val="24"/>
          <w:szCs w:val="24"/>
        </w:rPr>
        <w:t xml:space="preserve">                                               日期：    年   月    日</w:t>
      </w:r>
    </w:p>
    <w:p>
      <w:pPr>
        <w:spacing w:line="360" w:lineRule="auto"/>
        <w:rPr>
          <w:rFonts w:ascii="宋体" w:hAnsi="宋体"/>
          <w:color w:val="000000"/>
          <w:sz w:val="24"/>
          <w:szCs w:val="24"/>
        </w:rPr>
      </w:pPr>
      <w:r>
        <w:rPr>
          <w:rFonts w:hint="eastAsia" w:ascii="宋体" w:hAnsi="宋体"/>
          <w:color w:val="000000"/>
          <w:sz w:val="24"/>
          <w:szCs w:val="24"/>
        </w:rPr>
        <w:t>价格构成或报价要求：</w:t>
      </w:r>
    </w:p>
    <w:p>
      <w:pPr>
        <w:spacing w:line="360" w:lineRule="auto"/>
        <w:rPr>
          <w:rFonts w:ascii="宋体" w:hAnsi="宋体"/>
          <w:color w:val="000000"/>
          <w:sz w:val="24"/>
          <w:szCs w:val="24"/>
        </w:rPr>
      </w:pPr>
      <w:r>
        <w:rPr>
          <w:rFonts w:hint="eastAsia" w:ascii="宋体" w:hAnsi="宋体"/>
          <w:color w:val="000000"/>
          <w:sz w:val="24"/>
          <w:szCs w:val="24"/>
        </w:rPr>
        <w:t>1、此表可以根据需要自行增减行数，且该表报价非本次谈判中的最后报价。</w:t>
      </w:r>
    </w:p>
    <w:p>
      <w:pPr>
        <w:spacing w:line="360" w:lineRule="auto"/>
        <w:rPr>
          <w:rFonts w:ascii="宋体" w:hAnsi="宋体"/>
          <w:b/>
          <w:bCs/>
          <w:color w:val="000000"/>
          <w:sz w:val="24"/>
          <w:szCs w:val="24"/>
        </w:rPr>
      </w:pPr>
      <w:r>
        <w:rPr>
          <w:rFonts w:hint="eastAsia" w:ascii="宋体" w:hAnsi="宋体"/>
          <w:color w:val="000000"/>
          <w:sz w:val="24"/>
          <w:szCs w:val="24"/>
        </w:rPr>
        <w:t>2、项目如有分包，请各谈判供应商按投报的分包分别列表。</w:t>
      </w:r>
    </w:p>
    <w:p>
      <w:pPr>
        <w:widowControl/>
        <w:jc w:val="left"/>
        <w:rPr>
          <w:rFonts w:ascii="宋体" w:hAnsi="宋体"/>
          <w:sz w:val="24"/>
          <w:szCs w:val="24"/>
        </w:rPr>
      </w:pPr>
      <w:r>
        <w:rPr>
          <w:rFonts w:hint="eastAsia" w:ascii="宋体" w:hAnsi="宋体"/>
          <w:b/>
          <w:bCs/>
          <w:color w:val="000000"/>
          <w:sz w:val="24"/>
          <w:szCs w:val="24"/>
        </w:rPr>
        <w:t>★如服务类项目采购人可根据项目需求特点自行制作。</w:t>
      </w: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r>
        <w:rPr>
          <w:rFonts w:hint="eastAsia" w:ascii="宋体" w:hAnsi="宋体"/>
          <w:sz w:val="24"/>
          <w:szCs w:val="24"/>
        </w:rPr>
        <w:t xml:space="preserve"> </w:t>
      </w:r>
    </w:p>
    <w:p>
      <w:pPr>
        <w:widowControl/>
        <w:jc w:val="left"/>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pacing w:line="360" w:lineRule="auto"/>
        <w:jc w:val="center"/>
        <w:rPr>
          <w:rFonts w:ascii="宋体" w:hAnsi="宋体"/>
          <w:b/>
          <w:bCs/>
          <w:color w:val="000000"/>
          <w:sz w:val="32"/>
          <w:szCs w:val="32"/>
        </w:rPr>
      </w:pPr>
      <w:r>
        <w:rPr>
          <w:rFonts w:hint="eastAsia" w:ascii="黑体" w:hAnsi="黑体" w:eastAsia="黑体"/>
          <w:sz w:val="32"/>
          <w:szCs w:val="32"/>
        </w:rPr>
        <w:br w:type="page"/>
      </w:r>
      <w:r>
        <w:rPr>
          <w:rFonts w:hint="eastAsia" w:ascii="宋体" w:hAnsi="宋体"/>
          <w:b/>
          <w:bCs/>
          <w:color w:val="000000"/>
          <w:sz w:val="32"/>
          <w:szCs w:val="32"/>
        </w:rPr>
        <w:t>七、技术参数响应及偏离表（分包   ）</w:t>
      </w:r>
    </w:p>
    <w:p>
      <w:pPr>
        <w:spacing w:line="360" w:lineRule="auto"/>
        <w:rPr>
          <w:rFonts w:ascii="宋体" w:hAnsi="宋体"/>
          <w:b/>
          <w:bCs/>
          <w:color w:val="000000"/>
          <w:sz w:val="24"/>
          <w:szCs w:val="24"/>
        </w:rPr>
      </w:pPr>
      <w:r>
        <w:rPr>
          <w:rFonts w:hint="eastAsia" w:ascii="宋体" w:hAnsi="宋体"/>
          <w:b/>
          <w:bCs/>
          <w:color w:val="000000"/>
          <w:sz w:val="24"/>
          <w:szCs w:val="24"/>
        </w:rPr>
        <w:t>参加谈判供应商全称（加盖公章）：</w:t>
      </w:r>
    </w:p>
    <w:tbl>
      <w:tblPr>
        <w:tblStyle w:val="1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876"/>
        <w:gridCol w:w="2184"/>
        <w:gridCol w:w="21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4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货物或设备名称</w:t>
            </w:r>
          </w:p>
        </w:tc>
        <w:tc>
          <w:tcPr>
            <w:tcW w:w="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规格</w:t>
            </w:r>
          </w:p>
        </w:tc>
        <w:tc>
          <w:tcPr>
            <w:tcW w:w="21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谈判文件要求参数</w:t>
            </w:r>
          </w:p>
          <w:p>
            <w:pPr>
              <w:spacing w:line="360" w:lineRule="auto"/>
              <w:jc w:val="center"/>
              <w:rPr>
                <w:rFonts w:ascii="宋体" w:hAnsi="宋体"/>
                <w:color w:val="000000"/>
                <w:sz w:val="24"/>
                <w:szCs w:val="24"/>
              </w:rPr>
            </w:pPr>
          </w:p>
        </w:tc>
        <w:tc>
          <w:tcPr>
            <w:tcW w:w="21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响应货物设备实际参数（与谈判文件要求一一对应）</w:t>
            </w:r>
          </w:p>
        </w:tc>
        <w:tc>
          <w:tcPr>
            <w:tcW w:w="1080" w:type="dxa"/>
            <w:tcBorders>
              <w:top w:val="single" w:color="auto" w:sz="4" w:space="0"/>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超出、符合或偏离</w:t>
            </w: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b/>
                <w:bCs/>
                <w:color w:val="000000"/>
                <w:sz w:val="24"/>
                <w:szCs w:val="24"/>
              </w:rPr>
            </w:pPr>
          </w:p>
        </w:tc>
        <w:tc>
          <w:tcPr>
            <w:tcW w:w="144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876"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84"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216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108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c>
          <w:tcPr>
            <w:tcW w:w="900" w:type="dxa"/>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备注</w:t>
            </w:r>
          </w:p>
        </w:tc>
        <w:tc>
          <w:tcPr>
            <w:tcW w:w="8640" w:type="dxa"/>
            <w:gridSpan w:val="6"/>
            <w:tcBorders>
              <w:top w:val="single" w:color="auto" w:sz="4" w:space="0"/>
              <w:left w:val="nil"/>
              <w:bottom w:val="single" w:color="auto" w:sz="4" w:space="0"/>
              <w:right w:val="single" w:color="auto" w:sz="4" w:space="0"/>
            </w:tcBorders>
          </w:tcPr>
          <w:p>
            <w:pPr>
              <w:spacing w:line="360" w:lineRule="auto"/>
              <w:rPr>
                <w:rFonts w:ascii="宋体" w:hAnsi="宋体"/>
                <w:b/>
                <w:bCs/>
                <w:color w:val="000000"/>
                <w:sz w:val="24"/>
                <w:szCs w:val="24"/>
              </w:rPr>
            </w:pPr>
          </w:p>
        </w:tc>
      </w:tr>
    </w:tbl>
    <w:p>
      <w:pPr>
        <w:spacing w:line="360" w:lineRule="auto"/>
        <w:rPr>
          <w:rFonts w:ascii="宋体" w:hAnsi="宋体"/>
          <w:color w:val="000000"/>
          <w:sz w:val="24"/>
          <w:szCs w:val="24"/>
        </w:rPr>
      </w:pPr>
      <w:r>
        <w:rPr>
          <w:rFonts w:hint="eastAsia" w:ascii="宋体" w:hAnsi="宋体"/>
          <w:color w:val="000000"/>
          <w:sz w:val="24"/>
          <w:szCs w:val="24"/>
        </w:rPr>
        <w:t>法定代表人或授权代表（签字或盖章）</w:t>
      </w:r>
    </w:p>
    <w:p>
      <w:pPr>
        <w:spacing w:line="360" w:lineRule="auto"/>
        <w:rPr>
          <w:rFonts w:ascii="宋体" w:hAnsi="宋体"/>
          <w:color w:val="000000"/>
          <w:sz w:val="24"/>
          <w:szCs w:val="24"/>
        </w:rPr>
      </w:pPr>
      <w:r>
        <w:rPr>
          <w:rFonts w:hint="eastAsia" w:ascii="宋体" w:hAnsi="宋体"/>
          <w:color w:val="000000"/>
          <w:sz w:val="24"/>
          <w:szCs w:val="24"/>
        </w:rPr>
        <w:t xml:space="preserve">                                             日期：    </w:t>
      </w:r>
      <w:del w:id="0" w:author="盐城幼儿师范高等专科学校(填报)" w:date="2021-04-17T17:39:00Z">
        <w:r>
          <w:rPr>
            <w:rFonts w:hint="eastAsia" w:ascii="宋体" w:hAnsi="宋体"/>
            <w:color w:val="000000"/>
            <w:sz w:val="24"/>
            <w:szCs w:val="24"/>
          </w:rPr>
          <w:delText xml:space="preserve"> </w:delText>
        </w:r>
      </w:del>
      <w:r>
        <w:rPr>
          <w:rFonts w:hint="eastAsia" w:ascii="宋体" w:hAnsi="宋体"/>
          <w:color w:val="000000"/>
          <w:sz w:val="24"/>
          <w:szCs w:val="24"/>
        </w:rPr>
        <w:t>年    月     日</w:t>
      </w:r>
    </w:p>
    <w:p>
      <w:pPr>
        <w:spacing w:line="360" w:lineRule="auto"/>
        <w:rPr>
          <w:rFonts w:ascii="宋体" w:hAnsi="宋体"/>
          <w:b/>
          <w:bCs/>
          <w:color w:val="000000"/>
          <w:sz w:val="24"/>
          <w:szCs w:val="24"/>
        </w:rPr>
      </w:pPr>
      <w:r>
        <w:rPr>
          <w:rFonts w:hint="eastAsia" w:ascii="宋体" w:hAnsi="宋体"/>
          <w:b/>
          <w:bCs/>
          <w:color w:val="000000"/>
          <w:sz w:val="24"/>
          <w:szCs w:val="24"/>
        </w:rPr>
        <w:t xml:space="preserve"> </w:t>
      </w:r>
    </w:p>
    <w:p>
      <w:pPr>
        <w:spacing w:line="360" w:lineRule="auto"/>
        <w:rPr>
          <w:rFonts w:ascii="宋体" w:hAnsi="宋体"/>
          <w:color w:val="000000"/>
          <w:sz w:val="24"/>
          <w:szCs w:val="24"/>
        </w:rPr>
      </w:pPr>
      <w:r>
        <w:rPr>
          <w:rFonts w:hint="eastAsia" w:ascii="宋体" w:hAnsi="宋体"/>
          <w:b/>
          <w:bCs/>
          <w:color w:val="000000"/>
          <w:sz w:val="24"/>
          <w:szCs w:val="24"/>
        </w:rPr>
        <w:t>注：</w:t>
      </w:r>
      <w:r>
        <w:rPr>
          <w:rFonts w:hint="eastAsia" w:ascii="宋体" w:hAnsi="宋体"/>
          <w:color w:val="000000"/>
          <w:sz w:val="24"/>
          <w:szCs w:val="24"/>
        </w:rPr>
        <w:t>1、按照基本技术要求详细填列；</w:t>
      </w:r>
    </w:p>
    <w:p>
      <w:pPr>
        <w:spacing w:line="360" w:lineRule="auto"/>
        <w:ind w:firstLine="480"/>
        <w:rPr>
          <w:rFonts w:ascii="宋体" w:hAnsi="宋体"/>
          <w:color w:val="000000"/>
          <w:sz w:val="24"/>
          <w:szCs w:val="24"/>
        </w:rPr>
      </w:pPr>
      <w:r>
        <w:rPr>
          <w:rFonts w:hint="eastAsia" w:ascii="宋体" w:hAnsi="宋体"/>
          <w:color w:val="000000"/>
          <w:sz w:val="24"/>
          <w:szCs w:val="24"/>
        </w:rPr>
        <w:t>2、行数不够，可自行添加。</w:t>
      </w:r>
    </w:p>
    <w:p>
      <w:pPr>
        <w:spacing w:line="360" w:lineRule="auto"/>
        <w:ind w:firstLine="480"/>
        <w:rPr>
          <w:rFonts w:ascii="宋体" w:hAnsi="宋体"/>
          <w:color w:val="000000"/>
          <w:sz w:val="24"/>
          <w:szCs w:val="24"/>
        </w:rPr>
      </w:pPr>
      <w:r>
        <w:rPr>
          <w:rFonts w:hint="eastAsia" w:ascii="宋体" w:hAnsi="宋体"/>
          <w:color w:val="000000"/>
          <w:sz w:val="24"/>
          <w:szCs w:val="24"/>
        </w:rPr>
        <w:t>3、技术偏离表应针对项目需求逐条应答。</w:t>
      </w:r>
    </w:p>
    <w:p>
      <w:pPr>
        <w:jc w:val="center"/>
        <w:rPr>
          <w:rFonts w:ascii="宋体" w:hAnsi="宋体"/>
          <w:color w:val="000000"/>
          <w:sz w:val="24"/>
          <w:szCs w:val="24"/>
        </w:rPr>
      </w:pPr>
      <w:r>
        <w:rPr>
          <w:rFonts w:hint="eastAsia" w:ascii="宋体" w:hAnsi="宋体"/>
          <w:color w:val="000000"/>
          <w:sz w:val="24"/>
          <w:szCs w:val="24"/>
        </w:rPr>
        <w:t xml:space="preserve"> </w:t>
      </w:r>
    </w:p>
    <w:p>
      <w:pPr>
        <w:jc w:val="center"/>
        <w:rPr>
          <w:rFonts w:ascii="宋体" w:hAnsi="宋体"/>
          <w:color w:val="000000"/>
          <w:sz w:val="24"/>
          <w:szCs w:val="24"/>
        </w:rPr>
      </w:pPr>
      <w:r>
        <w:rPr>
          <w:rFonts w:hint="eastAsia" w:ascii="宋体" w:hAnsi="宋体"/>
          <w:color w:val="000000"/>
          <w:sz w:val="24"/>
          <w:szCs w:val="24"/>
        </w:rPr>
        <w:t xml:space="preserve"> </w:t>
      </w:r>
    </w:p>
    <w:p>
      <w:pPr>
        <w:rPr>
          <w:rFonts w:ascii="宋体" w:hAnsi="宋体"/>
          <w:color w:val="000000"/>
          <w:sz w:val="32"/>
          <w:szCs w:val="32"/>
        </w:rPr>
      </w:pPr>
      <w:r>
        <w:rPr>
          <w:rFonts w:hint="eastAsia" w:ascii="宋体" w:hAnsi="宋体"/>
          <w:color w:val="000000"/>
          <w:sz w:val="32"/>
          <w:szCs w:val="32"/>
        </w:rPr>
        <w:t xml:space="preserve"> </w:t>
      </w:r>
    </w:p>
    <w:p>
      <w:pPr>
        <w:jc w:val="center"/>
        <w:rPr>
          <w:rFonts w:ascii="宋体" w:hAnsi="宋体"/>
          <w:color w:val="000000"/>
          <w:sz w:val="24"/>
          <w:szCs w:val="24"/>
        </w:rPr>
      </w:pPr>
      <w:r>
        <w:rPr>
          <w:rFonts w:hint="eastAsia" w:ascii="宋体" w:hAnsi="宋体"/>
          <w:color w:val="000000"/>
          <w:sz w:val="24"/>
          <w:szCs w:val="24"/>
        </w:rPr>
        <w:t xml:space="preserve"> </w:t>
      </w:r>
    </w:p>
    <w:p>
      <w:pPr>
        <w:spacing w:line="360" w:lineRule="auto"/>
        <w:jc w:val="center"/>
        <w:rPr>
          <w:rFonts w:ascii="宋体" w:hAnsi="宋体"/>
          <w:b/>
          <w:bCs/>
          <w:color w:val="000000"/>
          <w:sz w:val="32"/>
          <w:szCs w:val="32"/>
        </w:rPr>
      </w:pPr>
      <w:r>
        <w:rPr>
          <w:rFonts w:hint="eastAsia" w:ascii="宋体" w:hAnsi="宋体"/>
          <w:b/>
          <w:bCs/>
          <w:color w:val="000000"/>
          <w:sz w:val="32"/>
          <w:szCs w:val="32"/>
        </w:rPr>
        <w:t xml:space="preserve"> </w:t>
      </w: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八、商务条款响应及偏离表（分包  ）</w:t>
      </w:r>
    </w:p>
    <w:p>
      <w:pPr>
        <w:rPr>
          <w:rFonts w:ascii="宋体" w:hAnsi="宋体"/>
          <w:color w:val="000000"/>
          <w:sz w:val="24"/>
          <w:szCs w:val="24"/>
        </w:rPr>
      </w:pPr>
      <w:r>
        <w:rPr>
          <w:rFonts w:hint="eastAsia" w:ascii="宋体" w:hAnsi="宋体"/>
          <w:color w:val="000000"/>
          <w:sz w:val="24"/>
          <w:szCs w:val="24"/>
        </w:rPr>
        <w:t>参加谈判供应商全称（加盖公章）：        项目名称：</w:t>
      </w:r>
    </w:p>
    <w:tbl>
      <w:tblPr>
        <w:tblStyle w:val="17"/>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项目</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竞争性谈判文件要求</w:t>
            </w: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是否响应</w:t>
            </w: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谈判供应商的承诺或说明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质保期</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售后技术服务要求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交货时间及地点</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（合同签订后</w:t>
            </w:r>
            <w:r>
              <w:rPr>
                <w:rFonts w:hint="eastAsia" w:ascii="宋体" w:hAnsi="宋体"/>
                <w:color w:val="000000"/>
                <w:sz w:val="24"/>
                <w:szCs w:val="24"/>
                <w:u w:val="single"/>
              </w:rPr>
              <w:t xml:space="preserve">     </w:t>
            </w:r>
            <w:r>
              <w:rPr>
                <w:rFonts w:hint="eastAsia" w:ascii="宋体" w:hAnsi="宋体"/>
                <w:color w:val="000000"/>
                <w:sz w:val="24"/>
                <w:szCs w:val="24"/>
              </w:rPr>
              <w:t>天内）交货；地点：</w:t>
            </w:r>
            <w:r>
              <w:rPr>
                <w:rFonts w:hint="eastAsia" w:ascii="宋体" w:hAnsi="宋体"/>
                <w:color w:val="000000"/>
                <w:sz w:val="24"/>
                <w:szCs w:val="24"/>
                <w:u w:val="single"/>
              </w:rPr>
              <w:t xml:space="preserve">                          </w:t>
            </w: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付款条件</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备品备件及耗材等要求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4"/>
              </w:rPr>
            </w:pPr>
            <w:r>
              <w:rPr>
                <w:rFonts w:hint="eastAsia" w:ascii="宋体" w:hAnsi="宋体"/>
                <w:color w:val="000000"/>
                <w:sz w:val="24"/>
                <w:szCs w:val="24"/>
              </w:rPr>
              <w:t>其他</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color w:val="000000"/>
                <w:sz w:val="24"/>
                <w:szCs w:val="24"/>
              </w:rPr>
            </w:pPr>
          </w:p>
        </w:tc>
      </w:tr>
    </w:tbl>
    <w:p>
      <w:pPr>
        <w:rPr>
          <w:rFonts w:ascii="宋体" w:hAnsi="宋体"/>
          <w:color w:val="000000"/>
          <w:sz w:val="24"/>
          <w:szCs w:val="24"/>
        </w:rPr>
      </w:pPr>
      <w:r>
        <w:rPr>
          <w:rFonts w:hint="eastAsia" w:ascii="宋体" w:hAnsi="宋体"/>
          <w:color w:val="000000"/>
          <w:sz w:val="24"/>
          <w:szCs w:val="24"/>
        </w:rPr>
        <w:t>法定代表人或授权代表签字：</w:t>
      </w:r>
    </w:p>
    <w:p>
      <w:pPr>
        <w:snapToGrid w:val="0"/>
        <w:spacing w:before="50" w:after="50"/>
        <w:jc w:val="center"/>
        <w:rPr>
          <w:rFonts w:ascii="宋体" w:hAnsi="宋体"/>
          <w:sz w:val="24"/>
          <w:szCs w:val="24"/>
        </w:rPr>
      </w:pPr>
      <w:r>
        <w:rPr>
          <w:rFonts w:hint="eastAsia" w:ascii="宋体" w:hAnsi="宋体"/>
          <w:sz w:val="24"/>
          <w:szCs w:val="24"/>
        </w:rPr>
        <w:t xml:space="preserve"> </w:t>
      </w:r>
    </w:p>
    <w:p>
      <w:pPr>
        <w:wordWrap w:val="0"/>
        <w:spacing w:line="360" w:lineRule="auto"/>
        <w:jc w:val="center"/>
        <w:rPr>
          <w:rFonts w:ascii="宋体" w:hAnsi="宋体"/>
          <w:b/>
          <w:bCs/>
          <w:sz w:val="32"/>
          <w:szCs w:val="32"/>
        </w:rPr>
      </w:pPr>
      <w:r>
        <w:rPr>
          <w:rFonts w:hint="eastAsia" w:ascii="宋体" w:hAnsi="宋体"/>
          <w:sz w:val="32"/>
          <w:szCs w:val="32"/>
        </w:rPr>
        <w:br w:type="page"/>
      </w:r>
      <w:r>
        <w:rPr>
          <w:rFonts w:hint="eastAsia" w:ascii="宋体" w:hAnsi="宋体"/>
          <w:b/>
          <w:bCs/>
          <w:sz w:val="32"/>
          <w:szCs w:val="32"/>
        </w:rPr>
        <w:t>九、竞争性谈判文件中规定要求提供的材料或谈判供应商认为需要提供的其他材料</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snapToGrid w:val="0"/>
        <w:spacing w:before="50" w:after="50"/>
        <w:jc w:val="center"/>
        <w:rPr>
          <w:rFonts w:ascii="宋体" w:hAnsi="宋体"/>
          <w:sz w:val="32"/>
          <w:szCs w:val="32"/>
        </w:rPr>
      </w:pPr>
      <w:r>
        <w:rPr>
          <w:rFonts w:hint="eastAsia" w:ascii="宋体" w:hAnsi="宋体"/>
          <w:sz w:val="32"/>
          <w:szCs w:val="32"/>
        </w:rPr>
        <w:t xml:space="preserve"> </w:t>
      </w: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p>
    <w:p>
      <w:pPr>
        <w:widowControl/>
        <w:spacing w:line="500" w:lineRule="exact"/>
        <w:jc w:val="center"/>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640" w:firstLineChars="200"/>
        <w:jc w:val="left"/>
        <w:rPr>
          <w:rFonts w:ascii="方正仿宋_GBK" w:hAnsi="宋体" w:eastAsia="方正仿宋_GBK" w:cs="宋体"/>
          <w:kern w:val="0"/>
          <w:sz w:val="32"/>
          <w:szCs w:val="32"/>
        </w:rPr>
      </w:pP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ascii="宋体" w:hAnsi="宋体"/>
          <w:color w:val="000000"/>
          <w:sz w:val="24"/>
        </w:rPr>
      </w:pPr>
    </w:p>
    <w:p>
      <w:pPr>
        <w:widowControl/>
        <w:spacing w:line="500" w:lineRule="exact"/>
        <w:jc w:val="center"/>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ascii="宋体" w:hAnsi="宋体"/>
          <w:color w:val="000000"/>
          <w:sz w:val="24"/>
        </w:rPr>
      </w:pPr>
      <w:r>
        <w:rPr>
          <w:rFonts w:hint="eastAsia" w:ascii="宋体" w:hAnsi="宋体"/>
          <w:color w:val="000000"/>
          <w:sz w:val="24"/>
        </w:rPr>
        <w:t xml:space="preserve">                      年    月    日</w:t>
      </w:r>
    </w:p>
    <w:p/>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24</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盐城幼儿师范高等专科学校竞争性谈判文件ycyz2021hw0</w:t>
    </w:r>
    <w:r>
      <w:rPr>
        <w:rFonts w:hint="eastAsia" w:cs="Times New Roman"/>
        <w:kern w:val="2"/>
        <w:sz w:val="18"/>
        <w:szCs w:val="18"/>
        <w:lang w:val="en-US" w:eastAsia="zh-CN" w:bidi="ar-SA"/>
      </w:rP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val="en-US" w:eastAsia="zh-CN"/>
      </w:rPr>
    </w:pPr>
    <w:r>
      <w:rPr>
        <w:rFonts w:hint="eastAsia"/>
        <w:lang w:val="en-US" w:eastAsia="zh-CN"/>
      </w:rPr>
      <w:t>盐城幼儿师范高等专科学校竞争性谈判文件ycyz2021hw013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88B"/>
    <w:multiLevelType w:val="multilevel"/>
    <w:tmpl w:val="0390488B"/>
    <w:lvl w:ilvl="0"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1"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2"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3"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4"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5"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6"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7"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8"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abstractNum>
  <w:abstractNum w:abstractNumId="1">
    <w:nsid w:val="529726A1"/>
    <w:multiLevelType w:val="multilevel"/>
    <w:tmpl w:val="529726A1"/>
    <w:lvl w:ilvl="0" w:tentative="0">
      <w:start w:val="1"/>
      <w:numFmt w:val="decimal"/>
      <w:lvlText w:val="%1、"/>
      <w:lvlJc w:val="left"/>
      <w:pPr>
        <w:tabs>
          <w:tab w:val="left" w:pos="480"/>
        </w:tabs>
        <w:ind w:left="480" w:hanging="480"/>
      </w:pPr>
      <w:rPr>
        <w:rFonts w:hint="eastAsia" w:ascii="宋体" w:hAnsi="宋体" w:eastAsia="宋体"/>
        <w:color w:val="000000"/>
        <w:sz w:val="24"/>
        <w:szCs w:val="24"/>
      </w:rPr>
    </w:lvl>
    <w:lvl w:ilvl="1" w:tentative="0">
      <w:start w:val="1"/>
      <w:numFmt w:val="decimal"/>
      <w:lvlText w:val="%1、"/>
      <w:lvlJc w:val="left"/>
      <w:pPr>
        <w:tabs>
          <w:tab w:val="left" w:pos="480"/>
        </w:tabs>
        <w:ind w:left="480" w:hanging="480"/>
      </w:pPr>
      <w:rPr>
        <w:rFonts w:hint="eastAsia" w:ascii="宋体" w:hAnsi="宋体" w:eastAsia="宋体"/>
        <w:color w:val="000000"/>
        <w:sz w:val="24"/>
        <w:szCs w:val="24"/>
      </w:rPr>
    </w:lvl>
    <w:lvl w:ilvl="2" w:tentative="0">
      <w:start w:val="1"/>
      <w:numFmt w:val="decimal"/>
      <w:lvlText w:val="%1、"/>
      <w:lvlJc w:val="left"/>
      <w:pPr>
        <w:tabs>
          <w:tab w:val="left" w:pos="480"/>
        </w:tabs>
        <w:ind w:left="480" w:hanging="480"/>
      </w:pPr>
      <w:rPr>
        <w:rFonts w:hint="eastAsia" w:ascii="宋体" w:hAnsi="宋体" w:eastAsia="宋体"/>
        <w:color w:val="000000"/>
        <w:sz w:val="24"/>
        <w:szCs w:val="24"/>
      </w:rPr>
    </w:lvl>
    <w:lvl w:ilvl="3" w:tentative="0">
      <w:start w:val="1"/>
      <w:numFmt w:val="decimal"/>
      <w:lvlText w:val="%1、"/>
      <w:lvlJc w:val="left"/>
      <w:pPr>
        <w:tabs>
          <w:tab w:val="left" w:pos="480"/>
        </w:tabs>
        <w:ind w:left="480" w:hanging="480"/>
      </w:pPr>
      <w:rPr>
        <w:rFonts w:hint="eastAsia" w:ascii="宋体" w:hAnsi="宋体" w:eastAsia="宋体"/>
        <w:color w:val="000000"/>
        <w:sz w:val="24"/>
        <w:szCs w:val="24"/>
      </w:rPr>
    </w:lvl>
    <w:lvl w:ilvl="4" w:tentative="0">
      <w:start w:val="1"/>
      <w:numFmt w:val="decimal"/>
      <w:lvlText w:val="%1、"/>
      <w:lvlJc w:val="left"/>
      <w:pPr>
        <w:tabs>
          <w:tab w:val="left" w:pos="480"/>
        </w:tabs>
        <w:ind w:left="480" w:hanging="480"/>
      </w:pPr>
      <w:rPr>
        <w:rFonts w:hint="eastAsia" w:ascii="宋体" w:hAnsi="宋体" w:eastAsia="宋体"/>
        <w:color w:val="000000"/>
        <w:sz w:val="24"/>
        <w:szCs w:val="24"/>
      </w:rPr>
    </w:lvl>
    <w:lvl w:ilvl="5" w:tentative="0">
      <w:start w:val="1"/>
      <w:numFmt w:val="decimal"/>
      <w:lvlText w:val="%1、"/>
      <w:lvlJc w:val="left"/>
      <w:pPr>
        <w:tabs>
          <w:tab w:val="left" w:pos="480"/>
        </w:tabs>
        <w:ind w:left="480" w:hanging="480"/>
      </w:pPr>
      <w:rPr>
        <w:rFonts w:hint="eastAsia" w:ascii="宋体" w:hAnsi="宋体" w:eastAsia="宋体"/>
        <w:color w:val="000000"/>
        <w:sz w:val="24"/>
        <w:szCs w:val="24"/>
      </w:rPr>
    </w:lvl>
    <w:lvl w:ilvl="6" w:tentative="0">
      <w:start w:val="1"/>
      <w:numFmt w:val="decimal"/>
      <w:lvlText w:val="%1、"/>
      <w:lvlJc w:val="left"/>
      <w:pPr>
        <w:tabs>
          <w:tab w:val="left" w:pos="480"/>
        </w:tabs>
        <w:ind w:left="480" w:hanging="480"/>
      </w:pPr>
      <w:rPr>
        <w:rFonts w:hint="eastAsia" w:ascii="宋体" w:hAnsi="宋体" w:eastAsia="宋体"/>
        <w:color w:val="000000"/>
        <w:sz w:val="24"/>
        <w:szCs w:val="24"/>
      </w:rPr>
    </w:lvl>
    <w:lvl w:ilvl="7" w:tentative="0">
      <w:start w:val="1"/>
      <w:numFmt w:val="decimal"/>
      <w:lvlText w:val="%1、"/>
      <w:lvlJc w:val="left"/>
      <w:pPr>
        <w:tabs>
          <w:tab w:val="left" w:pos="480"/>
        </w:tabs>
        <w:ind w:left="480" w:hanging="480"/>
      </w:pPr>
      <w:rPr>
        <w:rFonts w:hint="eastAsia" w:ascii="宋体" w:hAnsi="宋体" w:eastAsia="宋体"/>
        <w:color w:val="000000"/>
        <w:sz w:val="24"/>
        <w:szCs w:val="24"/>
      </w:rPr>
    </w:lvl>
    <w:lvl w:ilvl="8" w:tentative="0">
      <w:start w:val="1"/>
      <w:numFmt w:val="decimal"/>
      <w:lvlText w:val="%1、"/>
      <w:lvlJc w:val="left"/>
      <w:pPr>
        <w:tabs>
          <w:tab w:val="left" w:pos="480"/>
        </w:tabs>
        <w:ind w:left="480" w:hanging="480"/>
      </w:pPr>
      <w:rPr>
        <w:rFonts w:hint="eastAsia" w:ascii="宋体" w:hAnsi="宋体" w:eastAsia="宋体"/>
        <w:color w:val="000000"/>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盐城幼儿师范高等专科学校(填报)">
    <w15:presenceInfo w15:providerId="None" w15:userId="盐城幼儿师范高等专科学校(填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0F"/>
    <w:rsid w:val="00090165"/>
    <w:rsid w:val="00826A0F"/>
    <w:rsid w:val="00894A63"/>
    <w:rsid w:val="009A3EBD"/>
    <w:rsid w:val="009E28EB"/>
    <w:rsid w:val="00A70531"/>
    <w:rsid w:val="00C34362"/>
    <w:rsid w:val="00E429C3"/>
    <w:rsid w:val="00E90DDA"/>
    <w:rsid w:val="017F337B"/>
    <w:rsid w:val="06C63BB1"/>
    <w:rsid w:val="171D5395"/>
    <w:rsid w:val="1A2917FA"/>
    <w:rsid w:val="1FCF79B7"/>
    <w:rsid w:val="23C945E0"/>
    <w:rsid w:val="25533038"/>
    <w:rsid w:val="28152ACB"/>
    <w:rsid w:val="29F053D5"/>
    <w:rsid w:val="29F14A75"/>
    <w:rsid w:val="2E68634E"/>
    <w:rsid w:val="2F2636A6"/>
    <w:rsid w:val="348C1832"/>
    <w:rsid w:val="3A6F39B9"/>
    <w:rsid w:val="3E0A667A"/>
    <w:rsid w:val="484D3760"/>
    <w:rsid w:val="4A3109D6"/>
    <w:rsid w:val="4CC30BE7"/>
    <w:rsid w:val="4F386CAF"/>
    <w:rsid w:val="5A037D81"/>
    <w:rsid w:val="5F3335D4"/>
    <w:rsid w:val="6F0521AA"/>
    <w:rsid w:val="74D337C5"/>
    <w:rsid w:val="7F6672C9"/>
    <w:rsid w:val="7F8E7C6B"/>
    <w:rsid w:val="7FA1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0"/>
    <w:qFormat/>
    <w:uiPriority w:val="99"/>
    <w:pPr>
      <w:keepNext/>
      <w:jc w:val="center"/>
      <w:outlineLvl w:val="0"/>
    </w:pPr>
    <w:rPr>
      <w:rFonts w:ascii="楷体_GB2312" w:hAnsi="楷体_GB2312" w:cs="宋体"/>
      <w:sz w:val="28"/>
      <w:szCs w:val="28"/>
    </w:rPr>
  </w:style>
  <w:style w:type="paragraph" w:styleId="5">
    <w:name w:val="heading 2"/>
    <w:basedOn w:val="1"/>
    <w:next w:val="6"/>
    <w:link w:val="21"/>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7">
    <w:name w:val="heading 3"/>
    <w:basedOn w:val="1"/>
    <w:next w:val="6"/>
    <w:link w:val="22"/>
    <w:qFormat/>
    <w:uiPriority w:val="99"/>
    <w:pPr>
      <w:keepNext/>
      <w:keepLines/>
      <w:spacing w:before="260" w:after="260" w:line="415" w:lineRule="auto"/>
      <w:outlineLvl w:val="2"/>
    </w:pPr>
    <w:rPr>
      <w:b/>
      <w:bCs/>
      <w:sz w:val="32"/>
      <w:szCs w:val="32"/>
    </w:rPr>
  </w:style>
  <w:style w:type="paragraph" w:styleId="8">
    <w:name w:val="heading 6"/>
    <w:basedOn w:val="1"/>
    <w:next w:val="1"/>
    <w:link w:val="23"/>
    <w:qFormat/>
    <w:uiPriority w:val="99"/>
    <w:pPr>
      <w:keepNext/>
      <w:keepLines/>
      <w:spacing w:before="240" w:after="64" w:line="319" w:lineRule="auto"/>
      <w:outlineLvl w:val="5"/>
    </w:pPr>
    <w:rPr>
      <w:rFonts w:ascii="Arial" w:hAnsi="Arial" w:eastAsia="黑体" w:cs="Arial"/>
      <w:b/>
      <w:bCs/>
      <w:sz w:val="24"/>
      <w:szCs w:val="2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0"/>
    </w:rPr>
  </w:style>
  <w:style w:type="paragraph" w:styleId="3">
    <w:name w:val="Body Text 2"/>
    <w:basedOn w:val="1"/>
    <w:qFormat/>
    <w:uiPriority w:val="0"/>
    <w:pPr>
      <w:jc w:val="center"/>
    </w:pPr>
    <w:rPr>
      <w:rFonts w:ascii="仿宋_GB2312" w:eastAsia="仿宋_GB2312"/>
      <w:sz w:val="44"/>
    </w:rPr>
  </w:style>
  <w:style w:type="paragraph" w:styleId="6">
    <w:name w:val="Normal Indent"/>
    <w:basedOn w:val="1"/>
    <w:unhideWhenUsed/>
    <w:qFormat/>
    <w:uiPriority w:val="99"/>
    <w:pPr>
      <w:ind w:firstLine="420"/>
    </w:pPr>
  </w:style>
  <w:style w:type="paragraph" w:styleId="9">
    <w:name w:val="Body Text Indent"/>
    <w:basedOn w:val="1"/>
    <w:link w:val="29"/>
    <w:unhideWhenUsed/>
    <w:qFormat/>
    <w:uiPriority w:val="99"/>
    <w:pPr>
      <w:ind w:firstLine="645"/>
    </w:pPr>
    <w:rPr>
      <w:rFonts w:ascii="楷体_GB2312" w:hAnsi="楷体_GB2312" w:cs="宋体"/>
      <w:sz w:val="32"/>
      <w:szCs w:val="32"/>
    </w:rPr>
  </w:style>
  <w:style w:type="paragraph" w:styleId="10">
    <w:name w:val="Plain Text"/>
    <w:basedOn w:val="1"/>
    <w:link w:val="26"/>
    <w:unhideWhenUsed/>
    <w:qFormat/>
    <w:uiPriority w:val="99"/>
    <w:rPr>
      <w:rFonts w:ascii="宋体" w:hAnsi="Courier New" w:cs="宋体"/>
    </w:rPr>
  </w:style>
  <w:style w:type="paragraph" w:styleId="11">
    <w:name w:val="Date"/>
    <w:basedOn w:val="1"/>
    <w:next w:val="1"/>
    <w:link w:val="25"/>
    <w:unhideWhenUsed/>
    <w:qFormat/>
    <w:uiPriority w:val="99"/>
    <w:rPr>
      <w:sz w:val="24"/>
      <w:szCs w:val="24"/>
    </w:rPr>
  </w:style>
  <w:style w:type="paragraph" w:styleId="12">
    <w:name w:val="Balloon Text"/>
    <w:basedOn w:val="1"/>
    <w:link w:val="41"/>
    <w:semiHidden/>
    <w:unhideWhenUsed/>
    <w:qFormat/>
    <w:uiPriority w:val="99"/>
    <w:rPr>
      <w:sz w:val="18"/>
      <w:szCs w:val="18"/>
    </w:rPr>
  </w:style>
  <w:style w:type="paragraph" w:styleId="13">
    <w:name w:val="footer"/>
    <w:basedOn w:val="1"/>
    <w:link w:val="27"/>
    <w:unhideWhenUsed/>
    <w:qFormat/>
    <w:uiPriority w:val="99"/>
    <w:pPr>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9"/>
    <w:link w:val="30"/>
    <w:unhideWhenUsed/>
    <w:qFormat/>
    <w:uiPriority w:val="99"/>
    <w:pPr>
      <w:spacing w:line="360" w:lineRule="auto"/>
      <w:ind w:firstLine="420" w:firstLineChars="200"/>
    </w:pPr>
    <w:rPr>
      <w:rFonts w:ascii="宋体" w:hAnsi="宋体"/>
      <w:szCs w:val="21"/>
    </w:rPr>
  </w:style>
  <w:style w:type="character" w:styleId="19">
    <w:name w:val="Hyperlink"/>
    <w:unhideWhenUsed/>
    <w:qFormat/>
    <w:uiPriority w:val="99"/>
    <w:rPr>
      <w:color w:val="555555"/>
      <w:u w:val="none"/>
    </w:rPr>
  </w:style>
  <w:style w:type="character" w:customStyle="1" w:styleId="20">
    <w:name w:val="标题 1 Char"/>
    <w:basedOn w:val="18"/>
    <w:link w:val="4"/>
    <w:qFormat/>
    <w:uiPriority w:val="99"/>
    <w:rPr>
      <w:rFonts w:ascii="楷体_GB2312" w:hAnsi="楷体_GB2312" w:eastAsia="宋体" w:cs="宋体"/>
      <w:sz w:val="28"/>
      <w:szCs w:val="28"/>
    </w:rPr>
  </w:style>
  <w:style w:type="character" w:customStyle="1" w:styleId="21">
    <w:name w:val="标题 2 Char"/>
    <w:basedOn w:val="18"/>
    <w:link w:val="5"/>
    <w:qFormat/>
    <w:uiPriority w:val="99"/>
    <w:rPr>
      <w:rFonts w:ascii="Arial" w:hAnsi="Arial" w:eastAsia="幼圆" w:cs="Arial"/>
      <w:b/>
      <w:bCs/>
      <w:sz w:val="44"/>
      <w:szCs w:val="44"/>
    </w:rPr>
  </w:style>
  <w:style w:type="character" w:customStyle="1" w:styleId="22">
    <w:name w:val="标题 3 Char"/>
    <w:basedOn w:val="18"/>
    <w:link w:val="7"/>
    <w:qFormat/>
    <w:uiPriority w:val="99"/>
    <w:rPr>
      <w:rFonts w:ascii="Times New Roman" w:hAnsi="Times New Roman" w:eastAsia="宋体" w:cs="Times New Roman"/>
      <w:b/>
      <w:bCs/>
      <w:sz w:val="32"/>
      <w:szCs w:val="32"/>
    </w:rPr>
  </w:style>
  <w:style w:type="character" w:customStyle="1" w:styleId="23">
    <w:name w:val="标题 6 Char"/>
    <w:basedOn w:val="18"/>
    <w:link w:val="8"/>
    <w:qFormat/>
    <w:uiPriority w:val="99"/>
    <w:rPr>
      <w:rFonts w:ascii="Arial" w:hAnsi="Arial" w:eastAsia="黑体" w:cs="Arial"/>
      <w:b/>
      <w:bCs/>
      <w:sz w:val="24"/>
      <w:szCs w:val="24"/>
    </w:rPr>
  </w:style>
  <w:style w:type="character" w:customStyle="1" w:styleId="24">
    <w:name w:val="页眉 Char"/>
    <w:link w:val="14"/>
    <w:qFormat/>
    <w:uiPriority w:val="99"/>
    <w:rPr>
      <w:rFonts w:ascii="Times New Roman" w:hAnsi="Times New Roman" w:eastAsia="宋体" w:cs="Times New Roman"/>
      <w:sz w:val="18"/>
      <w:szCs w:val="18"/>
    </w:rPr>
  </w:style>
  <w:style w:type="character" w:customStyle="1" w:styleId="25">
    <w:name w:val="日期 Char"/>
    <w:link w:val="11"/>
    <w:qFormat/>
    <w:uiPriority w:val="99"/>
    <w:rPr>
      <w:rFonts w:ascii="Times New Roman" w:hAnsi="Times New Roman" w:eastAsia="宋体" w:cs="Times New Roman"/>
      <w:sz w:val="24"/>
      <w:szCs w:val="24"/>
    </w:rPr>
  </w:style>
  <w:style w:type="character" w:customStyle="1" w:styleId="26">
    <w:name w:val="纯文本 Char"/>
    <w:link w:val="10"/>
    <w:qFormat/>
    <w:uiPriority w:val="99"/>
    <w:rPr>
      <w:rFonts w:ascii="宋体" w:hAnsi="Courier New" w:eastAsia="宋体" w:cs="宋体"/>
      <w:szCs w:val="21"/>
    </w:rPr>
  </w:style>
  <w:style w:type="character" w:customStyle="1" w:styleId="27">
    <w:name w:val="页脚 Char"/>
    <w:link w:val="13"/>
    <w:qFormat/>
    <w:uiPriority w:val="99"/>
    <w:rPr>
      <w:rFonts w:ascii="Times New Roman" w:hAnsi="Times New Roman" w:eastAsia="宋体" w:cs="Times New Roman"/>
      <w:sz w:val="18"/>
      <w:szCs w:val="18"/>
    </w:rPr>
  </w:style>
  <w:style w:type="character" w:customStyle="1" w:styleId="28">
    <w:name w:val="已访问的超链接1"/>
    <w:unhideWhenUsed/>
    <w:qFormat/>
    <w:uiPriority w:val="99"/>
    <w:rPr>
      <w:color w:val="555555"/>
      <w:u w:val="none"/>
    </w:rPr>
  </w:style>
  <w:style w:type="character" w:customStyle="1" w:styleId="29">
    <w:name w:val="正文文本缩进 Char"/>
    <w:link w:val="9"/>
    <w:qFormat/>
    <w:uiPriority w:val="99"/>
    <w:rPr>
      <w:rFonts w:ascii="楷体_GB2312" w:hAnsi="楷体_GB2312" w:eastAsia="宋体" w:cs="宋体"/>
      <w:sz w:val="32"/>
      <w:szCs w:val="32"/>
    </w:rPr>
  </w:style>
  <w:style w:type="character" w:customStyle="1" w:styleId="30">
    <w:name w:val="正文首行缩进 2 Char"/>
    <w:link w:val="16"/>
    <w:qFormat/>
    <w:uiPriority w:val="99"/>
    <w:rPr>
      <w:rFonts w:ascii="宋体" w:hAnsi="宋体" w:eastAsia="宋体" w:cs="宋体"/>
      <w:sz w:val="32"/>
      <w:szCs w:val="21"/>
    </w:rPr>
  </w:style>
  <w:style w:type="character" w:customStyle="1" w:styleId="31">
    <w:name w:val="纯文本 Char1"/>
    <w:basedOn w:val="18"/>
    <w:semiHidden/>
    <w:qFormat/>
    <w:uiPriority w:val="99"/>
    <w:rPr>
      <w:rFonts w:ascii="宋体" w:hAnsi="Courier New" w:eastAsia="宋体" w:cs="Courier New"/>
      <w:szCs w:val="21"/>
    </w:rPr>
  </w:style>
  <w:style w:type="character" w:customStyle="1" w:styleId="32">
    <w:name w:val="正文文本缩进 Char1"/>
    <w:basedOn w:val="18"/>
    <w:semiHidden/>
    <w:uiPriority w:val="99"/>
    <w:rPr>
      <w:rFonts w:ascii="Times New Roman" w:hAnsi="Times New Roman" w:eastAsia="宋体" w:cs="Times New Roman"/>
      <w:szCs w:val="21"/>
    </w:rPr>
  </w:style>
  <w:style w:type="paragraph" w:customStyle="1" w:styleId="33">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34">
    <w:name w:val="Default"/>
    <w:basedOn w:val="1"/>
    <w:qFormat/>
    <w:uiPriority w:val="0"/>
    <w:pPr>
      <w:autoSpaceDE w:val="0"/>
      <w:autoSpaceDN w:val="0"/>
      <w:adjustRightInd w:val="0"/>
      <w:jc w:val="left"/>
    </w:pPr>
    <w:rPr>
      <w:color w:val="000000"/>
      <w:kern w:val="0"/>
      <w:sz w:val="24"/>
      <w:szCs w:val="24"/>
    </w:rPr>
  </w:style>
  <w:style w:type="character" w:customStyle="1" w:styleId="35">
    <w:name w:val="日期 Char1"/>
    <w:basedOn w:val="18"/>
    <w:semiHidden/>
    <w:qFormat/>
    <w:uiPriority w:val="99"/>
    <w:rPr>
      <w:rFonts w:ascii="Times New Roman" w:hAnsi="Times New Roman" w:eastAsia="宋体" w:cs="Times New Roman"/>
      <w:szCs w:val="21"/>
    </w:rPr>
  </w:style>
  <w:style w:type="character" w:customStyle="1" w:styleId="36">
    <w:name w:val="正文首行缩进 2 Char1"/>
    <w:basedOn w:val="32"/>
    <w:semiHidden/>
    <w:qFormat/>
    <w:uiPriority w:val="99"/>
    <w:rPr>
      <w:rFonts w:ascii="Times New Roman" w:hAnsi="Times New Roman" w:eastAsia="宋体" w:cs="Times New Roman"/>
      <w:szCs w:val="21"/>
    </w:rPr>
  </w:style>
  <w:style w:type="character" w:customStyle="1" w:styleId="37">
    <w:name w:val="页脚 Char1"/>
    <w:basedOn w:val="18"/>
    <w:semiHidden/>
    <w:qFormat/>
    <w:uiPriority w:val="99"/>
    <w:rPr>
      <w:rFonts w:ascii="Times New Roman" w:hAnsi="Times New Roman" w:eastAsia="宋体" w:cs="Times New Roman"/>
      <w:sz w:val="18"/>
      <w:szCs w:val="18"/>
    </w:rPr>
  </w:style>
  <w:style w:type="paragraph" w:customStyle="1" w:styleId="38">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39">
    <w:name w:val="页眉 Char1"/>
    <w:basedOn w:val="18"/>
    <w:semiHidden/>
    <w:qFormat/>
    <w:uiPriority w:val="99"/>
    <w:rPr>
      <w:rFonts w:ascii="Times New Roman" w:hAnsi="Times New Roman" w:eastAsia="宋体" w:cs="Times New Roman"/>
      <w:sz w:val="18"/>
      <w:szCs w:val="18"/>
    </w:rPr>
  </w:style>
  <w:style w:type="paragraph" w:customStyle="1" w:styleId="40">
    <w:name w:val="Char2"/>
    <w:basedOn w:val="1"/>
    <w:qFormat/>
    <w:uiPriority w:val="0"/>
    <w:pPr>
      <w:ind w:firstLine="200" w:firstLineChars="200"/>
    </w:pPr>
    <w:rPr>
      <w:sz w:val="28"/>
      <w:szCs w:val="28"/>
    </w:rPr>
  </w:style>
  <w:style w:type="character" w:customStyle="1" w:styleId="41">
    <w:name w:val="批注框文本 Char"/>
    <w:basedOn w:val="18"/>
    <w:link w:val="12"/>
    <w:semiHidden/>
    <w:qFormat/>
    <w:uiPriority w:val="99"/>
    <w:rPr>
      <w:rFonts w:ascii="Times New Roman" w:hAnsi="Times New Roman" w:eastAsia="宋体" w:cs="Times New Roman"/>
      <w:sz w:val="18"/>
      <w:szCs w:val="18"/>
    </w:rPr>
  </w:style>
  <w:style w:type="character" w:customStyle="1" w:styleId="4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46</Pages>
  <Words>3316</Words>
  <Characters>18907</Characters>
  <Lines>157</Lines>
  <Paragraphs>44</Paragraphs>
  <TotalTime>18</TotalTime>
  <ScaleCrop>false</ScaleCrop>
  <LinksUpToDate>false</LinksUpToDate>
  <CharactersWithSpaces>22179</CharactersWithSpaces>
  <Application>WPS Office_11.1.0.9165_F1E327BC-269C-435d-A152-05C5408002CA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l</cp:lastModifiedBy>
  <dcterms:modified xsi:type="dcterms:W3CDTF">2021-08-17T09:45:23Z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2052-11.1.0.9165</vt:lpwstr>
  </property>
</Properties>
</file>