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0C7" w:rsidRDefault="007750C7">
      <w:pPr>
        <w:snapToGrid w:val="0"/>
        <w:spacing w:before="120" w:after="120" w:line="300" w:lineRule="auto"/>
        <w:jc w:val="center"/>
        <w:rPr>
          <w:rFonts w:eastAsia="黑体" w:cs="黑体"/>
          <w:sz w:val="72"/>
          <w:szCs w:val="72"/>
        </w:rPr>
      </w:pPr>
    </w:p>
    <w:p w:rsidR="007750C7" w:rsidRDefault="007750C7">
      <w:pPr>
        <w:snapToGrid w:val="0"/>
        <w:spacing w:before="120" w:after="120" w:line="300" w:lineRule="auto"/>
        <w:jc w:val="center"/>
        <w:rPr>
          <w:rFonts w:eastAsia="黑体" w:cs="黑体"/>
          <w:sz w:val="72"/>
          <w:szCs w:val="72"/>
        </w:rPr>
      </w:pPr>
    </w:p>
    <w:p w:rsidR="007750C7" w:rsidRDefault="00CE084A">
      <w:pPr>
        <w:snapToGrid w:val="0"/>
        <w:spacing w:before="120" w:after="120" w:line="300" w:lineRule="auto"/>
        <w:jc w:val="center"/>
        <w:rPr>
          <w:rFonts w:eastAsia="黑体"/>
          <w:sz w:val="72"/>
          <w:szCs w:val="72"/>
        </w:rPr>
      </w:pPr>
      <w:r>
        <w:rPr>
          <w:rFonts w:eastAsia="黑体" w:cs="黑体" w:hint="eastAsia"/>
          <w:sz w:val="72"/>
          <w:szCs w:val="72"/>
        </w:rPr>
        <w:t>询价文件</w:t>
      </w:r>
    </w:p>
    <w:p w:rsidR="007750C7" w:rsidRDefault="00CE084A">
      <w:pPr>
        <w:tabs>
          <w:tab w:val="left" w:pos="8610"/>
        </w:tabs>
        <w:snapToGrid w:val="0"/>
        <w:spacing w:line="300" w:lineRule="auto"/>
        <w:jc w:val="left"/>
        <w:rPr>
          <w:b/>
          <w:bCs/>
          <w:sz w:val="28"/>
          <w:szCs w:val="28"/>
        </w:rPr>
      </w:pPr>
      <w:r>
        <w:rPr>
          <w:b/>
          <w:bCs/>
          <w:sz w:val="28"/>
          <w:szCs w:val="28"/>
        </w:rPr>
        <w:tab/>
      </w:r>
    </w:p>
    <w:p w:rsidR="007750C7" w:rsidRDefault="007750C7">
      <w:pPr>
        <w:snapToGrid w:val="0"/>
        <w:spacing w:line="300" w:lineRule="auto"/>
        <w:jc w:val="center"/>
        <w:rPr>
          <w:rFonts w:ascii="宋体" w:hAnsi="宋体"/>
          <w:b/>
          <w:bCs/>
          <w:sz w:val="28"/>
          <w:szCs w:val="28"/>
        </w:rPr>
      </w:pPr>
    </w:p>
    <w:p w:rsidR="007750C7" w:rsidRDefault="007750C7">
      <w:pPr>
        <w:snapToGrid w:val="0"/>
        <w:spacing w:line="300" w:lineRule="auto"/>
        <w:rPr>
          <w:rFonts w:ascii="宋体" w:hAnsi="宋体" w:cs="宋体"/>
          <w:b/>
          <w:bCs/>
          <w:sz w:val="32"/>
          <w:szCs w:val="32"/>
        </w:rPr>
      </w:pPr>
    </w:p>
    <w:p w:rsidR="007750C7" w:rsidRDefault="00CE084A">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YZ2020HW029</w:t>
      </w:r>
    </w:p>
    <w:p w:rsidR="007750C7" w:rsidRDefault="007750C7">
      <w:pPr>
        <w:snapToGrid w:val="0"/>
        <w:spacing w:line="300" w:lineRule="auto"/>
        <w:jc w:val="center"/>
        <w:rPr>
          <w:rFonts w:ascii="宋体" w:hAnsi="宋体"/>
          <w:b/>
          <w:bCs/>
          <w:sz w:val="32"/>
          <w:szCs w:val="32"/>
        </w:rPr>
      </w:pPr>
    </w:p>
    <w:p w:rsidR="007750C7" w:rsidRDefault="00CE084A" w:rsidP="0050741B">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7750C7" w:rsidRDefault="00CE084A" w:rsidP="0050741B">
      <w:pPr>
        <w:spacing w:afterLines="50" w:line="360" w:lineRule="auto"/>
        <w:jc w:val="center"/>
        <w:rPr>
          <w:rFonts w:ascii="宋体" w:hAnsi="宋体" w:cs="宋体"/>
          <w:b/>
          <w:bCs/>
          <w:sz w:val="32"/>
          <w:szCs w:val="32"/>
        </w:rPr>
      </w:pPr>
      <w:r>
        <w:rPr>
          <w:rFonts w:ascii="宋体" w:hAnsi="宋体" w:cs="宋体" w:hint="eastAsia"/>
          <w:b/>
          <w:bCs/>
          <w:sz w:val="32"/>
          <w:szCs w:val="32"/>
        </w:rPr>
        <w:t>教育教学计算机设备及配套</w:t>
      </w:r>
      <w:r>
        <w:rPr>
          <w:rFonts w:ascii="宋体" w:hAnsi="宋体" w:cs="宋体" w:hint="eastAsia"/>
          <w:b/>
          <w:bCs/>
          <w:sz w:val="32"/>
          <w:szCs w:val="32"/>
        </w:rPr>
        <w:t>采购项目</w:t>
      </w:r>
    </w:p>
    <w:p w:rsidR="007750C7" w:rsidRDefault="007750C7">
      <w:pPr>
        <w:snapToGrid w:val="0"/>
        <w:spacing w:before="120" w:after="120" w:line="300" w:lineRule="auto"/>
        <w:ind w:firstLineChars="750" w:firstLine="2100"/>
        <w:rPr>
          <w:rFonts w:ascii="宋体" w:hAnsi="宋体"/>
          <w:sz w:val="28"/>
          <w:szCs w:val="28"/>
        </w:rPr>
      </w:pPr>
    </w:p>
    <w:p w:rsidR="007750C7" w:rsidRDefault="007750C7">
      <w:pPr>
        <w:pStyle w:val="1"/>
        <w:ind w:firstLine="420"/>
      </w:pPr>
    </w:p>
    <w:p w:rsidR="007750C7" w:rsidRDefault="007750C7">
      <w:pPr>
        <w:pStyle w:val="1"/>
        <w:ind w:firstLine="420"/>
      </w:pPr>
    </w:p>
    <w:p w:rsidR="007750C7" w:rsidRDefault="007750C7">
      <w:pPr>
        <w:snapToGrid w:val="0"/>
        <w:spacing w:before="120" w:after="120" w:line="300" w:lineRule="auto"/>
        <w:ind w:firstLineChars="750" w:firstLine="2100"/>
        <w:rPr>
          <w:rFonts w:ascii="宋体" w:hAnsi="宋体"/>
          <w:sz w:val="28"/>
          <w:szCs w:val="28"/>
        </w:rPr>
      </w:pPr>
    </w:p>
    <w:p w:rsidR="007750C7" w:rsidRDefault="007750C7">
      <w:pPr>
        <w:pStyle w:val="1"/>
        <w:ind w:firstLineChars="0" w:firstLine="0"/>
        <w:jc w:val="both"/>
        <w:rPr>
          <w:rFonts w:ascii="宋体" w:hAnsi="宋体"/>
          <w:sz w:val="32"/>
          <w:szCs w:val="32"/>
        </w:rPr>
      </w:pPr>
    </w:p>
    <w:p w:rsidR="007750C7" w:rsidRDefault="00CE084A">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7750C7" w:rsidRDefault="00CE084A">
      <w:pPr>
        <w:snapToGrid w:val="0"/>
        <w:spacing w:before="120" w:after="120" w:line="300" w:lineRule="auto"/>
        <w:jc w:val="center"/>
        <w:rPr>
          <w:rFonts w:eastAsia="黑体" w:cs="黑体"/>
          <w:sz w:val="32"/>
          <w:szCs w:val="32"/>
        </w:rPr>
        <w:sectPr w:rsidR="007750C7">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12</w:t>
      </w:r>
      <w:r>
        <w:rPr>
          <w:rFonts w:ascii="宋体" w:hAnsi="宋体" w:cs="宋体" w:hint="eastAsia"/>
          <w:b/>
          <w:bCs/>
          <w:sz w:val="32"/>
          <w:szCs w:val="32"/>
        </w:rPr>
        <w:t>月</w:t>
      </w:r>
      <w:r>
        <w:rPr>
          <w:rFonts w:ascii="宋体" w:hAnsi="宋体" w:cs="宋体" w:hint="eastAsia"/>
          <w:b/>
          <w:bCs/>
          <w:sz w:val="32"/>
          <w:szCs w:val="32"/>
        </w:rPr>
        <w:t>1</w:t>
      </w:r>
      <w:r>
        <w:rPr>
          <w:rFonts w:ascii="宋体" w:hAnsi="宋体" w:cs="宋体" w:hint="eastAsia"/>
          <w:b/>
          <w:bCs/>
          <w:sz w:val="32"/>
          <w:szCs w:val="32"/>
        </w:rPr>
        <w:t>1</w:t>
      </w:r>
      <w:r>
        <w:rPr>
          <w:rFonts w:ascii="宋体" w:hAnsi="宋体" w:cs="宋体" w:hint="eastAsia"/>
          <w:b/>
          <w:bCs/>
          <w:sz w:val="32"/>
          <w:szCs w:val="32"/>
        </w:rPr>
        <w:t>日</w:t>
      </w:r>
    </w:p>
    <w:p w:rsidR="007750C7" w:rsidRDefault="00CE084A">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7750C7" w:rsidRDefault="00CE084A">
      <w:pPr>
        <w:spacing w:line="440" w:lineRule="exact"/>
        <w:ind w:firstLineChars="200" w:firstLine="560"/>
        <w:rPr>
          <w:rFonts w:asciiTheme="minorEastAsia" w:eastAsiaTheme="minorEastAsia" w:hAnsiTheme="minorEastAsia" w:cs="宋体"/>
          <w:sz w:val="28"/>
          <w:szCs w:val="28"/>
        </w:rPr>
      </w:pPr>
      <w:bookmarkStart w:id="0" w:name="_Toc35393798"/>
      <w:bookmarkStart w:id="1" w:name="_Toc35393629"/>
      <w:bookmarkStart w:id="2" w:name="_Toc28359012"/>
      <w:bookmarkStart w:id="3" w:name="_Toc28359089"/>
      <w:r>
        <w:rPr>
          <w:rFonts w:asciiTheme="minorEastAsia" w:eastAsiaTheme="minorEastAsia" w:hAnsiTheme="minorEastAsia" w:cs="宋体" w:hint="eastAsia"/>
          <w:sz w:val="28"/>
          <w:szCs w:val="28"/>
        </w:rPr>
        <w:t>根据盐城幼儿师范高等专科学校就其所需的</w:t>
      </w:r>
      <w:r>
        <w:rPr>
          <w:rFonts w:asciiTheme="minorEastAsia" w:eastAsiaTheme="minorEastAsia" w:hAnsiTheme="minorEastAsia" w:cs="宋体" w:hint="eastAsia"/>
          <w:sz w:val="28"/>
          <w:szCs w:val="28"/>
        </w:rPr>
        <w:t>教育教学计算机设备及配套</w:t>
      </w:r>
      <w:r>
        <w:rPr>
          <w:rFonts w:asciiTheme="minorEastAsia" w:eastAsiaTheme="minorEastAsia" w:hAnsiTheme="minorEastAsia" w:cs="宋体" w:hint="eastAsia"/>
          <w:sz w:val="28"/>
          <w:szCs w:val="28"/>
        </w:rPr>
        <w:t>采购项目进行询价采购，诚邀符合相关资格条件的询价供应商</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供应商</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前来报价。</w:t>
      </w:r>
    </w:p>
    <w:p w:rsidR="007750C7" w:rsidRDefault="00CE084A">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YZ2020HW029</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项目名称：盐城幼儿师范高等专科学校</w:t>
      </w:r>
      <w:r>
        <w:rPr>
          <w:rFonts w:asciiTheme="minorEastAsia" w:eastAsiaTheme="minorEastAsia" w:hAnsiTheme="minorEastAsia" w:cs="宋体" w:hint="eastAsia"/>
          <w:sz w:val="28"/>
          <w:szCs w:val="28"/>
        </w:rPr>
        <w:t>教育教学计算机设备及配套</w:t>
      </w:r>
      <w:r>
        <w:rPr>
          <w:rFonts w:asciiTheme="minorEastAsia" w:eastAsiaTheme="minorEastAsia" w:hAnsiTheme="minorEastAsia" w:cs="宋体" w:hint="eastAsia"/>
          <w:sz w:val="28"/>
          <w:szCs w:val="28"/>
        </w:rPr>
        <w:t>采购项目进行询价采购</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仿宋" w:eastAsia="仿宋" w:hAnsi="仿宋" w:hint="eastAsia"/>
          <w:sz w:val="28"/>
          <w:szCs w:val="28"/>
        </w:rPr>
        <w:t>55.22</w:t>
      </w:r>
      <w:r>
        <w:rPr>
          <w:rFonts w:asciiTheme="minorEastAsia" w:eastAsiaTheme="minorEastAsia" w:hAnsiTheme="minorEastAsia" w:cs="宋体" w:hint="eastAsia"/>
          <w:sz w:val="28"/>
          <w:szCs w:val="28"/>
        </w:rPr>
        <w:t>万元</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仿宋" w:eastAsia="仿宋" w:hAnsi="仿宋" w:hint="eastAsia"/>
          <w:sz w:val="28"/>
          <w:szCs w:val="28"/>
        </w:rPr>
        <w:t>55.22</w:t>
      </w:r>
      <w:r>
        <w:rPr>
          <w:rFonts w:asciiTheme="minorEastAsia" w:eastAsiaTheme="minorEastAsia" w:hAnsiTheme="minorEastAsia" w:cs="宋体" w:hint="eastAsia"/>
          <w:sz w:val="28"/>
          <w:szCs w:val="28"/>
        </w:rPr>
        <w:t>万元</w:t>
      </w:r>
    </w:p>
    <w:p w:rsidR="007750C7" w:rsidRDefault="00CE084A">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w:t>
      </w:r>
      <w:r>
        <w:rPr>
          <w:rFonts w:ascii="宋体" w:hint="eastAsia"/>
          <w:spacing w:val="10"/>
          <w:kern w:val="15"/>
          <w:position w:val="2"/>
          <w:sz w:val="28"/>
          <w:szCs w:val="28"/>
        </w:rPr>
        <w:t>盐城幼儿师范高等专科学校</w:t>
      </w:r>
      <w:r>
        <w:rPr>
          <w:rFonts w:asciiTheme="minorEastAsia" w:eastAsiaTheme="minorEastAsia" w:hAnsiTheme="minorEastAsia" w:cs="宋体" w:hint="eastAsia"/>
          <w:sz w:val="28"/>
          <w:szCs w:val="28"/>
        </w:rPr>
        <w:t>教育教学计算机设备及配套</w:t>
      </w:r>
      <w:r>
        <w:rPr>
          <w:rFonts w:asciiTheme="minorEastAsia" w:eastAsiaTheme="minorEastAsia" w:hAnsiTheme="minorEastAsia" w:cs="宋体" w:hint="eastAsia"/>
          <w:sz w:val="28"/>
          <w:szCs w:val="28"/>
        </w:rPr>
        <w:t>采购项目</w:t>
      </w:r>
      <w:r>
        <w:rPr>
          <w:rFonts w:ascii="宋体" w:hint="eastAsia"/>
          <w:spacing w:val="10"/>
          <w:kern w:val="15"/>
          <w:position w:val="2"/>
          <w:sz w:val="28"/>
          <w:szCs w:val="28"/>
        </w:rPr>
        <w:t>的实</w:t>
      </w:r>
      <w:r>
        <w:rPr>
          <w:rFonts w:asciiTheme="minorEastAsia" w:eastAsiaTheme="minorEastAsia" w:hAnsiTheme="minorEastAsia" w:cs="宋体" w:hint="eastAsia"/>
          <w:sz w:val="28"/>
          <w:szCs w:val="28"/>
        </w:rPr>
        <w:t>施，</w:t>
      </w:r>
      <w:r>
        <w:rPr>
          <w:rFonts w:asciiTheme="minorEastAsia" w:eastAsiaTheme="minorEastAsia" w:hAnsiTheme="minorEastAsia" w:cs="Arial" w:hint="eastAsia"/>
          <w:bCs/>
          <w:kern w:val="0"/>
          <w:sz w:val="28"/>
          <w:szCs w:val="28"/>
        </w:rPr>
        <w:t>采购范围内所有产品的供货、运输（送达至采购方指定地点并卸货）、安装、调试、及售后服务等内容。</w:t>
      </w:r>
    </w:p>
    <w:p w:rsidR="007750C7" w:rsidRDefault="00CE084A">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28359090"/>
      <w:bookmarkStart w:id="5" w:name="_Toc28359013"/>
      <w:bookmarkStart w:id="6" w:name="_Toc35393630"/>
      <w:bookmarkStart w:id="7" w:name="_Toc35393799"/>
    </w:p>
    <w:p w:rsidR="007750C7" w:rsidRDefault="00CE084A">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7750C7" w:rsidRDefault="00CE084A">
      <w:pPr>
        <w:spacing w:line="440" w:lineRule="exact"/>
        <w:ind w:firstLineChars="200" w:firstLine="560"/>
        <w:rPr>
          <w:rFonts w:asciiTheme="minorEastAsia" w:eastAsiaTheme="minorEastAsia" w:hAnsiTheme="minorEastAsia" w:cs="宋体"/>
          <w:sz w:val="28"/>
          <w:szCs w:val="28"/>
        </w:rPr>
      </w:pPr>
      <w:bookmarkStart w:id="8" w:name="_Toc28359014"/>
      <w:bookmarkStart w:id="9" w:name="_Toc28359091"/>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7750C7" w:rsidRDefault="00CE084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0" w:name="_Toc35393800"/>
      <w:bookmarkStart w:id="11" w:name="_Toc35393631"/>
    </w:p>
    <w:bookmarkEnd w:id="8"/>
    <w:bookmarkEnd w:id="9"/>
    <w:bookmarkEnd w:id="10"/>
    <w:bookmarkEnd w:id="11"/>
    <w:p w:rsidR="007750C7" w:rsidRDefault="00CE084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7750C7" w:rsidRDefault="00CE084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w:t>
      </w:r>
      <w:r>
        <w:rPr>
          <w:rFonts w:ascii="宋体" w:hAnsi="宋体" w:cs="宋体" w:hint="eastAsia"/>
          <w:kern w:val="15"/>
          <w:position w:val="2"/>
          <w:sz w:val="28"/>
          <w:szCs w:val="28"/>
        </w:rPr>
        <w:lastRenderedPageBreak/>
        <w:t>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7750C7" w:rsidRDefault="00CE084A">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w:t>
      </w:r>
      <w:r>
        <w:rPr>
          <w:rFonts w:ascii="宋体" w:hAnsi="宋体" w:cs="宋体" w:hint="eastAsia"/>
          <w:kern w:val="15"/>
          <w:position w:val="2"/>
          <w:sz w:val="28"/>
          <w:szCs w:val="28"/>
        </w:rPr>
        <w:t>任。</w:t>
      </w:r>
    </w:p>
    <w:p w:rsidR="007750C7" w:rsidRDefault="00CE084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7750C7" w:rsidRDefault="00CE084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12 </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hint="eastAsia"/>
          <w:kern w:val="15"/>
          <w:position w:val="2"/>
          <w:sz w:val="28"/>
          <w:szCs w:val="28"/>
        </w:rPr>
        <w:t>：</w:t>
      </w:r>
      <w:r>
        <w:rPr>
          <w:rFonts w:ascii="宋体" w:hAnsi="宋体" w:cs="宋体" w:hint="eastAsia"/>
          <w:kern w:val="15"/>
          <w:position w:val="2"/>
          <w:sz w:val="28"/>
          <w:szCs w:val="28"/>
        </w:rPr>
        <w:t>30</w:t>
      </w:r>
      <w:r>
        <w:rPr>
          <w:rFonts w:ascii="宋体" w:hAnsi="宋体" w:cs="宋体"/>
          <w:kern w:val="15"/>
          <w:position w:val="2"/>
          <w:sz w:val="28"/>
          <w:szCs w:val="28"/>
        </w:rPr>
        <w:t>-</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7750C7" w:rsidRDefault="00CE084A">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 </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7750C7" w:rsidRDefault="00CE084A">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（一）使用部门联系人：秦老师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13515141126 </w:t>
      </w:r>
      <w:r>
        <w:rPr>
          <w:rFonts w:ascii="宋体" w:hAnsi="宋体" w:cs="宋体" w:hint="eastAsia"/>
          <w:kern w:val="15"/>
          <w:position w:val="2"/>
          <w:sz w:val="28"/>
          <w:szCs w:val="28"/>
        </w:rPr>
        <w:t>。</w:t>
      </w:r>
    </w:p>
    <w:p w:rsidR="007750C7" w:rsidRDefault="00CE084A">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7750C7" w:rsidRDefault="00CE084A">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7750C7" w:rsidRDefault="00CE084A">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7750C7" w:rsidRDefault="00CE084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7750C7" w:rsidRDefault="00CE084A">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7750C7" w:rsidRDefault="00CE084A">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7750C7" w:rsidRDefault="00CE084A">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7750C7" w:rsidRDefault="00CE084A">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壹万元整</w:t>
      </w:r>
      <w:r>
        <w:rPr>
          <w:rFonts w:ascii="宋体" w:hAnsi="宋体" w:cs="宋体" w:hint="eastAsia"/>
          <w:kern w:val="15"/>
          <w:position w:val="2"/>
          <w:sz w:val="28"/>
          <w:szCs w:val="28"/>
        </w:rPr>
        <w:t>。</w:t>
      </w:r>
    </w:p>
    <w:p w:rsidR="007750C7" w:rsidRDefault="00CE084A">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lastRenderedPageBreak/>
        <w:t>（二）询价保证金必须在询价响应文件提交截止期前与询价响应文件一起送达询价响应文件接收地点（不要密封在响应文件中）。</w:t>
      </w:r>
    </w:p>
    <w:p w:rsidR="007750C7" w:rsidRDefault="00CE084A">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7750C7" w:rsidRDefault="00CE084A">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7750C7" w:rsidRDefault="00CE084A">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7750C7" w:rsidRDefault="007750C7" w:rsidP="0050741B">
      <w:pPr>
        <w:snapToGrid w:val="0"/>
        <w:spacing w:beforeLines="50" w:line="520" w:lineRule="exact"/>
        <w:ind w:firstLineChars="1350" w:firstLine="4336"/>
        <w:rPr>
          <w:rFonts w:ascii="宋体" w:hAnsi="宋体"/>
          <w:b/>
          <w:spacing w:val="10"/>
          <w:kern w:val="15"/>
          <w:position w:val="2"/>
          <w:sz w:val="30"/>
          <w:szCs w:val="30"/>
        </w:rPr>
      </w:pPr>
    </w:p>
    <w:p w:rsidR="007750C7" w:rsidRDefault="00CE084A" w:rsidP="0050741B">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7750C7" w:rsidRDefault="00CE084A">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12</w:t>
      </w:r>
      <w:r>
        <w:rPr>
          <w:rFonts w:ascii="宋体" w:hAnsi="宋体"/>
          <w:b/>
          <w:spacing w:val="10"/>
          <w:kern w:val="15"/>
          <w:position w:val="2"/>
          <w:sz w:val="30"/>
          <w:szCs w:val="30"/>
        </w:rPr>
        <w:t>月</w:t>
      </w:r>
      <w:r>
        <w:rPr>
          <w:rFonts w:ascii="宋体" w:hAnsi="宋体" w:hint="eastAsia"/>
          <w:b/>
          <w:spacing w:val="10"/>
          <w:kern w:val="15"/>
          <w:position w:val="2"/>
          <w:sz w:val="30"/>
          <w:szCs w:val="30"/>
        </w:rPr>
        <w:t>1</w:t>
      </w:r>
      <w:r>
        <w:rPr>
          <w:rFonts w:ascii="宋体" w:hAnsi="宋体" w:hint="eastAsia"/>
          <w:b/>
          <w:spacing w:val="10"/>
          <w:kern w:val="15"/>
          <w:position w:val="2"/>
          <w:sz w:val="30"/>
          <w:szCs w:val="30"/>
        </w:rPr>
        <w:t>1</w:t>
      </w:r>
      <w:bookmarkStart w:id="12" w:name="_GoBack"/>
      <w:bookmarkEnd w:id="12"/>
      <w:r>
        <w:rPr>
          <w:rFonts w:ascii="宋体" w:hAnsi="宋体"/>
          <w:b/>
          <w:spacing w:val="10"/>
          <w:kern w:val="15"/>
          <w:position w:val="2"/>
          <w:sz w:val="30"/>
          <w:szCs w:val="30"/>
        </w:rPr>
        <w:t>日</w:t>
      </w:r>
    </w:p>
    <w:p w:rsidR="007750C7" w:rsidRDefault="00CE084A">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7750C7" w:rsidRDefault="00CE084A">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7750C7" w:rsidRDefault="00CE084A">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7750C7" w:rsidRDefault="00CE084A">
      <w:pPr>
        <w:spacing w:line="480" w:lineRule="exact"/>
        <w:ind w:firstLine="321"/>
        <w:outlineLvl w:val="2"/>
        <w:rPr>
          <w:b/>
          <w:sz w:val="32"/>
          <w:szCs w:val="32"/>
        </w:rPr>
      </w:pPr>
      <w:bookmarkStart w:id="13" w:name="_Toc120614214"/>
      <w:bookmarkStart w:id="14" w:name="_Toc16938519"/>
      <w:bookmarkStart w:id="15" w:name="_Toc20823275"/>
      <w:bookmarkStart w:id="16" w:name="_Toc513029203"/>
      <w:r>
        <w:rPr>
          <w:rFonts w:eastAsia="Times New Roman"/>
          <w:b/>
          <w:sz w:val="32"/>
          <w:szCs w:val="32"/>
        </w:rPr>
        <w:t>一、总则</w:t>
      </w:r>
      <w:bookmarkEnd w:id="13"/>
      <w:bookmarkEnd w:id="14"/>
      <w:bookmarkEnd w:id="15"/>
      <w:bookmarkEnd w:id="16"/>
    </w:p>
    <w:p w:rsidR="007750C7" w:rsidRDefault="00CE084A">
      <w:pPr>
        <w:spacing w:line="480" w:lineRule="exact"/>
        <w:ind w:firstLine="420"/>
        <w:outlineLvl w:val="3"/>
        <w:rPr>
          <w:rFonts w:ascii="Arial" w:eastAsia="黑体" w:hAnsi="黑体"/>
          <w:sz w:val="28"/>
          <w:szCs w:val="28"/>
        </w:rPr>
      </w:pPr>
      <w:bookmarkStart w:id="17" w:name="_Hlt16619475"/>
      <w:bookmarkStart w:id="18" w:name="_Toc20823276"/>
      <w:bookmarkStart w:id="19" w:name="_Toc513029204"/>
      <w:bookmarkStart w:id="20" w:name="_Toc16938520"/>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7750C7" w:rsidRDefault="00CE084A">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7750C7" w:rsidRDefault="00CE084A">
      <w:pPr>
        <w:spacing w:line="480" w:lineRule="exact"/>
        <w:ind w:firstLine="420"/>
        <w:outlineLvl w:val="3"/>
        <w:rPr>
          <w:rFonts w:ascii="Arial" w:eastAsia="黑体" w:hAnsi="黑体"/>
          <w:sz w:val="28"/>
          <w:szCs w:val="28"/>
        </w:rPr>
      </w:pPr>
      <w:bookmarkStart w:id="21" w:name="_Toc513029205"/>
      <w:bookmarkStart w:id="22" w:name="_Toc20823277"/>
      <w:bookmarkStart w:id="23" w:name="_Toc16938521"/>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7750C7" w:rsidRDefault="00CE084A">
      <w:pPr>
        <w:spacing w:line="480" w:lineRule="exact"/>
        <w:ind w:firstLine="420"/>
        <w:outlineLvl w:val="3"/>
        <w:rPr>
          <w:rFonts w:ascii="Arial" w:eastAsia="黑体" w:hAnsi="黑体"/>
          <w:sz w:val="28"/>
          <w:szCs w:val="28"/>
        </w:rPr>
      </w:pPr>
      <w:bookmarkStart w:id="24" w:name="_Toc20823279"/>
      <w:bookmarkStart w:id="25" w:name="_Toc16938523"/>
      <w:bookmarkStart w:id="26" w:name="_Toc462564067"/>
      <w:bookmarkStart w:id="27" w:name="_Toc51302920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7750C7" w:rsidRDefault="00CE084A">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7750C7" w:rsidRDefault="00CE084A">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7750C7" w:rsidRDefault="00CE084A">
      <w:pPr>
        <w:pStyle w:val="Default"/>
        <w:spacing w:line="440" w:lineRule="exact"/>
        <w:ind w:firstLineChars="250" w:firstLine="700"/>
        <w:rPr>
          <w:rFonts w:ascii="宋体" w:hAnsi="宋体" w:cs="宋体"/>
          <w:color w:val="auto"/>
          <w:kern w:val="15"/>
          <w:position w:val="2"/>
          <w:sz w:val="28"/>
        </w:rPr>
      </w:pPr>
      <w:bookmarkStart w:id="28" w:name="_Toc16938525"/>
      <w:bookmarkStart w:id="29" w:name="_Toc20823281"/>
      <w:bookmarkStart w:id="30" w:name="_Toc120614215"/>
      <w:bookmarkStart w:id="31" w:name="_Toc513029209"/>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7750C7" w:rsidRDefault="00CE084A">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7750C7" w:rsidRDefault="00CE084A">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7750C7" w:rsidRDefault="00CE084A">
      <w:pPr>
        <w:pStyle w:val="Default"/>
        <w:spacing w:line="440" w:lineRule="exact"/>
        <w:ind w:firstLineChars="250" w:firstLine="700"/>
        <w:rPr>
          <w:rFonts w:ascii="宋体" w:hAnsi="宋体" w:cs="宋体"/>
          <w:color w:val="auto"/>
          <w:kern w:val="15"/>
          <w:position w:val="2"/>
          <w:sz w:val="28"/>
        </w:rPr>
      </w:pPr>
      <w:bookmarkStart w:id="32" w:name="_Toc513029217"/>
      <w:bookmarkStart w:id="33"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7750C7" w:rsidRDefault="00CE084A">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513029215"/>
      <w:bookmarkStart w:id="36" w:name="_Toc14577353"/>
      <w:bookmarkStart w:id="37" w:name="_Toc462564074"/>
      <w:bookmarkStart w:id="38" w:name="_Toc61149555"/>
      <w:bookmarkStart w:id="39" w:name="_Toc513029214"/>
      <w:bookmarkStart w:id="40" w:name="_Toc61149554"/>
      <w:bookmarkStart w:id="41" w:name="_Toc14577352"/>
      <w:bookmarkStart w:id="42" w:name="_Toc462564073"/>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7750C7" w:rsidRDefault="00CE084A">
      <w:pPr>
        <w:pStyle w:val="Default"/>
        <w:spacing w:line="440" w:lineRule="exact"/>
        <w:ind w:firstLineChars="250" w:firstLine="700"/>
        <w:rPr>
          <w:rFonts w:ascii="宋体" w:hAnsi="宋体" w:cs="宋体"/>
          <w:color w:val="auto"/>
          <w:kern w:val="15"/>
          <w:position w:val="2"/>
          <w:sz w:val="28"/>
        </w:rPr>
      </w:pPr>
      <w:bookmarkStart w:id="43" w:name="_Toc61149559"/>
      <w:bookmarkStart w:id="44" w:name="_Toc513029221"/>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7750C7" w:rsidRDefault="00CE084A">
      <w:pPr>
        <w:pStyle w:val="Default"/>
        <w:spacing w:line="440" w:lineRule="exact"/>
        <w:ind w:firstLineChars="250" w:firstLine="70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购文件中规定要求提供的材料或询价供应商认为需要提供的其他材料。</w:t>
      </w:r>
    </w:p>
    <w:p w:rsidR="007750C7" w:rsidRDefault="00CE084A">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w:t>
      </w:r>
      <w:r>
        <w:rPr>
          <w:rFonts w:ascii="宋体" w:hAnsi="宋体" w:cs="宋体" w:hint="eastAsia"/>
          <w:color w:val="auto"/>
          <w:kern w:val="15"/>
          <w:position w:val="2"/>
          <w:sz w:val="28"/>
        </w:rPr>
        <w:t>以拒绝。</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lastRenderedPageBreak/>
        <w:t>于项目竣工验收合格后无息退还。履约保证金用以约束成交供应商在合同履行中的行为，弥补合同执行中由于自身行为可能给采购人带来的各种损失。</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w:t>
      </w:r>
      <w:r>
        <w:rPr>
          <w:rFonts w:ascii="宋体" w:hAnsi="宋体" w:cs="宋体" w:hint="eastAsia"/>
          <w:color w:val="auto"/>
          <w:kern w:val="15"/>
          <w:position w:val="2"/>
          <w:sz w:val="28"/>
        </w:rPr>
        <w:t>商在整个询价过程中提供的相关文件被确认是虚假的、不真实的；</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7750C7" w:rsidRDefault="00CE084A">
      <w:pPr>
        <w:spacing w:line="480" w:lineRule="exact"/>
        <w:ind w:firstLine="321"/>
        <w:outlineLvl w:val="2"/>
        <w:rPr>
          <w:b/>
          <w:sz w:val="32"/>
          <w:szCs w:val="32"/>
        </w:rPr>
      </w:pPr>
      <w:bookmarkStart w:id="45" w:name="_Toc16938529"/>
      <w:bookmarkStart w:id="46" w:name="_Toc462564072"/>
      <w:bookmarkStart w:id="47" w:name="_Toc20823285"/>
      <w:bookmarkStart w:id="48" w:name="_Toc120614216"/>
      <w:bookmarkStart w:id="49" w:name="_Toc513029213"/>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7750C7" w:rsidRDefault="00CE084A">
      <w:pPr>
        <w:pStyle w:val="Default"/>
        <w:spacing w:line="440" w:lineRule="exact"/>
        <w:ind w:firstLineChars="250" w:firstLine="700"/>
        <w:rPr>
          <w:rFonts w:ascii="宋体" w:hAnsi="宋体" w:cs="宋体"/>
          <w:color w:val="auto"/>
          <w:kern w:val="15"/>
          <w:position w:val="2"/>
          <w:sz w:val="28"/>
        </w:rPr>
      </w:pPr>
      <w:bookmarkStart w:id="50" w:name="_Toc14577363"/>
      <w:bookmarkStart w:id="51" w:name="_Toc611495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7750C7" w:rsidRDefault="00CE084A">
      <w:pPr>
        <w:pStyle w:val="Default"/>
        <w:spacing w:line="440" w:lineRule="exact"/>
        <w:ind w:firstLineChars="250" w:firstLine="700"/>
        <w:rPr>
          <w:rFonts w:ascii="宋体" w:hAnsi="宋体" w:cs="宋体"/>
          <w:color w:val="auto"/>
          <w:kern w:val="15"/>
          <w:position w:val="2"/>
          <w:sz w:val="28"/>
        </w:rPr>
      </w:pPr>
      <w:bookmarkStart w:id="53" w:name="_Hlt26670496"/>
      <w:bookmarkStart w:id="54" w:name="_Hlt26954752"/>
      <w:bookmarkStart w:id="55" w:name="_Hlt26954858"/>
      <w:bookmarkStart w:id="56" w:name="_Toc14577364"/>
      <w:bookmarkStart w:id="57" w:name="_Toc611495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、采购人可通过修改采购文件自行决定酌情推迟响应文件接收截止时间，在此情况下，询价供应商的所有权利和义务以及受制的响应文件接收截止时间均应以延长后新的响应文件接收截止时间为准。</w:t>
      </w:r>
    </w:p>
    <w:p w:rsidR="007750C7" w:rsidRDefault="00CE084A">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lastRenderedPageBreak/>
        <w:t>（三）、迟交的响应文件</w:t>
      </w:r>
      <w:bookmarkEnd w:id="59"/>
      <w:bookmarkEnd w:id="60"/>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7750C7" w:rsidRDefault="00CE084A">
      <w:pPr>
        <w:pStyle w:val="Default"/>
        <w:spacing w:line="440" w:lineRule="exact"/>
        <w:ind w:firstLineChars="250" w:firstLine="700"/>
        <w:rPr>
          <w:rFonts w:ascii="宋体" w:hAnsi="宋体" w:cs="宋体"/>
          <w:color w:val="auto"/>
          <w:kern w:val="15"/>
          <w:position w:val="2"/>
          <w:sz w:val="28"/>
        </w:rPr>
      </w:pPr>
      <w:bookmarkStart w:id="61" w:name="_Hlt26954862"/>
      <w:bookmarkStart w:id="62" w:name="_Hlt26954754"/>
      <w:bookmarkStart w:id="63" w:name="_Toc61149566"/>
      <w:bookmarkStart w:id="64" w:name="_Toc145773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w:t>
      </w:r>
      <w:r>
        <w:rPr>
          <w:rFonts w:ascii="宋体" w:hAnsi="宋体" w:cs="宋体" w:hint="eastAsia"/>
          <w:color w:val="auto"/>
          <w:kern w:val="15"/>
          <w:position w:val="2"/>
          <w:sz w:val="28"/>
        </w:rPr>
        <w:t>封套上加注“修改”和“撤回”字样。</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7750C7" w:rsidRDefault="00CE084A">
      <w:pPr>
        <w:spacing w:line="480" w:lineRule="exact"/>
        <w:ind w:firstLine="321"/>
        <w:outlineLvl w:val="2"/>
        <w:rPr>
          <w:b/>
          <w:sz w:val="32"/>
          <w:szCs w:val="32"/>
        </w:rPr>
      </w:pPr>
      <w:bookmarkStart w:id="66" w:name="_Toc16938540"/>
      <w:bookmarkStart w:id="67" w:name="_Toc513029224"/>
      <w:bookmarkStart w:id="68" w:name="_Toc120614217"/>
      <w:bookmarkStart w:id="69" w:name="_Toc20823296"/>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7750C7" w:rsidRDefault="00CE084A">
      <w:pPr>
        <w:pStyle w:val="Default"/>
        <w:spacing w:line="440" w:lineRule="exact"/>
        <w:ind w:firstLineChars="250" w:firstLine="700"/>
        <w:rPr>
          <w:rFonts w:ascii="宋体" w:hAnsi="宋体" w:cs="宋体"/>
          <w:color w:val="auto"/>
          <w:kern w:val="15"/>
          <w:position w:val="2"/>
          <w:sz w:val="28"/>
        </w:rPr>
      </w:pPr>
      <w:bookmarkStart w:id="70" w:name="_Toc120614218"/>
      <w:bookmarkStart w:id="71" w:name="_Toc513029229"/>
      <w:bookmarkStart w:id="72" w:name="_Toc16938545"/>
      <w:bookmarkStart w:id="73" w:name="_Toc20823301"/>
      <w:r>
        <w:rPr>
          <w:rFonts w:ascii="宋体" w:hAnsi="宋体" w:cs="宋体" w:hint="eastAsia"/>
          <w:color w:val="auto"/>
          <w:kern w:val="15"/>
          <w:position w:val="2"/>
          <w:sz w:val="28"/>
        </w:rPr>
        <w:t>（一）、仪式</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w:t>
      </w:r>
      <w:r>
        <w:rPr>
          <w:rFonts w:ascii="宋体" w:hAnsi="宋体" w:cs="宋体" w:hint="eastAsia"/>
          <w:color w:val="auto"/>
          <w:kern w:val="15"/>
          <w:position w:val="2"/>
          <w:sz w:val="28"/>
        </w:rPr>
        <w:t>定。</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w:t>
      </w:r>
      <w:r>
        <w:rPr>
          <w:rFonts w:ascii="宋体" w:hAnsi="宋体" w:cs="宋体" w:hint="eastAsia"/>
          <w:color w:val="auto"/>
          <w:kern w:val="15"/>
          <w:position w:val="2"/>
          <w:sz w:val="28"/>
        </w:rPr>
        <w:t>明和更正</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w:t>
      </w:r>
      <w:r>
        <w:rPr>
          <w:rFonts w:ascii="宋体" w:hAnsi="宋体" w:cs="宋体" w:hint="eastAsia"/>
          <w:color w:val="auto"/>
          <w:kern w:val="15"/>
          <w:position w:val="2"/>
          <w:sz w:val="28"/>
        </w:rPr>
        <w:lastRenderedPageBreak/>
        <w:t>不得超出响应文件的范围或者改变响应文件的实质性内容。</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w:t>
      </w:r>
      <w:r>
        <w:rPr>
          <w:rFonts w:ascii="宋体" w:hAnsi="宋体" w:cs="宋体" w:hint="eastAsia"/>
          <w:color w:val="auto"/>
          <w:kern w:val="15"/>
          <w:position w:val="2"/>
          <w:sz w:val="28"/>
        </w:rPr>
        <w:t>的资格。查询结果将以网页打印的形式留存并归档。</w:t>
      </w:r>
    </w:p>
    <w:p w:rsidR="007750C7" w:rsidRDefault="00CE084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7750C7" w:rsidRDefault="00CE084A">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7750C7" w:rsidRDefault="00CE084A">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7750C7" w:rsidRDefault="00CE084A">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w:t>
      </w:r>
      <w:r>
        <w:rPr>
          <w:rFonts w:ascii="宋体" w:hAnsi="宋体" w:cs="宋体" w:hint="eastAsia"/>
          <w:sz w:val="28"/>
        </w:rPr>
        <w:t>部的证据。</w:t>
      </w:r>
    </w:p>
    <w:p w:rsidR="007750C7" w:rsidRDefault="00CE084A">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7750C7" w:rsidRDefault="00CE084A">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）未按照采购文件规定要求装订成册、密封、签署、盖章的；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7750C7" w:rsidRDefault="00CE084A">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w:t>
      </w:r>
      <w:r>
        <w:rPr>
          <w:rFonts w:ascii="宋体" w:hAnsi="宋体" w:cs="宋体" w:hint="eastAsia"/>
          <w:sz w:val="28"/>
        </w:rPr>
        <w:t>其他法律、法规及本采购文件规定的属未实质性响应的响应文件的情形。</w:t>
      </w:r>
    </w:p>
    <w:p w:rsidR="007750C7" w:rsidRDefault="00CE084A">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7750C7" w:rsidRDefault="00CE084A">
      <w:pPr>
        <w:spacing w:line="440" w:lineRule="exact"/>
        <w:ind w:firstLine="420"/>
        <w:rPr>
          <w:rFonts w:ascii="宋体" w:hAnsi="宋体" w:cs="宋体"/>
          <w:sz w:val="28"/>
        </w:rPr>
      </w:pPr>
      <w:r>
        <w:rPr>
          <w:rFonts w:ascii="宋体" w:hAnsi="宋体" w:cs="宋体" w:hint="eastAsia"/>
          <w:sz w:val="28"/>
        </w:rPr>
        <w:t>（六）、询价流程和成交原则</w:t>
      </w:r>
    </w:p>
    <w:p w:rsidR="007750C7" w:rsidRDefault="00CE084A">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w:t>
      </w:r>
      <w:r>
        <w:rPr>
          <w:rFonts w:ascii="宋体" w:hAnsi="宋体" w:cs="宋体" w:hint="eastAsia"/>
          <w:sz w:val="28"/>
        </w:rPr>
        <w:t>明但仍无法证明其报价合理性的，则询价小组有权取消其询价成交资格，按顺序由最后报价次低的供应商递补，以此类推。</w:t>
      </w:r>
    </w:p>
    <w:p w:rsidR="007750C7" w:rsidRDefault="00CE084A">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7750C7" w:rsidRDefault="00CE084A">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7750C7" w:rsidRDefault="00CE084A">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7750C7" w:rsidRDefault="00CE084A">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7750C7" w:rsidRDefault="00CE084A">
      <w:pPr>
        <w:spacing w:line="440" w:lineRule="exact"/>
        <w:ind w:firstLine="480"/>
        <w:rPr>
          <w:rFonts w:ascii="宋体" w:hAnsi="宋体" w:cs="宋体"/>
          <w:sz w:val="28"/>
        </w:rPr>
      </w:pPr>
      <w:bookmarkStart w:id="74" w:name="_Toc16938551"/>
      <w:bookmarkStart w:id="75" w:name="_Toc20823307"/>
      <w:bookmarkStart w:id="76" w:name="_Toc120614219"/>
      <w:bookmarkStart w:id="77" w:name="_Toc513029235"/>
      <w:r>
        <w:rPr>
          <w:rFonts w:ascii="宋体" w:hAnsi="宋体" w:cs="宋体" w:hint="eastAsia"/>
          <w:sz w:val="28"/>
        </w:rPr>
        <w:t>（一）、确定成交单位</w:t>
      </w:r>
    </w:p>
    <w:p w:rsidR="007750C7" w:rsidRDefault="00CE084A">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7750C7" w:rsidRDefault="00CE084A">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7750C7" w:rsidRDefault="00CE084A">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w:t>
      </w:r>
      <w:r>
        <w:rPr>
          <w:rFonts w:ascii="宋体" w:hAnsi="宋体" w:cs="宋体" w:hint="eastAsia"/>
          <w:sz w:val="28"/>
        </w:rPr>
        <w:t>成交资格：</w:t>
      </w:r>
    </w:p>
    <w:p w:rsidR="007750C7" w:rsidRDefault="00CE084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7750C7" w:rsidRDefault="00CE084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7750C7" w:rsidRDefault="00CE084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7750C7" w:rsidRDefault="00CE084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7750C7" w:rsidRDefault="00CE084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7750C7" w:rsidRDefault="00CE084A">
      <w:pPr>
        <w:spacing w:line="440" w:lineRule="exact"/>
        <w:ind w:firstLine="420"/>
        <w:rPr>
          <w:rFonts w:ascii="宋体" w:hAnsi="宋体" w:cs="宋体"/>
          <w:sz w:val="28"/>
        </w:rPr>
      </w:pPr>
      <w:r>
        <w:rPr>
          <w:rFonts w:ascii="宋体" w:hAnsi="宋体" w:cs="宋体" w:hint="eastAsia"/>
          <w:sz w:val="28"/>
        </w:rPr>
        <w:t>（二）、质疑处理</w:t>
      </w:r>
    </w:p>
    <w:p w:rsidR="007750C7" w:rsidRDefault="00CE084A">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7750C7" w:rsidRDefault="00CE084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7750C7" w:rsidRDefault="00CE084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7750C7" w:rsidRDefault="00CE084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7750C7" w:rsidRDefault="00CE084A">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、质疑必须按《政府采购法》、《政府采购法实施条例》及《江苏省政府采购供应商监督管理暂行办法》的相关规定提交，未按上述要求提交的质疑函（含传真、电子邮件等）采购人有权不予受理。</w:t>
      </w:r>
    </w:p>
    <w:p w:rsidR="007750C7" w:rsidRDefault="00CE084A">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7750C7" w:rsidRDefault="00CE084A">
      <w:pPr>
        <w:spacing w:line="440" w:lineRule="exact"/>
        <w:ind w:firstLine="420"/>
        <w:rPr>
          <w:rFonts w:ascii="宋体" w:hAnsi="宋体" w:cs="宋体"/>
          <w:sz w:val="28"/>
        </w:rPr>
      </w:pPr>
      <w:r>
        <w:rPr>
          <w:rFonts w:ascii="宋体" w:hAnsi="宋体" w:cs="宋体" w:hint="eastAsia"/>
          <w:sz w:val="28"/>
        </w:rPr>
        <w:lastRenderedPageBreak/>
        <w:t>4</w:t>
      </w:r>
      <w:r>
        <w:rPr>
          <w:rFonts w:ascii="宋体" w:hAnsi="宋体" w:cs="宋体" w:hint="eastAsia"/>
          <w:sz w:val="28"/>
        </w:rPr>
        <w:t>、质疑函应当包括下列内容：</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7750C7" w:rsidRDefault="00CE084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w:t>
      </w:r>
      <w:r>
        <w:rPr>
          <w:rFonts w:ascii="宋体" w:hAnsi="宋体" w:cs="宋体" w:hint="eastAsia"/>
          <w:sz w:val="28"/>
        </w:rPr>
        <w:t>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7750C7" w:rsidRDefault="00CE084A">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7750C7" w:rsidRDefault="00CE084A">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w:t>
      </w:r>
      <w:r>
        <w:rPr>
          <w:rFonts w:ascii="宋体" w:hAnsi="宋体" w:cs="宋体" w:hint="eastAsia"/>
          <w:sz w:val="28"/>
        </w:rPr>
        <w:t>，为无效质疑，采购人将不予受理。</w:t>
      </w:r>
    </w:p>
    <w:p w:rsidR="007750C7" w:rsidRDefault="00CE084A">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7750C7" w:rsidRDefault="00CE084A">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7750C7" w:rsidRDefault="00CE084A">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7750C7" w:rsidRDefault="00CE084A">
      <w:pPr>
        <w:spacing w:line="440" w:lineRule="exact"/>
        <w:ind w:firstLine="420"/>
        <w:rPr>
          <w:rFonts w:ascii="宋体"/>
          <w:sz w:val="28"/>
          <w:szCs w:val="28"/>
        </w:rPr>
      </w:pPr>
      <w:bookmarkStart w:id="78" w:name="_Toc120614220"/>
      <w:bookmarkStart w:id="79" w:name="_Toc16938552"/>
      <w:bookmarkStart w:id="80" w:name="_Toc20823308"/>
      <w:bookmarkStart w:id="81" w:name="_Toc513029236"/>
      <w:r>
        <w:rPr>
          <w:rFonts w:ascii="宋体" w:hint="eastAsia"/>
          <w:sz w:val="28"/>
          <w:szCs w:val="28"/>
        </w:rPr>
        <w:t>（一）</w:t>
      </w:r>
      <w:r>
        <w:rPr>
          <w:rFonts w:ascii="宋体"/>
          <w:sz w:val="28"/>
          <w:szCs w:val="28"/>
        </w:rPr>
        <w:t>、签订合同</w:t>
      </w:r>
    </w:p>
    <w:p w:rsidR="007750C7" w:rsidRDefault="00CE084A">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w:t>
      </w:r>
      <w:r>
        <w:rPr>
          <w:rFonts w:ascii="宋体"/>
          <w:sz w:val="28"/>
          <w:szCs w:val="28"/>
        </w:rPr>
        <w:t>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7750C7" w:rsidRDefault="00CE084A">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7750C7" w:rsidRDefault="00CE084A">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7750C7" w:rsidRDefault="00CE084A">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7750C7" w:rsidRDefault="00CE084A">
      <w:pPr>
        <w:spacing w:line="440" w:lineRule="exact"/>
        <w:ind w:firstLine="420"/>
        <w:rPr>
          <w:rFonts w:ascii="宋体"/>
          <w:sz w:val="28"/>
          <w:szCs w:val="28"/>
        </w:rPr>
      </w:pPr>
      <w:r>
        <w:rPr>
          <w:rFonts w:ascii="宋体"/>
          <w:sz w:val="28"/>
          <w:szCs w:val="28"/>
        </w:rPr>
        <w:lastRenderedPageBreak/>
        <w:t>在签订合同时，须向采购人交纳履约保证</w:t>
      </w:r>
      <w:r>
        <w:rPr>
          <w:rFonts w:ascii="宋体"/>
          <w:sz w:val="28"/>
          <w:szCs w:val="28"/>
        </w:rPr>
        <w:t>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7750C7" w:rsidRDefault="00CE084A">
      <w:pPr>
        <w:spacing w:line="440" w:lineRule="exact"/>
        <w:ind w:firstLine="321"/>
        <w:outlineLvl w:val="2"/>
        <w:rPr>
          <w:b/>
          <w:sz w:val="28"/>
          <w:szCs w:val="28"/>
        </w:rPr>
      </w:pPr>
      <w:r>
        <w:rPr>
          <w:rFonts w:hint="eastAsia"/>
          <w:b/>
          <w:sz w:val="28"/>
          <w:szCs w:val="28"/>
        </w:rPr>
        <w:t>八、样品</w:t>
      </w:r>
    </w:p>
    <w:p w:rsidR="007750C7" w:rsidRDefault="00CE084A">
      <w:pPr>
        <w:pStyle w:val="ab"/>
        <w:rPr>
          <w:color w:val="auto"/>
        </w:rPr>
      </w:pPr>
      <w:r>
        <w:rPr>
          <w:sz w:val="28"/>
          <w:szCs w:val="28"/>
        </w:rPr>
        <w:t>项目要求提供样品的，中标人的样品由采购人负责保管、封存，并作为履约验收的参考。未中标人的样品将及时退还。</w:t>
      </w:r>
    </w:p>
    <w:p w:rsidR="007750C7" w:rsidRDefault="007750C7">
      <w:pPr>
        <w:snapToGrid w:val="0"/>
        <w:spacing w:line="500" w:lineRule="exact"/>
        <w:rPr>
          <w:rFonts w:ascii="宋体" w:hAnsi="宋体" w:cs="宋体"/>
          <w:kern w:val="15"/>
          <w:position w:val="2"/>
          <w:sz w:val="24"/>
          <w:szCs w:val="24"/>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snapToGrid w:val="0"/>
        <w:spacing w:before="120" w:after="120" w:line="360" w:lineRule="auto"/>
        <w:jc w:val="center"/>
        <w:rPr>
          <w:rFonts w:eastAsia="黑体" w:cs="黑体"/>
          <w:sz w:val="36"/>
          <w:szCs w:val="36"/>
        </w:rPr>
      </w:pPr>
    </w:p>
    <w:p w:rsidR="007750C7" w:rsidRDefault="007750C7">
      <w:pPr>
        <w:pStyle w:val="ab"/>
        <w:rPr>
          <w:rFonts w:eastAsia="黑体" w:cs="黑体"/>
          <w:sz w:val="36"/>
          <w:szCs w:val="36"/>
        </w:rPr>
      </w:pPr>
    </w:p>
    <w:p w:rsidR="007750C7" w:rsidRDefault="007750C7">
      <w:pPr>
        <w:rPr>
          <w:rFonts w:eastAsia="黑体" w:cs="黑体"/>
          <w:sz w:val="36"/>
          <w:szCs w:val="36"/>
        </w:rPr>
      </w:pPr>
    </w:p>
    <w:p w:rsidR="007750C7" w:rsidRDefault="007750C7">
      <w:pPr>
        <w:pStyle w:val="ab"/>
        <w:rPr>
          <w:rFonts w:eastAsia="黑体" w:cs="黑体"/>
          <w:sz w:val="36"/>
          <w:szCs w:val="36"/>
        </w:rPr>
      </w:pPr>
    </w:p>
    <w:p w:rsidR="007750C7" w:rsidRDefault="007750C7">
      <w:pPr>
        <w:rPr>
          <w:rFonts w:eastAsia="黑体" w:cs="黑体"/>
          <w:sz w:val="36"/>
          <w:szCs w:val="36"/>
        </w:rPr>
      </w:pPr>
    </w:p>
    <w:p w:rsidR="007750C7" w:rsidRDefault="007750C7">
      <w:pPr>
        <w:pStyle w:val="ab"/>
      </w:pPr>
    </w:p>
    <w:p w:rsidR="007750C7" w:rsidRDefault="00CE084A">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7750C7" w:rsidRDefault="00CE084A">
      <w:pPr>
        <w:spacing w:line="440" w:lineRule="exact"/>
        <w:ind w:firstLineChars="200" w:firstLine="560"/>
        <w:rPr>
          <w:rFonts w:asciiTheme="minorEastAsia" w:eastAsiaTheme="minorEastAsia" w:hAnsiTheme="minorEastAsia"/>
          <w:sz w:val="28"/>
          <w:szCs w:val="28"/>
        </w:rPr>
      </w:pPr>
      <w:bookmarkStart w:id="82" w:name="_Toc16938559"/>
      <w:bookmarkStart w:id="83" w:name="_Toc20823315"/>
      <w:bookmarkStart w:id="84"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7750C7" w:rsidRDefault="00CE084A" w:rsidP="0050741B">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7750C7" w:rsidRDefault="00CE084A">
      <w:pPr>
        <w:spacing w:line="440" w:lineRule="exact"/>
        <w:ind w:leftChars="266" w:left="559"/>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sz w:val="28"/>
          <w:szCs w:val="28"/>
        </w:rPr>
        <w:t>盐城幼儿师范高等专科学校</w:t>
      </w:r>
      <w:r>
        <w:rPr>
          <w:rFonts w:asciiTheme="minorEastAsia" w:eastAsiaTheme="minorEastAsia" w:hAnsiTheme="minorEastAsia" w:cs="宋体" w:hint="eastAsia"/>
          <w:sz w:val="28"/>
          <w:szCs w:val="28"/>
        </w:rPr>
        <w:t>教育教学计算机设备及配套</w:t>
      </w:r>
      <w:r>
        <w:rPr>
          <w:rFonts w:asciiTheme="minorEastAsia" w:eastAsiaTheme="minorEastAsia" w:hAnsiTheme="minorEastAsia" w:cs="宋体" w:hint="eastAsia"/>
          <w:sz w:val="28"/>
          <w:szCs w:val="28"/>
        </w:rPr>
        <w:t>采购项目</w:t>
      </w:r>
      <w:r>
        <w:rPr>
          <w:rFonts w:asciiTheme="minorEastAsia" w:eastAsiaTheme="minorEastAsia" w:hAnsiTheme="minorEastAsia" w:hint="eastAsia"/>
          <w:sz w:val="28"/>
          <w:szCs w:val="28"/>
        </w:rPr>
        <w:t>项目编号：</w:t>
      </w:r>
    </w:p>
    <w:p w:rsidR="007750C7" w:rsidRDefault="00CE084A">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7750C7" w:rsidRDefault="00CE084A">
      <w:pPr>
        <w:spacing w:line="440" w:lineRule="exact"/>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w:t>
      </w:r>
      <w:r>
        <w:rPr>
          <w:rFonts w:asciiTheme="minorEastAsia" w:eastAsiaTheme="minorEastAsia" w:hAnsiTheme="minorEastAsia" w:cs="宋体" w:hint="eastAsia"/>
          <w:sz w:val="28"/>
          <w:szCs w:val="28"/>
          <w:u w:val="single"/>
        </w:rPr>
        <w:t>教育教学计算机设备及配套</w:t>
      </w:r>
      <w:r>
        <w:rPr>
          <w:rFonts w:asciiTheme="minorEastAsia" w:eastAsiaTheme="minorEastAsia" w:hAnsiTheme="minorEastAsia" w:cs="宋体" w:hint="eastAsia"/>
          <w:sz w:val="28"/>
          <w:szCs w:val="28"/>
          <w:u w:val="single"/>
        </w:rPr>
        <w:t>采购项目</w:t>
      </w:r>
      <w:r>
        <w:rPr>
          <w:rFonts w:asciiTheme="minorEastAsia" w:eastAsiaTheme="minorEastAsia" w:hAnsiTheme="minorEastAsia" w:hint="eastAsia"/>
          <w:sz w:val="28"/>
          <w:szCs w:val="28"/>
        </w:rPr>
        <w:t>询价招标的结果，签署本合同。</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7750C7" w:rsidRDefault="00CE084A" w:rsidP="0050741B">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7750C7" w:rsidRDefault="00CE084A" w:rsidP="0050741B">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7750C7" w:rsidRDefault="00CE084A" w:rsidP="0050741B">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7750C7" w:rsidRDefault="00CE084A">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7750C7" w:rsidRDefault="00CE084A">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7750C7" w:rsidRDefault="00CE084A">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w:t>
      </w:r>
      <w:r>
        <w:rPr>
          <w:rFonts w:asciiTheme="minorEastAsia" w:eastAsiaTheme="minorEastAsia" w:hAnsiTheme="minorEastAsia" w:hint="eastAsia"/>
          <w:sz w:val="28"/>
          <w:szCs w:val="28"/>
        </w:rPr>
        <w:lastRenderedPageBreak/>
        <w:t>疵。</w:t>
      </w:r>
    </w:p>
    <w:p w:rsidR="007750C7" w:rsidRDefault="00CE084A" w:rsidP="0050741B">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7750C7" w:rsidRDefault="00CE084A" w:rsidP="0050741B">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7750C7" w:rsidRDefault="00CE084A" w:rsidP="0050741B">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7750C7" w:rsidRDefault="00CE084A" w:rsidP="0050741B">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w:t>
      </w:r>
      <w:r>
        <w:rPr>
          <w:rFonts w:asciiTheme="minorEastAsia" w:eastAsiaTheme="minorEastAsia" w:hAnsiTheme="minorEastAsia" w:cs="宋体" w:hint="eastAsia"/>
          <w:sz w:val="28"/>
          <w:szCs w:val="28"/>
        </w:rPr>
        <w:t>乙方直接供应，不得转让他人供应；</w:t>
      </w:r>
    </w:p>
    <w:p w:rsidR="007750C7" w:rsidRDefault="00CE084A" w:rsidP="0050741B">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7750C7" w:rsidRDefault="00CE084A" w:rsidP="0050741B">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7750C7" w:rsidRDefault="00CE084A" w:rsidP="0050741B">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7750C7" w:rsidRDefault="00CE084A" w:rsidP="0050741B">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7750C7" w:rsidRDefault="00CE084A">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7750C7" w:rsidRDefault="00CE084A" w:rsidP="0050741B">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50741B" w:rsidRDefault="0050741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合同生效，货物安装、调试、验收合格后30日内，支付合同总价的100%，履约保证金转质保金，待验收合格满一年无质量问题后无息返还。</w:t>
      </w:r>
    </w:p>
    <w:p w:rsidR="007750C7" w:rsidRDefault="00CE084A">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7750C7" w:rsidRDefault="00CE084A">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w:t>
      </w:r>
      <w:r>
        <w:rPr>
          <w:rFonts w:asciiTheme="minorEastAsia" w:eastAsiaTheme="minorEastAsia" w:hAnsiTheme="minorEastAsia"/>
          <w:bCs/>
          <w:sz w:val="28"/>
          <w:szCs w:val="28"/>
        </w:rPr>
        <w:lastRenderedPageBreak/>
        <w:t>最终结算金额按实际使用量乘以成交单价进行计算。</w:t>
      </w:r>
    </w:p>
    <w:p w:rsidR="007750C7" w:rsidRDefault="00CE084A" w:rsidP="0050741B">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7750C7" w:rsidRDefault="00CE084A" w:rsidP="0050741B">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7750C7" w:rsidRDefault="00CE084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7750C7" w:rsidRDefault="00CE084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7750C7" w:rsidRDefault="00CE084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7750C7" w:rsidRDefault="00CE084A">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12.3</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如在使用过程中发生质量问题，乙方在接到甲方通知后在小时内到达甲方现场。</w:t>
      </w:r>
    </w:p>
    <w:p w:rsidR="007750C7" w:rsidRDefault="00CE084A">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7750C7" w:rsidRDefault="00CE084A">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对技术复杂的货物，甲方可请国家认可的专业检测机构参与初步验收及最终验收，并由其出具质量检测报告。</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14.1</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w:t>
      </w:r>
      <w:r>
        <w:rPr>
          <w:rFonts w:asciiTheme="minorEastAsia" w:eastAsiaTheme="minorEastAsia" w:hAnsiTheme="minorEastAsia" w:cs="宋体" w:hint="eastAsia"/>
          <w:sz w:val="28"/>
          <w:szCs w:val="28"/>
        </w:rPr>
        <w:t>值的百分之五违约金。</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w:t>
      </w:r>
      <w:r>
        <w:rPr>
          <w:rFonts w:asciiTheme="minorEastAsia" w:eastAsiaTheme="minorEastAsia" w:hAnsiTheme="minorEastAsia" w:cs="宋体" w:hint="eastAsia"/>
          <w:sz w:val="28"/>
          <w:szCs w:val="28"/>
        </w:rPr>
        <w:t>文件规定标准的，甲方有权拒收该货物，乙方愿意更换货物但逾期交货的，按乙方逾期交货处理。乙方拒绝更换货物的，甲方可单方面解除合同。</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十七、诉讼</w:t>
      </w:r>
    </w:p>
    <w:p w:rsidR="007750C7" w:rsidRDefault="00CE084A">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w:t>
      </w:r>
      <w:r>
        <w:rPr>
          <w:rFonts w:asciiTheme="minorEastAsia" w:eastAsiaTheme="minorEastAsia" w:hAnsiTheme="minorEastAsia" w:cs="宋体" w:hint="eastAsia"/>
          <w:sz w:val="28"/>
          <w:szCs w:val="28"/>
        </w:rPr>
        <w:t>不成，可向合同签订地法院起诉，合同签订地在此约定为盐城市。</w:t>
      </w:r>
    </w:p>
    <w:p w:rsidR="007750C7" w:rsidRDefault="00CE084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7750C7" w:rsidRDefault="00CE084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7750C7" w:rsidRDefault="00CE084A">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7750C7" w:rsidRDefault="00CE084A">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7750C7" w:rsidRDefault="00CE084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7750C7" w:rsidRDefault="00CE084A">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7750C7" w:rsidRDefault="00CE084A">
      <w:pPr>
        <w:pStyle w:val="ab"/>
        <w:rPr>
          <w:color w:val="auto"/>
        </w:rPr>
      </w:pPr>
      <w:r>
        <w:br w:type="page"/>
      </w:r>
    </w:p>
    <w:p w:rsidR="007750C7" w:rsidRDefault="00CE084A">
      <w:pPr>
        <w:numPr>
          <w:ilvl w:val="0"/>
          <w:numId w:val="1"/>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7750C7" w:rsidRDefault="00CE084A" w:rsidP="0050741B">
      <w:pPr>
        <w:spacing w:afterLines="50" w:line="440" w:lineRule="exact"/>
        <w:ind w:firstLineChars="200" w:firstLine="562"/>
        <w:rPr>
          <w:rFonts w:ascii="宋体" w:hAnsi="宋体"/>
          <w:sz w:val="24"/>
        </w:rPr>
      </w:pPr>
      <w:r>
        <w:rPr>
          <w:rFonts w:ascii="仿宋" w:eastAsia="仿宋" w:hAnsi="仿宋" w:hint="eastAsia"/>
          <w:b/>
          <w:sz w:val="28"/>
          <w:szCs w:val="28"/>
        </w:rPr>
        <w:t>1</w:t>
      </w:r>
      <w:r>
        <w:rPr>
          <w:rFonts w:ascii="仿宋" w:eastAsia="仿宋" w:hAnsi="仿宋" w:hint="eastAsia"/>
          <w:b/>
          <w:sz w:val="28"/>
          <w:szCs w:val="28"/>
        </w:rPr>
        <w:t>、技术参数</w:t>
      </w:r>
    </w:p>
    <w:tbl>
      <w:tblPr>
        <w:tblpPr w:leftFromText="180" w:rightFromText="180" w:vertAnchor="text" w:horzAnchor="page" w:tblpX="1296" w:tblpY="515"/>
        <w:tblOverlap w:val="never"/>
        <w:tblW w:w="4889" w:type="pct"/>
        <w:tblLayout w:type="fixed"/>
        <w:tblLook w:val="04A0"/>
      </w:tblPr>
      <w:tblGrid>
        <w:gridCol w:w="602"/>
        <w:gridCol w:w="856"/>
        <w:gridCol w:w="6410"/>
        <w:gridCol w:w="887"/>
        <w:gridCol w:w="992"/>
      </w:tblGrid>
      <w:tr w:rsidR="007750C7">
        <w:trPr>
          <w:trHeight w:val="600"/>
        </w:trPr>
        <w:tc>
          <w:tcPr>
            <w:tcW w:w="309" w:type="pct"/>
            <w:tcBorders>
              <w:top w:val="single" w:sz="4" w:space="0" w:color="auto"/>
              <w:left w:val="single" w:sz="4" w:space="0" w:color="auto"/>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序号</w:t>
            </w:r>
          </w:p>
        </w:tc>
        <w:tc>
          <w:tcPr>
            <w:tcW w:w="439" w:type="pct"/>
            <w:tcBorders>
              <w:top w:val="single" w:sz="4" w:space="0" w:color="auto"/>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产品名称</w:t>
            </w:r>
          </w:p>
        </w:tc>
        <w:tc>
          <w:tcPr>
            <w:tcW w:w="3288" w:type="pct"/>
            <w:tcBorders>
              <w:top w:val="single" w:sz="4" w:space="0" w:color="auto"/>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项目要求</w:t>
            </w:r>
          </w:p>
        </w:tc>
        <w:tc>
          <w:tcPr>
            <w:tcW w:w="455" w:type="pct"/>
            <w:tcBorders>
              <w:top w:val="single" w:sz="4" w:space="0" w:color="auto"/>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数量</w:t>
            </w:r>
          </w:p>
        </w:tc>
        <w:tc>
          <w:tcPr>
            <w:tcW w:w="509" w:type="pct"/>
            <w:tcBorders>
              <w:top w:val="single" w:sz="4" w:space="0" w:color="auto"/>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单位</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教师机</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rPr>
                <w:rFonts w:asciiTheme="minorEastAsia" w:eastAsiaTheme="minorEastAsia" w:hAnsiTheme="minorEastAsia"/>
                <w:bCs/>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sz w:val="24"/>
                <w:szCs w:val="24"/>
              </w:rPr>
              <w:t>Intel Core I</w:t>
            </w:r>
            <w:r>
              <w:rPr>
                <w:rFonts w:asciiTheme="minorEastAsia" w:eastAsiaTheme="minorEastAsia" w:hAnsiTheme="minorEastAsia"/>
                <w:sz w:val="24"/>
                <w:szCs w:val="24"/>
              </w:rPr>
              <w:t>7</w:t>
            </w:r>
            <w:r>
              <w:rPr>
                <w:rFonts w:asciiTheme="minorEastAsia" w:eastAsiaTheme="minorEastAsia" w:hAnsiTheme="minorEastAsia" w:hint="eastAsia"/>
                <w:sz w:val="24"/>
                <w:szCs w:val="24"/>
              </w:rPr>
              <w:t>-</w:t>
            </w:r>
            <w:r>
              <w:rPr>
                <w:rFonts w:asciiTheme="minorEastAsia" w:eastAsiaTheme="minorEastAsia" w:hAnsiTheme="minorEastAsia"/>
                <w:sz w:val="24"/>
                <w:szCs w:val="24"/>
              </w:rPr>
              <w:t>107</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处理器</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w:t>
            </w:r>
            <w:r>
              <w:rPr>
                <w:rFonts w:asciiTheme="minorEastAsia" w:eastAsiaTheme="minorEastAsia" w:hAnsiTheme="minorEastAsia"/>
                <w:bCs/>
                <w:sz w:val="24"/>
                <w:szCs w:val="24"/>
              </w:rPr>
              <w:t>Intel B460</w:t>
            </w:r>
            <w:r>
              <w:rPr>
                <w:rFonts w:asciiTheme="minorEastAsia" w:eastAsiaTheme="minorEastAsia" w:hAnsiTheme="minorEastAsia" w:hint="eastAsia"/>
                <w:bCs/>
                <w:sz w:val="24"/>
                <w:szCs w:val="24"/>
              </w:rPr>
              <w:t>及以上芯片组</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sz w:val="24"/>
                <w:szCs w:val="24"/>
              </w:rPr>
              <w:t>16</w:t>
            </w:r>
            <w:r>
              <w:rPr>
                <w:rFonts w:asciiTheme="minorEastAsia" w:eastAsiaTheme="minorEastAsia" w:hAnsiTheme="minorEastAsia" w:hint="eastAsia"/>
                <w:sz w:val="24"/>
                <w:szCs w:val="24"/>
              </w:rPr>
              <w:t xml:space="preserve">G DDR4 2666MHz </w:t>
            </w:r>
            <w:r>
              <w:rPr>
                <w:rFonts w:asciiTheme="minorEastAsia" w:eastAsiaTheme="minorEastAsia" w:hAnsiTheme="minorEastAsia" w:hint="eastAsia"/>
                <w:sz w:val="24"/>
                <w:szCs w:val="24"/>
              </w:rPr>
              <w:t>内存</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GeForce GTX 1050 Ti /128BIT/4G</w:t>
            </w:r>
            <w:r>
              <w:rPr>
                <w:rFonts w:asciiTheme="minorEastAsia" w:eastAsiaTheme="minorEastAsia" w:hAnsiTheme="minorEastAsia" w:hint="eastAsia"/>
                <w:sz w:val="24"/>
                <w:szCs w:val="24"/>
              </w:rPr>
              <w:t>以上独立显卡</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集成</w:t>
            </w:r>
            <w:r>
              <w:rPr>
                <w:rFonts w:asciiTheme="minorEastAsia" w:eastAsiaTheme="minorEastAsia" w:hAnsiTheme="minorEastAsia" w:hint="eastAsia"/>
                <w:sz w:val="24"/>
                <w:szCs w:val="24"/>
              </w:rPr>
              <w:t>HD Audio</w:t>
            </w:r>
            <w:r>
              <w:rPr>
                <w:rFonts w:asciiTheme="minorEastAsia" w:eastAsiaTheme="minorEastAsia" w:hAnsiTheme="minorEastAsia" w:hint="eastAsia"/>
                <w:sz w:val="24"/>
                <w:szCs w:val="24"/>
              </w:rPr>
              <w:t>，支持</w:t>
            </w:r>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rPr>
              <w:t>声道（提供前</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后</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共</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个音频接口）</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sz w:val="24"/>
                <w:szCs w:val="24"/>
              </w:rPr>
              <w:t>256G M.2 SSD</w:t>
            </w:r>
            <w:r>
              <w:rPr>
                <w:rFonts w:asciiTheme="minorEastAsia" w:eastAsiaTheme="minorEastAsia" w:hAnsiTheme="minorEastAsia"/>
                <w:sz w:val="24"/>
                <w:szCs w:val="24"/>
              </w:rPr>
              <w:t>硬盘</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集成</w:t>
            </w:r>
            <w:r>
              <w:rPr>
                <w:rFonts w:asciiTheme="minorEastAsia" w:eastAsiaTheme="minorEastAsia" w:hAnsiTheme="minorEastAsia" w:hint="eastAsia"/>
                <w:sz w:val="24"/>
                <w:szCs w:val="24"/>
              </w:rPr>
              <w:t>10/100/1000M</w:t>
            </w:r>
            <w:r>
              <w:rPr>
                <w:rFonts w:asciiTheme="minorEastAsia" w:eastAsiaTheme="minorEastAsia" w:hAnsiTheme="minorEastAsia" w:hint="eastAsia"/>
                <w:sz w:val="24"/>
                <w:szCs w:val="24"/>
              </w:rPr>
              <w:t>以太网卡；</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sz w:val="24"/>
                <w:szCs w:val="24"/>
              </w:rPr>
              <w:t>PCI-E*16</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速）</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个</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PCI-E*1</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个、</w:t>
            </w:r>
            <w:r>
              <w:rPr>
                <w:rFonts w:asciiTheme="minorEastAsia" w:eastAsiaTheme="minorEastAsia" w:hAnsiTheme="minorEastAsia"/>
                <w:sz w:val="24"/>
                <w:szCs w:val="24"/>
              </w:rPr>
              <w:t>PCI</w:t>
            </w:r>
            <w:r>
              <w:rPr>
                <w:rFonts w:asciiTheme="minorEastAsia" w:eastAsiaTheme="minorEastAsia" w:hAnsiTheme="minorEastAsia"/>
                <w:sz w:val="24"/>
                <w:szCs w:val="24"/>
              </w:rPr>
              <w:t>槽位</w:t>
            </w: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个</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防水键盘、抗菌鼠标；配置灵巧锁，防止键盘、鼠标线缆随意拔走。</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8</w:t>
            </w:r>
            <w:r>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 xml:space="preserve">USB </w:t>
            </w:r>
            <w:r>
              <w:rPr>
                <w:rFonts w:asciiTheme="minorEastAsia" w:eastAsiaTheme="minorEastAsia" w:hAnsiTheme="minorEastAsia" w:hint="eastAsia"/>
                <w:sz w:val="24"/>
                <w:szCs w:val="24"/>
              </w:rPr>
              <w:t>接口（其中前置≥</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USB 3.</w:t>
            </w:r>
            <w:r>
              <w:rPr>
                <w:rFonts w:asciiTheme="minorEastAsia" w:eastAsiaTheme="minorEastAsia" w:hAnsiTheme="minorEastAsia"/>
                <w:sz w:val="24"/>
                <w:szCs w:val="24"/>
              </w:rPr>
              <w:t>2</w:t>
            </w:r>
            <w:r>
              <w:rPr>
                <w:rFonts w:asciiTheme="minorEastAsia" w:eastAsiaTheme="minorEastAsia" w:hAnsiTheme="minorEastAsia" w:hint="eastAsia"/>
                <w:sz w:val="24"/>
                <w:szCs w:val="24"/>
              </w:rPr>
              <w:t xml:space="preserve"> G</w:t>
            </w: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组</w:t>
            </w:r>
            <w:r>
              <w:rPr>
                <w:rFonts w:asciiTheme="minorEastAsia" w:eastAsiaTheme="minorEastAsia" w:hAnsiTheme="minorEastAsia" w:hint="eastAsia"/>
                <w:sz w:val="24"/>
                <w:szCs w:val="24"/>
              </w:rPr>
              <w:t>PS/</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接口、</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个串口，</w:t>
            </w:r>
            <w:r>
              <w:rPr>
                <w:rFonts w:asciiTheme="minorEastAsia" w:eastAsiaTheme="minorEastAsia" w:hAnsiTheme="minorEastAsia"/>
                <w:sz w:val="24"/>
                <w:szCs w:val="24"/>
              </w:rPr>
              <w:t>VGA+HDMI</w:t>
            </w:r>
            <w:r>
              <w:rPr>
                <w:rFonts w:asciiTheme="minorEastAsia" w:eastAsiaTheme="minorEastAsia" w:hAnsiTheme="minorEastAsia"/>
                <w:sz w:val="24"/>
                <w:szCs w:val="24"/>
              </w:rPr>
              <w:t>接口（</w:t>
            </w:r>
            <w:r>
              <w:rPr>
                <w:rFonts w:asciiTheme="minorEastAsia" w:eastAsiaTheme="minorEastAsia" w:hAnsiTheme="minorEastAsia"/>
                <w:sz w:val="24"/>
                <w:szCs w:val="24"/>
              </w:rPr>
              <w:t>VGA</w:t>
            </w:r>
            <w:r>
              <w:rPr>
                <w:rFonts w:asciiTheme="minorEastAsia" w:eastAsiaTheme="minorEastAsia" w:hAnsiTheme="minorEastAsia"/>
                <w:sz w:val="24"/>
                <w:szCs w:val="24"/>
              </w:rPr>
              <w:t>非转接）；</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110/220V </w:t>
            </w:r>
            <w:r>
              <w:rPr>
                <w:rFonts w:asciiTheme="minorEastAsia" w:eastAsiaTheme="minorEastAsia" w:hAnsiTheme="minorEastAsia"/>
                <w:sz w:val="24"/>
                <w:szCs w:val="24"/>
              </w:rPr>
              <w:t>260</w:t>
            </w:r>
            <w:r>
              <w:rPr>
                <w:rFonts w:asciiTheme="minorEastAsia" w:eastAsiaTheme="minorEastAsia" w:hAnsiTheme="minorEastAsia" w:hint="eastAsia"/>
                <w:sz w:val="24"/>
                <w:szCs w:val="24"/>
              </w:rPr>
              <w:t>W 85%</w:t>
            </w:r>
            <w:r>
              <w:rPr>
                <w:rFonts w:asciiTheme="minorEastAsia" w:eastAsiaTheme="minorEastAsia" w:hAnsiTheme="minorEastAsia" w:hint="eastAsia"/>
                <w:sz w:val="24"/>
                <w:szCs w:val="24"/>
              </w:rPr>
              <w:t>节能电源</w:t>
            </w:r>
            <w:r>
              <w:rPr>
                <w:rFonts w:asciiTheme="minorEastAsia" w:eastAsiaTheme="minorEastAsia" w:hAnsiTheme="minorEastAsia" w:hint="eastAsia"/>
                <w:sz w:val="24"/>
                <w:szCs w:val="24"/>
              </w:rPr>
              <w:t xml:space="preserve"> </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预装正版</w:t>
            </w:r>
            <w:r>
              <w:rPr>
                <w:rFonts w:asciiTheme="minorEastAsia" w:eastAsiaTheme="minorEastAsia" w:hAnsiTheme="minorEastAsia" w:hint="eastAsia"/>
                <w:sz w:val="24"/>
                <w:szCs w:val="24"/>
              </w:rPr>
              <w:t xml:space="preserve"> Win 10 </w:t>
            </w:r>
            <w:r>
              <w:rPr>
                <w:rFonts w:asciiTheme="minorEastAsia" w:eastAsiaTheme="minorEastAsia" w:hAnsiTheme="minorEastAsia" w:hint="eastAsia"/>
                <w:sz w:val="24"/>
                <w:szCs w:val="24"/>
              </w:rPr>
              <w:t>操作系统</w:t>
            </w:r>
            <w:r>
              <w:rPr>
                <w:rFonts w:asciiTheme="minorEastAsia" w:eastAsiaTheme="minorEastAsia" w:hAnsiTheme="minorEastAsia" w:hint="eastAsia"/>
                <w:sz w:val="24"/>
                <w:szCs w:val="24"/>
              </w:rPr>
              <w:t xml:space="preserve"> </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cs="Segoe UI Symbol" w:hint="eastAsia"/>
                <w:position w:val="-2"/>
                <w:sz w:val="24"/>
                <w:szCs w:val="24"/>
              </w:rPr>
              <w:t>方便使用</w:t>
            </w:r>
            <w:r>
              <w:rPr>
                <w:rFonts w:asciiTheme="minorEastAsia" w:eastAsiaTheme="minorEastAsia" w:hAnsiTheme="minorEastAsia" w:cs="Segoe UI Symbol" w:hint="eastAsia"/>
                <w:position w:val="-2"/>
                <w:sz w:val="24"/>
                <w:szCs w:val="24"/>
              </w:rPr>
              <w:t>USB</w:t>
            </w:r>
            <w:r>
              <w:rPr>
                <w:rFonts w:asciiTheme="minorEastAsia" w:eastAsiaTheme="minorEastAsia" w:hAnsiTheme="minorEastAsia" w:cs="Segoe UI Symbol" w:hint="eastAsia"/>
                <w:position w:val="-2"/>
                <w:sz w:val="24"/>
                <w:szCs w:val="24"/>
              </w:rPr>
              <w:t>屏蔽技术，仅识别</w:t>
            </w:r>
            <w:r>
              <w:rPr>
                <w:rFonts w:asciiTheme="minorEastAsia" w:eastAsiaTheme="minorEastAsia" w:hAnsiTheme="minorEastAsia" w:cs="Segoe UI Symbol" w:hint="eastAsia"/>
                <w:position w:val="-2"/>
                <w:sz w:val="24"/>
                <w:szCs w:val="24"/>
              </w:rPr>
              <w:t>USB</w:t>
            </w:r>
            <w:r>
              <w:rPr>
                <w:rFonts w:asciiTheme="minorEastAsia" w:eastAsiaTheme="minorEastAsia" w:hAnsiTheme="minorEastAsia" w:cs="Segoe UI Symbol" w:hint="eastAsia"/>
                <w:position w:val="-2"/>
                <w:sz w:val="24"/>
                <w:szCs w:val="24"/>
              </w:rPr>
              <w:t>键盘、鼠标，无法识别</w:t>
            </w:r>
            <w:r>
              <w:rPr>
                <w:rFonts w:asciiTheme="minorEastAsia" w:eastAsiaTheme="minorEastAsia" w:hAnsiTheme="minorEastAsia" w:cs="Segoe UI Symbol" w:hint="eastAsia"/>
                <w:position w:val="-2"/>
                <w:sz w:val="24"/>
                <w:szCs w:val="24"/>
              </w:rPr>
              <w:t>USB</w:t>
            </w:r>
            <w:r>
              <w:rPr>
                <w:rFonts w:asciiTheme="minorEastAsia" w:eastAsiaTheme="minorEastAsia" w:hAnsiTheme="minorEastAsia" w:cs="Segoe UI Symbol" w:hint="eastAsia"/>
                <w:position w:val="-2"/>
                <w:sz w:val="24"/>
                <w:szCs w:val="24"/>
              </w:rPr>
              <w:t>读取设备，有效防止数据泄露；</w:t>
            </w:r>
            <w:r>
              <w:rPr>
                <w:rFonts w:asciiTheme="minorEastAsia" w:eastAsiaTheme="minorEastAsia" w:hAnsiTheme="minorEastAsia" w:hint="eastAsia"/>
                <w:sz w:val="24"/>
                <w:szCs w:val="24"/>
              </w:rPr>
              <w:t>标准</w:t>
            </w:r>
            <w:r>
              <w:rPr>
                <w:rFonts w:asciiTheme="minorEastAsia" w:eastAsiaTheme="minorEastAsia" w:hAnsiTheme="minorEastAsia" w:hint="eastAsia"/>
                <w:sz w:val="24"/>
                <w:szCs w:val="24"/>
              </w:rPr>
              <w:t>MATX</w:t>
            </w:r>
            <w:r>
              <w:rPr>
                <w:rFonts w:asciiTheme="minorEastAsia" w:eastAsiaTheme="minorEastAsia" w:hAnsiTheme="minorEastAsia" w:hint="eastAsia"/>
                <w:sz w:val="24"/>
                <w:szCs w:val="24"/>
              </w:rPr>
              <w:t>立式机箱，采用蜂窝结构，散热更为有效；</w:t>
            </w:r>
            <w:r>
              <w:rPr>
                <w:rFonts w:asciiTheme="minorEastAsia" w:eastAsiaTheme="minorEastAsia" w:hAnsiTheme="minorEastAsia" w:hint="eastAsia"/>
                <w:sz w:val="24"/>
                <w:szCs w:val="24"/>
              </w:rPr>
              <w:br/>
            </w:r>
            <w:r>
              <w:rPr>
                <w:rFonts w:asciiTheme="minorEastAsia" w:eastAsiaTheme="minorEastAsia" w:hAnsiTheme="minorEastAsia" w:hint="eastAsia"/>
                <w:sz w:val="24"/>
                <w:szCs w:val="24"/>
              </w:rPr>
              <w:t>强力散热风扇，机箱≤</w:t>
            </w:r>
            <w:r>
              <w:rPr>
                <w:rFonts w:asciiTheme="minorEastAsia" w:eastAsiaTheme="minorEastAsia" w:hAnsiTheme="minorEastAsia" w:hint="eastAsia"/>
                <w:sz w:val="24"/>
                <w:szCs w:val="24"/>
              </w:rPr>
              <w:t>1</w:t>
            </w:r>
            <w:r>
              <w:rPr>
                <w:rFonts w:asciiTheme="minorEastAsia" w:eastAsiaTheme="minorEastAsia" w:hAnsiTheme="minorEastAsia"/>
                <w:sz w:val="24"/>
                <w:szCs w:val="24"/>
              </w:rPr>
              <w:t>6L</w:t>
            </w:r>
            <w:r>
              <w:rPr>
                <w:rFonts w:asciiTheme="minorEastAsia" w:eastAsiaTheme="minorEastAsia" w:hAnsiTheme="minorEastAsia" w:hint="eastAsia"/>
                <w:sz w:val="24"/>
                <w:szCs w:val="24"/>
              </w:rPr>
              <w:t>；</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原厂商承诺</w:t>
            </w:r>
            <w:r>
              <w:rPr>
                <w:rFonts w:asciiTheme="minorEastAsia" w:eastAsiaTheme="minorEastAsia" w:hAnsiTheme="minorEastAsia"/>
                <w:sz w:val="24"/>
                <w:szCs w:val="24"/>
              </w:rPr>
              <w:t>3</w:t>
            </w:r>
            <w:r>
              <w:rPr>
                <w:rFonts w:asciiTheme="minorEastAsia" w:eastAsiaTheme="minorEastAsia" w:hAnsiTheme="minorEastAsia" w:hint="eastAsia"/>
                <w:sz w:val="24"/>
                <w:szCs w:val="24"/>
              </w:rPr>
              <w:t>年保修及上门，原厂售后电话</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学生机</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Intel Core I7-10700</w:t>
            </w:r>
            <w:r>
              <w:rPr>
                <w:rFonts w:asciiTheme="minorEastAsia" w:eastAsiaTheme="minorEastAsia" w:hAnsiTheme="minorEastAsia" w:hint="eastAsia"/>
                <w:sz w:val="24"/>
                <w:szCs w:val="24"/>
              </w:rPr>
              <w:t>处理器，</w:t>
            </w:r>
            <w:r>
              <w:rPr>
                <w:rFonts w:asciiTheme="minorEastAsia" w:eastAsiaTheme="minorEastAsia" w:hAnsiTheme="minorEastAsia" w:hint="eastAsia"/>
                <w:sz w:val="24"/>
                <w:szCs w:val="24"/>
              </w:rPr>
              <w:t>Intel B460</w:t>
            </w:r>
            <w:r>
              <w:rPr>
                <w:rFonts w:asciiTheme="minorEastAsia" w:eastAsiaTheme="minorEastAsia" w:hAnsiTheme="minorEastAsia" w:hint="eastAsia"/>
                <w:sz w:val="24"/>
                <w:szCs w:val="24"/>
              </w:rPr>
              <w:t>及以上芯片组</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16G DDR4 2666MHz </w:t>
            </w:r>
            <w:r>
              <w:rPr>
                <w:rFonts w:asciiTheme="minorEastAsia" w:eastAsiaTheme="minorEastAsia" w:hAnsiTheme="minorEastAsia" w:hint="eastAsia"/>
                <w:sz w:val="24"/>
                <w:szCs w:val="24"/>
              </w:rPr>
              <w:t>内存</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GeForce GTX 1050 Ti /128BIT/4G</w:t>
            </w:r>
            <w:r>
              <w:rPr>
                <w:rFonts w:asciiTheme="minorEastAsia" w:eastAsiaTheme="minorEastAsia" w:hAnsiTheme="minorEastAsia" w:hint="eastAsia"/>
                <w:sz w:val="24"/>
                <w:szCs w:val="24"/>
              </w:rPr>
              <w:t>以上独立显卡</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集成</w:t>
            </w:r>
            <w:r>
              <w:rPr>
                <w:rFonts w:asciiTheme="minorEastAsia" w:eastAsiaTheme="minorEastAsia" w:hAnsiTheme="minorEastAsia" w:hint="eastAsia"/>
                <w:sz w:val="24"/>
                <w:szCs w:val="24"/>
              </w:rPr>
              <w:t>HD Audio</w:t>
            </w:r>
            <w:r>
              <w:rPr>
                <w:rFonts w:asciiTheme="minorEastAsia" w:eastAsiaTheme="minorEastAsia" w:hAnsiTheme="minorEastAsia" w:hint="eastAsia"/>
                <w:sz w:val="24"/>
                <w:szCs w:val="24"/>
              </w:rPr>
              <w:t>，支持</w:t>
            </w:r>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rPr>
              <w:t>声道（提供前</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后</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共</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个音频接口）</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256G M.2 SSD</w:t>
            </w:r>
            <w:r>
              <w:rPr>
                <w:rFonts w:asciiTheme="minorEastAsia" w:eastAsiaTheme="minorEastAsia" w:hAnsiTheme="minorEastAsia" w:hint="eastAsia"/>
                <w:sz w:val="24"/>
                <w:szCs w:val="24"/>
              </w:rPr>
              <w:t>硬盘</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集成</w:t>
            </w:r>
            <w:r>
              <w:rPr>
                <w:rFonts w:asciiTheme="minorEastAsia" w:eastAsiaTheme="minorEastAsia" w:hAnsiTheme="minorEastAsia" w:hint="eastAsia"/>
                <w:sz w:val="24"/>
                <w:szCs w:val="24"/>
              </w:rPr>
              <w:t>10/100/1000M</w:t>
            </w:r>
            <w:r>
              <w:rPr>
                <w:rFonts w:asciiTheme="minorEastAsia" w:eastAsiaTheme="minorEastAsia" w:hAnsiTheme="minorEastAsia" w:hint="eastAsia"/>
                <w:sz w:val="24"/>
                <w:szCs w:val="24"/>
              </w:rPr>
              <w:t>以太网卡；</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PCI-E*16</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速）≥</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PCI-E*1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PCI</w:t>
            </w:r>
            <w:r>
              <w:rPr>
                <w:rFonts w:asciiTheme="minorEastAsia" w:eastAsiaTheme="minorEastAsia" w:hAnsiTheme="minorEastAsia" w:hint="eastAsia"/>
                <w:sz w:val="24"/>
                <w:szCs w:val="24"/>
              </w:rPr>
              <w:t>槽位≥</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个</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防水键盘、抗菌鼠标；配置灵巧锁，防止键盘、鼠标线缆随意拔走。</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 xml:space="preserve">USB </w:t>
            </w:r>
            <w:r>
              <w:rPr>
                <w:rFonts w:asciiTheme="minorEastAsia" w:eastAsiaTheme="minorEastAsia" w:hAnsiTheme="minorEastAsia" w:hint="eastAsia"/>
                <w:sz w:val="24"/>
                <w:szCs w:val="24"/>
              </w:rPr>
              <w:t>接口（其中前置≥</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USB 3.2 G1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组</w:t>
            </w:r>
            <w:r>
              <w:rPr>
                <w:rFonts w:asciiTheme="minorEastAsia" w:eastAsiaTheme="minorEastAsia" w:hAnsiTheme="minorEastAsia" w:hint="eastAsia"/>
                <w:sz w:val="24"/>
                <w:szCs w:val="24"/>
              </w:rPr>
              <w:t>PS/2</w:t>
            </w:r>
            <w:r>
              <w:rPr>
                <w:rFonts w:asciiTheme="minorEastAsia" w:eastAsiaTheme="minorEastAsia" w:hAnsiTheme="minorEastAsia" w:hint="eastAsia"/>
                <w:sz w:val="24"/>
                <w:szCs w:val="24"/>
              </w:rPr>
              <w:t>接口、</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个串口，</w:t>
            </w:r>
            <w:r>
              <w:rPr>
                <w:rFonts w:asciiTheme="minorEastAsia" w:eastAsiaTheme="minorEastAsia" w:hAnsiTheme="minorEastAsia" w:hint="eastAsia"/>
                <w:sz w:val="24"/>
                <w:szCs w:val="24"/>
              </w:rPr>
              <w:t>VGA+HDMI</w:t>
            </w:r>
            <w:r>
              <w:rPr>
                <w:rFonts w:asciiTheme="minorEastAsia" w:eastAsiaTheme="minorEastAsia" w:hAnsiTheme="minorEastAsia" w:hint="eastAsia"/>
                <w:sz w:val="24"/>
                <w:szCs w:val="24"/>
              </w:rPr>
              <w:t>接口（</w:t>
            </w:r>
            <w:r>
              <w:rPr>
                <w:rFonts w:asciiTheme="minorEastAsia" w:eastAsiaTheme="minorEastAsia" w:hAnsiTheme="minorEastAsia" w:hint="eastAsia"/>
                <w:sz w:val="24"/>
                <w:szCs w:val="24"/>
              </w:rPr>
              <w:t>VGA</w:t>
            </w:r>
            <w:r>
              <w:rPr>
                <w:rFonts w:asciiTheme="minorEastAsia" w:eastAsiaTheme="minorEastAsia" w:hAnsiTheme="minorEastAsia" w:hint="eastAsia"/>
                <w:sz w:val="24"/>
                <w:szCs w:val="24"/>
              </w:rPr>
              <w:t>非转接）；</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110/220V 260W 85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节能电源</w:t>
            </w:r>
            <w:r>
              <w:rPr>
                <w:rFonts w:asciiTheme="minorEastAsia" w:eastAsiaTheme="minorEastAsia" w:hAnsiTheme="minorEastAsia" w:hint="eastAsia"/>
                <w:sz w:val="24"/>
                <w:szCs w:val="24"/>
              </w:rPr>
              <w:t xml:space="preserve"> </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吋显示器</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预装正版</w:t>
            </w:r>
            <w:r>
              <w:rPr>
                <w:rFonts w:asciiTheme="minorEastAsia" w:eastAsiaTheme="minorEastAsia" w:hAnsiTheme="minorEastAsia" w:hint="eastAsia"/>
                <w:sz w:val="24"/>
                <w:szCs w:val="24"/>
              </w:rPr>
              <w:t xml:space="preserve"> Win 10 </w:t>
            </w:r>
            <w:r>
              <w:rPr>
                <w:rFonts w:asciiTheme="minorEastAsia" w:eastAsiaTheme="minorEastAsia" w:hAnsiTheme="minorEastAsia" w:hint="eastAsia"/>
                <w:sz w:val="24"/>
                <w:szCs w:val="24"/>
              </w:rPr>
              <w:t>操作系统</w:t>
            </w:r>
            <w:r>
              <w:rPr>
                <w:rFonts w:asciiTheme="minorEastAsia" w:eastAsiaTheme="minorEastAsia" w:hAnsiTheme="minorEastAsia" w:hint="eastAsia"/>
                <w:sz w:val="24"/>
                <w:szCs w:val="24"/>
              </w:rPr>
              <w:t xml:space="preserve"> </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方便使用</w:t>
            </w:r>
            <w:r>
              <w:rPr>
                <w:rFonts w:asciiTheme="minorEastAsia" w:eastAsiaTheme="minorEastAsia" w:hAnsiTheme="minorEastAsia" w:hint="eastAsia"/>
                <w:sz w:val="24"/>
                <w:szCs w:val="24"/>
              </w:rPr>
              <w:t>USB</w:t>
            </w:r>
            <w:r>
              <w:rPr>
                <w:rFonts w:asciiTheme="minorEastAsia" w:eastAsiaTheme="minorEastAsia" w:hAnsiTheme="minorEastAsia" w:hint="eastAsia"/>
                <w:sz w:val="24"/>
                <w:szCs w:val="24"/>
              </w:rPr>
              <w:t>屏蔽技术，仅识别</w:t>
            </w:r>
            <w:r>
              <w:rPr>
                <w:rFonts w:asciiTheme="minorEastAsia" w:eastAsiaTheme="minorEastAsia" w:hAnsiTheme="minorEastAsia" w:hint="eastAsia"/>
                <w:sz w:val="24"/>
                <w:szCs w:val="24"/>
              </w:rPr>
              <w:t>USB</w:t>
            </w:r>
            <w:r>
              <w:rPr>
                <w:rFonts w:asciiTheme="minorEastAsia" w:eastAsiaTheme="minorEastAsia" w:hAnsiTheme="minorEastAsia" w:hint="eastAsia"/>
                <w:sz w:val="24"/>
                <w:szCs w:val="24"/>
              </w:rPr>
              <w:t>键盘、鼠标，无法识别</w:t>
            </w:r>
            <w:r>
              <w:rPr>
                <w:rFonts w:asciiTheme="minorEastAsia" w:eastAsiaTheme="minorEastAsia" w:hAnsiTheme="minorEastAsia" w:hint="eastAsia"/>
                <w:sz w:val="24"/>
                <w:szCs w:val="24"/>
              </w:rPr>
              <w:t>USB</w:t>
            </w:r>
            <w:r>
              <w:rPr>
                <w:rFonts w:asciiTheme="minorEastAsia" w:eastAsiaTheme="minorEastAsia" w:hAnsiTheme="minorEastAsia" w:hint="eastAsia"/>
                <w:sz w:val="24"/>
                <w:szCs w:val="24"/>
              </w:rPr>
              <w:t>读取设备，有效防止数据泄露；标准</w:t>
            </w:r>
            <w:r>
              <w:rPr>
                <w:rFonts w:asciiTheme="minorEastAsia" w:eastAsiaTheme="minorEastAsia" w:hAnsiTheme="minorEastAsia" w:hint="eastAsia"/>
                <w:sz w:val="24"/>
                <w:szCs w:val="24"/>
              </w:rPr>
              <w:t>MATX</w:t>
            </w:r>
            <w:r>
              <w:rPr>
                <w:rFonts w:asciiTheme="minorEastAsia" w:eastAsiaTheme="minorEastAsia" w:hAnsiTheme="minorEastAsia" w:hint="eastAsia"/>
                <w:sz w:val="24"/>
                <w:szCs w:val="24"/>
              </w:rPr>
              <w:t>立式机箱，采用蜂窝结构，散热更为有效；</w:t>
            </w:r>
            <w:r>
              <w:rPr>
                <w:rFonts w:asciiTheme="minorEastAsia" w:eastAsiaTheme="minorEastAsia" w:hAnsiTheme="minorEastAsia" w:hint="eastAsia"/>
                <w:sz w:val="24"/>
                <w:szCs w:val="24"/>
              </w:rPr>
              <w:br/>
            </w:r>
            <w:r>
              <w:rPr>
                <w:rFonts w:asciiTheme="minorEastAsia" w:eastAsiaTheme="minorEastAsia" w:hAnsiTheme="minorEastAsia" w:hint="eastAsia"/>
                <w:sz w:val="24"/>
                <w:szCs w:val="24"/>
              </w:rPr>
              <w:t>强力散热风扇，机箱≤</w:t>
            </w:r>
            <w:r>
              <w:rPr>
                <w:rFonts w:asciiTheme="minorEastAsia" w:eastAsiaTheme="minorEastAsia" w:hAnsiTheme="minorEastAsia" w:hint="eastAsia"/>
                <w:sz w:val="24"/>
                <w:szCs w:val="24"/>
              </w:rPr>
              <w:t>16L</w:t>
            </w:r>
            <w:r>
              <w:rPr>
                <w:rFonts w:asciiTheme="minorEastAsia" w:eastAsiaTheme="minorEastAsia" w:hAnsiTheme="minorEastAsia" w:hint="eastAsia"/>
                <w:sz w:val="24"/>
                <w:szCs w:val="24"/>
              </w:rPr>
              <w:t>；</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原厂商承诺</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年保修及上门，原厂售后电话</w:t>
            </w:r>
          </w:p>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安装云教室管理模块：</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）整体要求为：</w:t>
            </w:r>
            <w:r>
              <w:rPr>
                <w:rFonts w:asciiTheme="minorEastAsia" w:eastAsiaTheme="minorEastAsia" w:hAnsiTheme="minorEastAsia" w:hint="eastAsia"/>
                <w:color w:val="000000" w:themeColor="text1"/>
                <w:sz w:val="24"/>
                <w:szCs w:val="24"/>
              </w:rPr>
              <w:t>X86</w:t>
            </w:r>
            <w:r>
              <w:rPr>
                <w:rFonts w:asciiTheme="minorEastAsia" w:eastAsiaTheme="minorEastAsia" w:hAnsiTheme="minorEastAsia" w:hint="eastAsia"/>
                <w:color w:val="000000" w:themeColor="text1"/>
                <w:sz w:val="24"/>
                <w:szCs w:val="24"/>
              </w:rPr>
              <w:t>架构，分布式，可快速实现云终端的操作系统虚拟及应用环境虚拟。整体集中控制、集中管理、快速高效、安全可靠。</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）为保证各种操作系统场景和浏览器环境条件下均能正常进行管理，云桌面管理平台需是</w:t>
            </w:r>
            <w:r>
              <w:rPr>
                <w:rFonts w:asciiTheme="minorEastAsia" w:eastAsiaTheme="minorEastAsia" w:hAnsiTheme="minorEastAsia" w:hint="eastAsia"/>
                <w:color w:val="000000" w:themeColor="text1"/>
                <w:sz w:val="24"/>
                <w:szCs w:val="24"/>
              </w:rPr>
              <w:t>B/S</w:t>
            </w:r>
            <w:r>
              <w:rPr>
                <w:rFonts w:asciiTheme="minorEastAsia" w:eastAsiaTheme="minorEastAsia" w:hAnsiTheme="minorEastAsia" w:hint="eastAsia"/>
                <w:color w:val="000000" w:themeColor="text1"/>
                <w:sz w:val="24"/>
                <w:szCs w:val="24"/>
              </w:rPr>
              <w:t>和</w:t>
            </w:r>
            <w:r>
              <w:rPr>
                <w:rFonts w:asciiTheme="minorEastAsia" w:eastAsiaTheme="minorEastAsia" w:hAnsiTheme="minorEastAsia" w:hint="eastAsia"/>
                <w:color w:val="000000" w:themeColor="text1"/>
                <w:sz w:val="24"/>
                <w:szCs w:val="24"/>
              </w:rPr>
              <w:t>C/S</w:t>
            </w:r>
            <w:r>
              <w:rPr>
                <w:rFonts w:asciiTheme="minorEastAsia" w:eastAsiaTheme="minorEastAsia" w:hAnsiTheme="minorEastAsia" w:hint="eastAsia"/>
                <w:color w:val="000000" w:themeColor="text1"/>
                <w:sz w:val="24"/>
                <w:szCs w:val="24"/>
              </w:rPr>
              <w:t>双架构，桌面更新模式需具备自动更新和手动更新两种，云桌面管理平台需具备</w:t>
            </w:r>
            <w:r>
              <w:rPr>
                <w:rFonts w:asciiTheme="minorEastAsia" w:eastAsiaTheme="minorEastAsia" w:hAnsiTheme="minorEastAsia" w:hint="eastAsia"/>
                <w:color w:val="000000" w:themeColor="text1"/>
                <w:sz w:val="24"/>
                <w:szCs w:val="24"/>
              </w:rPr>
              <w:t>BT</w:t>
            </w:r>
            <w:r>
              <w:rPr>
                <w:rFonts w:asciiTheme="minorEastAsia" w:eastAsiaTheme="minorEastAsia" w:hAnsiTheme="minorEastAsia" w:hint="eastAsia"/>
                <w:color w:val="000000" w:themeColor="text1"/>
                <w:sz w:val="24"/>
                <w:szCs w:val="24"/>
              </w:rPr>
              <w:t>服务端设置和</w:t>
            </w:r>
            <w:r>
              <w:rPr>
                <w:rFonts w:asciiTheme="minorEastAsia" w:eastAsiaTheme="minorEastAsia" w:hAnsiTheme="minorEastAsia" w:hint="eastAsia"/>
                <w:color w:val="000000" w:themeColor="text1"/>
                <w:sz w:val="24"/>
                <w:szCs w:val="24"/>
              </w:rPr>
              <w:t>BT</w:t>
            </w:r>
            <w:r>
              <w:rPr>
                <w:rFonts w:asciiTheme="minorEastAsia" w:eastAsiaTheme="minorEastAsia" w:hAnsiTheme="minorEastAsia" w:hint="eastAsia"/>
                <w:color w:val="000000" w:themeColor="text1"/>
                <w:sz w:val="24"/>
                <w:szCs w:val="24"/>
              </w:rPr>
              <w:t>客户端设置功能。（提供上述功能界面截图证明并加盖投标人公章）</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 xml:space="preserve"> WEB</w:t>
            </w:r>
            <w:r>
              <w:rPr>
                <w:rFonts w:asciiTheme="minorEastAsia" w:eastAsiaTheme="minorEastAsia" w:hAnsiTheme="minorEastAsia" w:hint="eastAsia"/>
                <w:color w:val="000000" w:themeColor="text1"/>
                <w:sz w:val="24"/>
                <w:szCs w:val="24"/>
              </w:rPr>
              <w:t>管理界面可管控云终端状态：在线时长、</w:t>
            </w:r>
            <w:r>
              <w:rPr>
                <w:rFonts w:asciiTheme="minorEastAsia" w:eastAsiaTheme="minorEastAsia" w:hAnsiTheme="minorEastAsia" w:hint="eastAsia"/>
                <w:color w:val="000000" w:themeColor="text1"/>
                <w:sz w:val="24"/>
                <w:szCs w:val="24"/>
              </w:rPr>
              <w:t>IP</w:t>
            </w:r>
            <w:r>
              <w:rPr>
                <w:rFonts w:asciiTheme="minorEastAsia" w:eastAsiaTheme="minorEastAsia" w:hAnsiTheme="minorEastAsia" w:hint="eastAsia"/>
                <w:color w:val="000000" w:themeColor="text1"/>
                <w:sz w:val="24"/>
                <w:szCs w:val="24"/>
              </w:rPr>
              <w:t>地址、</w:t>
            </w:r>
            <w:r>
              <w:rPr>
                <w:rFonts w:asciiTheme="minorEastAsia" w:eastAsiaTheme="minorEastAsia" w:hAnsiTheme="minorEastAsia" w:hint="eastAsia"/>
                <w:color w:val="000000" w:themeColor="text1"/>
                <w:sz w:val="24"/>
                <w:szCs w:val="24"/>
              </w:rPr>
              <w:t>MAC</w:t>
            </w:r>
            <w:r>
              <w:rPr>
                <w:rFonts w:asciiTheme="minorEastAsia" w:eastAsiaTheme="minorEastAsia" w:hAnsiTheme="minorEastAsia" w:hint="eastAsia"/>
                <w:color w:val="000000" w:themeColor="text1"/>
                <w:sz w:val="24"/>
                <w:szCs w:val="24"/>
              </w:rPr>
              <w:t>地址、机器名、网关，并能进行增、改、删等操作，并可管控云终端信息：主板、</w:t>
            </w:r>
            <w:r>
              <w:rPr>
                <w:rFonts w:asciiTheme="minorEastAsia" w:eastAsiaTheme="minorEastAsia" w:hAnsiTheme="minorEastAsia" w:hint="eastAsia"/>
                <w:color w:val="000000" w:themeColor="text1"/>
                <w:sz w:val="24"/>
                <w:szCs w:val="24"/>
              </w:rPr>
              <w:t>CPU</w:t>
            </w:r>
            <w:r>
              <w:rPr>
                <w:rFonts w:asciiTheme="minorEastAsia" w:eastAsiaTheme="minorEastAsia" w:hAnsiTheme="minorEastAsia" w:hint="eastAsia"/>
                <w:color w:val="000000" w:themeColor="text1"/>
                <w:sz w:val="24"/>
                <w:szCs w:val="24"/>
              </w:rPr>
              <w:t>、内存、硬盘、显卡等资产配置及变更信息，同时可监控</w:t>
            </w:r>
            <w:r>
              <w:rPr>
                <w:rFonts w:asciiTheme="minorEastAsia" w:eastAsiaTheme="minorEastAsia" w:hAnsiTheme="minorEastAsia" w:hint="eastAsia"/>
                <w:color w:val="000000" w:themeColor="text1"/>
                <w:sz w:val="24"/>
                <w:szCs w:val="24"/>
              </w:rPr>
              <w:t>CPU</w:t>
            </w:r>
            <w:r>
              <w:rPr>
                <w:rFonts w:asciiTheme="minorEastAsia" w:eastAsiaTheme="minorEastAsia" w:hAnsiTheme="minorEastAsia" w:hint="eastAsia"/>
                <w:color w:val="000000" w:themeColor="text1"/>
                <w:sz w:val="24"/>
                <w:szCs w:val="24"/>
              </w:rPr>
              <w:t>等温度。（提供上述功能界面截图证明并加盖投标人公章）</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w:t>
            </w:r>
            <w:r>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）可实现云终端自主快速恢复和还原，即时（</w:t>
            </w:r>
            <w:r>
              <w:rPr>
                <w:rFonts w:asciiTheme="minorEastAsia" w:eastAsiaTheme="minorEastAsia" w:hAnsiTheme="minorEastAsia" w:hint="eastAsia"/>
                <w:sz w:val="24"/>
                <w:szCs w:val="24"/>
              </w:rPr>
              <w:t>≤</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分钟）将系统回溯到健康状态。</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）所有计算</w:t>
            </w:r>
            <w:r>
              <w:rPr>
                <w:rFonts w:asciiTheme="minorEastAsia" w:eastAsiaTheme="minorEastAsia" w:hAnsiTheme="minorEastAsia" w:hint="eastAsia"/>
                <w:color w:val="000000" w:themeColor="text1"/>
                <w:sz w:val="24"/>
                <w:szCs w:val="24"/>
              </w:rPr>
              <w:t>、显示等处理均利用云终端本地硬件资源（内存、</w:t>
            </w:r>
            <w:r>
              <w:rPr>
                <w:rFonts w:asciiTheme="minorEastAsia" w:eastAsiaTheme="minorEastAsia" w:hAnsiTheme="minorEastAsia" w:hint="eastAsia"/>
                <w:color w:val="000000" w:themeColor="text1"/>
                <w:sz w:val="24"/>
                <w:szCs w:val="24"/>
              </w:rPr>
              <w:t>CPU</w:t>
            </w:r>
            <w:r>
              <w:rPr>
                <w:rFonts w:asciiTheme="minorEastAsia" w:eastAsiaTheme="minorEastAsia" w:hAnsiTheme="minorEastAsia" w:hint="eastAsia"/>
                <w:color w:val="000000" w:themeColor="text1"/>
                <w:sz w:val="24"/>
                <w:szCs w:val="24"/>
              </w:rPr>
              <w:t>、显卡等）。能够流畅运行</w:t>
            </w:r>
            <w:r>
              <w:rPr>
                <w:rFonts w:asciiTheme="minorEastAsia" w:eastAsiaTheme="minorEastAsia" w:hAnsiTheme="minorEastAsia" w:hint="eastAsia"/>
                <w:color w:val="000000" w:themeColor="text1"/>
                <w:sz w:val="24"/>
                <w:szCs w:val="24"/>
              </w:rPr>
              <w:t>AutoCAD</w:t>
            </w:r>
            <w:r>
              <w:rPr>
                <w:rFonts w:asciiTheme="minorEastAsia" w:eastAsiaTheme="minorEastAsia" w:hAnsiTheme="minorEastAsia" w:hint="eastAsia"/>
                <w:color w:val="000000" w:themeColor="text1"/>
                <w:sz w:val="24"/>
                <w:szCs w:val="24"/>
              </w:rPr>
              <w:t>、视频制作、图像处理、高清视频播放、图形编程等大型应用。（提供上述功能界面截图证明并加盖投标人公章）</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6</w:t>
            </w:r>
            <w:r>
              <w:rPr>
                <w:rFonts w:asciiTheme="minorEastAsia" w:eastAsiaTheme="minorEastAsia" w:hAnsiTheme="minorEastAsia" w:hint="eastAsia"/>
                <w:color w:val="000000" w:themeColor="text1"/>
                <w:sz w:val="24"/>
                <w:szCs w:val="24"/>
              </w:rPr>
              <w:t>）可实现云终端远程开机、重启、关机及发送消息，可自定义编写、保存、下发各种系统命令至云终端执行。（提供上述功能界面截图证明并加盖投标人公章）</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7</w:t>
            </w:r>
            <w:r>
              <w:rPr>
                <w:rFonts w:asciiTheme="minorEastAsia" w:eastAsiaTheme="minorEastAsia" w:hAnsiTheme="minorEastAsia" w:hint="eastAsia"/>
                <w:color w:val="000000" w:themeColor="text1"/>
                <w:sz w:val="24"/>
                <w:szCs w:val="24"/>
              </w:rPr>
              <w:t>）支持按照上课课表需求，设定不同主机在不同时间使用对应的上课环境镜像，可视化进行编辑，在与云桌面管理服务器断开连接、管理机宕机等异常的情况下可维持正常上课，支持四个以上的教学桌面环境使用。</w:t>
            </w:r>
          </w:p>
          <w:p w:rsidR="007750C7" w:rsidRDefault="00CE084A">
            <w:pPr>
              <w:spacing w:line="44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8</w:t>
            </w:r>
            <w:r>
              <w:rPr>
                <w:rFonts w:asciiTheme="minorEastAsia" w:eastAsiaTheme="minorEastAsia" w:hAnsiTheme="minorEastAsia" w:hint="eastAsia"/>
                <w:color w:val="000000" w:themeColor="text1"/>
                <w:sz w:val="24"/>
                <w:szCs w:val="24"/>
              </w:rPr>
              <w:t>）支持跨服务器进行管理，各教学楼、分校区等可通过自有的桌面管理服务器为本单位主机提供桌面服务，上级也可以通过总服务器查看管控下级的桌面情况。</w:t>
            </w:r>
            <w:r>
              <w:rPr>
                <w:rFonts w:asciiTheme="minorEastAsia" w:eastAsiaTheme="minorEastAsia" w:hAnsiTheme="minorEastAsia" w:hint="eastAsia"/>
                <w:color w:val="000000" w:themeColor="text1"/>
                <w:sz w:val="24"/>
                <w:szCs w:val="24"/>
              </w:rPr>
              <w:t xml:space="preserve"> </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50</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r>
      <w:tr w:rsidR="007750C7">
        <w:trPr>
          <w:trHeight w:val="272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3</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center"/>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桌子（含</w:t>
            </w:r>
            <w:r>
              <w:rPr>
                <w:rFonts w:asciiTheme="minorEastAsia" w:eastAsiaTheme="minorEastAsia" w:hAnsiTheme="minorEastAsia" w:cs="宋体" w:hint="eastAsia"/>
                <w:bCs/>
                <w:color w:val="000000"/>
                <w:sz w:val="24"/>
                <w:szCs w:val="24"/>
              </w:rPr>
              <w:t>2</w:t>
            </w:r>
            <w:r>
              <w:rPr>
                <w:rFonts w:asciiTheme="minorEastAsia" w:eastAsiaTheme="minorEastAsia" w:hAnsiTheme="minorEastAsia" w:cs="宋体" w:hint="eastAsia"/>
                <w:bCs/>
                <w:color w:val="000000"/>
                <w:sz w:val="24"/>
                <w:szCs w:val="24"/>
              </w:rPr>
              <w:t>张凳子）</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rPr>
                <w:rFonts w:asciiTheme="minorEastAsia" w:eastAsiaTheme="minorEastAsia" w:hAnsiTheme="minorEastAsia" w:cs="宋体"/>
                <w:bCs/>
                <w:color w:val="000000"/>
                <w:sz w:val="24"/>
                <w:szCs w:val="24"/>
              </w:rPr>
            </w:pPr>
            <w:r>
              <w:rPr>
                <w:rFonts w:asciiTheme="minorEastAsia" w:eastAsiaTheme="minorEastAsia" w:hAnsiTheme="minorEastAsia" w:cs="宋体" w:hint="eastAsia"/>
                <w:color w:val="000000"/>
                <w:kern w:val="0"/>
                <w:sz w:val="24"/>
                <w:szCs w:val="24"/>
              </w:rPr>
              <w:t>双人型</w:t>
            </w: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rPr>
              <w:t>防火面板学生桌：长</w:t>
            </w:r>
            <w:r>
              <w:rPr>
                <w:rFonts w:asciiTheme="minorEastAsia" w:eastAsiaTheme="minorEastAsia" w:hAnsiTheme="minorEastAsia" w:cs="宋体" w:hint="eastAsia"/>
                <w:color w:val="000000"/>
                <w:kern w:val="0"/>
                <w:sz w:val="24"/>
                <w:szCs w:val="24"/>
              </w:rPr>
              <w:t>1200MM</w:t>
            </w:r>
            <w:r>
              <w:rPr>
                <w:rFonts w:asciiTheme="minorEastAsia" w:eastAsiaTheme="minorEastAsia" w:hAnsiTheme="minorEastAsia" w:cs="宋体" w:hint="eastAsia"/>
                <w:color w:val="000000"/>
                <w:kern w:val="0"/>
                <w:sz w:val="24"/>
                <w:szCs w:val="24"/>
              </w:rPr>
              <w:t>宽</w:t>
            </w:r>
            <w:r>
              <w:rPr>
                <w:rFonts w:asciiTheme="minorEastAsia" w:eastAsiaTheme="minorEastAsia" w:hAnsiTheme="minorEastAsia" w:cs="宋体" w:hint="eastAsia"/>
                <w:color w:val="000000"/>
                <w:kern w:val="0"/>
                <w:sz w:val="24"/>
                <w:szCs w:val="24"/>
              </w:rPr>
              <w:t>6000MM</w:t>
            </w:r>
            <w:r>
              <w:rPr>
                <w:rFonts w:asciiTheme="minorEastAsia" w:eastAsiaTheme="minorEastAsia" w:hAnsiTheme="minorEastAsia" w:cs="宋体" w:hint="eastAsia"/>
                <w:color w:val="000000"/>
                <w:kern w:val="0"/>
                <w:sz w:val="24"/>
                <w:szCs w:val="24"/>
              </w:rPr>
              <w:t>高</w:t>
            </w:r>
            <w:r>
              <w:rPr>
                <w:rFonts w:asciiTheme="minorEastAsia" w:eastAsiaTheme="minorEastAsia" w:hAnsiTheme="minorEastAsia" w:cs="宋体" w:hint="eastAsia"/>
                <w:color w:val="000000"/>
                <w:kern w:val="0"/>
                <w:sz w:val="24"/>
                <w:szCs w:val="24"/>
              </w:rPr>
              <w:t>750MM</w:t>
            </w:r>
            <w:r>
              <w:rPr>
                <w:rFonts w:asciiTheme="minorEastAsia" w:eastAsiaTheme="minorEastAsia" w:hAnsiTheme="minorEastAsia" w:cs="宋体" w:hint="eastAsia"/>
                <w:color w:val="000000"/>
                <w:kern w:val="0"/>
                <w:sz w:val="24"/>
                <w:szCs w:val="24"/>
              </w:rPr>
              <w:t>桌面厚</w:t>
            </w:r>
            <w:r>
              <w:rPr>
                <w:rFonts w:asciiTheme="minorEastAsia" w:eastAsiaTheme="minorEastAsia" w:hAnsiTheme="minorEastAsia" w:cs="宋体" w:hint="eastAsia"/>
                <w:color w:val="000000"/>
                <w:kern w:val="0"/>
                <w:sz w:val="24"/>
                <w:szCs w:val="24"/>
              </w:rPr>
              <w:t>2.5MM</w:t>
            </w:r>
            <w:r>
              <w:rPr>
                <w:rFonts w:asciiTheme="minorEastAsia" w:eastAsiaTheme="minorEastAsia" w:hAnsiTheme="minorEastAsia" w:cs="宋体" w:hint="eastAsia"/>
                <w:color w:val="000000"/>
                <w:kern w:val="0"/>
                <w:sz w:val="24"/>
                <w:szCs w:val="24"/>
              </w:rPr>
              <w:t>防火板桌，钢底座。见图。</w:t>
            </w:r>
            <w:r>
              <w:rPr>
                <w:rFonts w:asciiTheme="minorEastAsia" w:eastAsiaTheme="minorEastAsia" w:hAnsiTheme="minorEastAsia" w:cs="宋体" w:hint="eastAsia"/>
                <w:noProof/>
                <w:color w:val="000000"/>
                <w:kern w:val="0"/>
                <w:sz w:val="24"/>
                <w:szCs w:val="24"/>
              </w:rPr>
              <w:drawing>
                <wp:inline distT="0" distB="0" distL="0" distR="0">
                  <wp:extent cx="1673225" cy="1423670"/>
                  <wp:effectExtent l="0" t="0" r="317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rcRect/>
                          <a:stretch>
                            <a:fillRect/>
                          </a:stretch>
                        </pic:blipFill>
                        <pic:spPr>
                          <a:xfrm>
                            <a:off x="0" y="0"/>
                            <a:ext cx="1673225" cy="1423670"/>
                          </a:xfrm>
                          <a:prstGeom prst="rect">
                            <a:avLst/>
                          </a:prstGeom>
                          <a:noFill/>
                          <a:ln w="9525">
                            <a:noFill/>
                            <a:miter lim="800000"/>
                            <a:headEnd/>
                            <a:tailEnd/>
                          </a:ln>
                        </pic:spPr>
                      </pic:pic>
                    </a:graphicData>
                  </a:graphic>
                </wp:inline>
              </w:drawing>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31</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交换机</w:t>
            </w:r>
          </w:p>
        </w:tc>
        <w:tc>
          <w:tcPr>
            <w:tcW w:w="3288" w:type="pct"/>
            <w:tcBorders>
              <w:top w:val="nil"/>
              <w:left w:val="nil"/>
              <w:bottom w:val="single" w:sz="4" w:space="0" w:color="auto"/>
              <w:right w:val="single" w:sz="4" w:space="0" w:color="auto"/>
            </w:tcBorders>
            <w:shd w:val="clear" w:color="auto" w:fill="FFFFFF"/>
          </w:tcPr>
          <w:p w:rsidR="007750C7" w:rsidRDefault="00CE084A">
            <w:pPr>
              <w:widowControl/>
              <w:spacing w:line="440" w:lineRule="exac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1. </w:t>
            </w:r>
            <w:r>
              <w:rPr>
                <w:rFonts w:asciiTheme="minorEastAsia" w:eastAsiaTheme="minorEastAsia" w:hAnsiTheme="minorEastAsia" w:cs="宋体" w:hint="eastAsia"/>
                <w:color w:val="000000"/>
                <w:kern w:val="0"/>
                <w:sz w:val="24"/>
                <w:szCs w:val="24"/>
              </w:rPr>
              <w:t>交换机类型</w:t>
            </w: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rPr>
              <w:t>以太网交换机</w:t>
            </w: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rPr>
              <w:t>成色</w:t>
            </w: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rPr>
              <w:t>全新传输速率</w:t>
            </w:r>
            <w:r>
              <w:rPr>
                <w:rFonts w:asciiTheme="minorEastAsia" w:eastAsiaTheme="minorEastAsia" w:hAnsiTheme="minorEastAsia" w:cs="宋体" w:hint="eastAsia"/>
                <w:color w:val="000000"/>
                <w:kern w:val="0"/>
                <w:sz w:val="24"/>
                <w:szCs w:val="24"/>
              </w:rPr>
              <w:t>: 10M 100M 1000M</w:t>
            </w:r>
            <w:r>
              <w:rPr>
                <w:rFonts w:asciiTheme="minorEastAsia" w:eastAsiaTheme="minorEastAsia" w:hAnsiTheme="minorEastAsia" w:cs="宋体" w:hint="eastAsia"/>
                <w:color w:val="000000"/>
                <w:kern w:val="0"/>
                <w:sz w:val="24"/>
                <w:szCs w:val="24"/>
              </w:rPr>
              <w:t>交换机类型</w:t>
            </w:r>
            <w:r>
              <w:rPr>
                <w:rFonts w:asciiTheme="minorEastAsia" w:eastAsiaTheme="minorEastAsia" w:hAnsiTheme="minorEastAsia" w:cs="宋体" w:hint="eastAsia"/>
                <w:color w:val="000000"/>
                <w:kern w:val="0"/>
                <w:sz w:val="24"/>
                <w:szCs w:val="24"/>
              </w:rPr>
              <w:t>: SOHO</w:t>
            </w:r>
            <w:r>
              <w:rPr>
                <w:rFonts w:asciiTheme="minorEastAsia" w:eastAsiaTheme="minorEastAsia" w:hAnsiTheme="minorEastAsia" w:cs="宋体" w:hint="eastAsia"/>
                <w:color w:val="000000"/>
                <w:kern w:val="0"/>
                <w:sz w:val="24"/>
                <w:szCs w:val="24"/>
              </w:rPr>
              <w:t>交换机接口数目</w:t>
            </w:r>
            <w:r>
              <w:rPr>
                <w:rFonts w:asciiTheme="minorEastAsia" w:eastAsiaTheme="minorEastAsia" w:hAnsiTheme="minorEastAsia" w:cs="宋体" w:hint="eastAsia"/>
                <w:color w:val="000000"/>
                <w:kern w:val="0"/>
                <w:sz w:val="24"/>
                <w:szCs w:val="24"/>
              </w:rPr>
              <w:t>: 24</w:t>
            </w:r>
            <w:r>
              <w:rPr>
                <w:rFonts w:asciiTheme="minorEastAsia" w:eastAsiaTheme="minorEastAsia" w:hAnsiTheme="minorEastAsia" w:cs="宋体" w:hint="eastAsia"/>
                <w:color w:val="000000"/>
                <w:kern w:val="0"/>
                <w:sz w:val="24"/>
                <w:szCs w:val="24"/>
              </w:rPr>
              <w:t>口</w:t>
            </w:r>
            <w:r>
              <w:rPr>
                <w:rFonts w:asciiTheme="minorEastAsia" w:eastAsiaTheme="minorEastAsia" w:hAnsiTheme="minorEastAsia" w:cs="宋体" w:hint="eastAsia"/>
                <w:color w:val="000000"/>
                <w:kern w:val="0"/>
                <w:sz w:val="24"/>
                <w:szCs w:val="24"/>
              </w:rPr>
              <w:t>VLAN</w:t>
            </w:r>
            <w:r>
              <w:rPr>
                <w:rFonts w:asciiTheme="minorEastAsia" w:eastAsiaTheme="minorEastAsia" w:hAnsiTheme="minorEastAsia" w:cs="宋体" w:hint="eastAsia"/>
                <w:color w:val="000000"/>
                <w:kern w:val="0"/>
                <w:sz w:val="24"/>
                <w:szCs w:val="24"/>
              </w:rPr>
              <w:t>功能</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台</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center"/>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六类网线</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left"/>
              <w:rPr>
                <w:rFonts w:asciiTheme="minorEastAsia" w:eastAsiaTheme="minorEastAsia" w:hAnsiTheme="minorEastAsia" w:cs="宋体"/>
                <w:bCs/>
                <w:color w:val="000000"/>
                <w:sz w:val="24"/>
                <w:szCs w:val="24"/>
              </w:rPr>
            </w:pPr>
            <w:r>
              <w:rPr>
                <w:rFonts w:asciiTheme="minorEastAsia" w:eastAsiaTheme="minorEastAsia" w:hAnsiTheme="minorEastAsia" w:cs="宋体" w:hint="eastAsia"/>
                <w:color w:val="000000"/>
                <w:kern w:val="0"/>
                <w:sz w:val="24"/>
                <w:szCs w:val="24"/>
              </w:rPr>
              <w:t>4</w:t>
            </w:r>
            <w:r>
              <w:rPr>
                <w:rFonts w:asciiTheme="minorEastAsia" w:eastAsiaTheme="minorEastAsia" w:hAnsiTheme="minorEastAsia" w:cs="宋体" w:hint="eastAsia"/>
                <w:color w:val="000000"/>
                <w:kern w:val="0"/>
                <w:sz w:val="24"/>
                <w:szCs w:val="24"/>
              </w:rPr>
              <w:t>对非屏蔽电缆【国标网线】</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center"/>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4</w:t>
            </w:r>
          </w:p>
        </w:tc>
        <w:tc>
          <w:tcPr>
            <w:tcW w:w="509" w:type="pct"/>
            <w:tcBorders>
              <w:top w:val="nil"/>
              <w:left w:val="nil"/>
              <w:bottom w:val="single" w:sz="4" w:space="0" w:color="auto"/>
              <w:right w:val="single" w:sz="4" w:space="0" w:color="auto"/>
            </w:tcBorders>
            <w:vAlign w:val="center"/>
          </w:tcPr>
          <w:p w:rsidR="007750C7" w:rsidRDefault="00CE084A">
            <w:pPr>
              <w:spacing w:line="440" w:lineRule="exact"/>
              <w:jc w:val="center"/>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箱</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电源护套线</w:t>
            </w:r>
          </w:p>
        </w:tc>
        <w:tc>
          <w:tcPr>
            <w:tcW w:w="3288" w:type="pct"/>
            <w:tcBorders>
              <w:top w:val="nil"/>
              <w:left w:val="nil"/>
              <w:bottom w:val="single" w:sz="4" w:space="0" w:color="auto"/>
              <w:right w:val="single" w:sz="4" w:space="0" w:color="auto"/>
            </w:tcBorders>
            <w:shd w:val="clear" w:color="auto" w:fill="FFFFFF"/>
          </w:tcPr>
          <w:p w:rsidR="007750C7" w:rsidRDefault="00CE084A">
            <w:pPr>
              <w:widowControl/>
              <w:spacing w:line="440" w:lineRule="exac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标称截面：</w:t>
            </w:r>
            <w:r>
              <w:rPr>
                <w:rFonts w:asciiTheme="minorEastAsia" w:eastAsiaTheme="minorEastAsia" w:hAnsiTheme="minorEastAsia" w:cs="宋体" w:hint="eastAsia"/>
                <w:color w:val="000000"/>
                <w:kern w:val="0"/>
                <w:sz w:val="24"/>
                <w:szCs w:val="24"/>
              </w:rPr>
              <w:t>4mm</w:t>
            </w:r>
            <w:r>
              <w:rPr>
                <w:rFonts w:asciiTheme="minorEastAsia" w:eastAsiaTheme="minorEastAsia" w:hAnsiTheme="minorEastAsia" w:cs="宋体" w:hint="eastAsia"/>
                <w:color w:val="000000"/>
                <w:kern w:val="0"/>
                <w:sz w:val="24"/>
                <w:szCs w:val="24"/>
              </w:rPr>
              <w:t>²</w:t>
            </w: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rPr>
              <w:t>材质：无氧铜，绝缘厚度：</w:t>
            </w:r>
            <w:r>
              <w:rPr>
                <w:rFonts w:asciiTheme="minorEastAsia" w:eastAsiaTheme="minorEastAsia" w:hAnsiTheme="minorEastAsia" w:cs="宋体" w:hint="eastAsia"/>
                <w:color w:val="000000"/>
                <w:kern w:val="0"/>
                <w:sz w:val="24"/>
                <w:szCs w:val="24"/>
              </w:rPr>
              <w:t>0.8mm</w:t>
            </w:r>
            <w:r>
              <w:rPr>
                <w:rFonts w:asciiTheme="minorEastAsia" w:eastAsiaTheme="minorEastAsia" w:hAnsiTheme="minorEastAsia" w:cs="宋体" w:hint="eastAsia"/>
                <w:color w:val="000000"/>
                <w:kern w:val="0"/>
                <w:sz w:val="24"/>
                <w:szCs w:val="24"/>
              </w:rPr>
              <w:t>，额定电压</w:t>
            </w:r>
            <w:r>
              <w:rPr>
                <w:rFonts w:asciiTheme="minorEastAsia" w:eastAsiaTheme="minorEastAsia" w:hAnsiTheme="minorEastAsia" w:cs="宋体" w:hint="eastAsia"/>
                <w:color w:val="000000"/>
                <w:kern w:val="0"/>
                <w:sz w:val="24"/>
                <w:szCs w:val="24"/>
              </w:rPr>
              <w:t>450/750v</w:t>
            </w:r>
            <w:r>
              <w:rPr>
                <w:rFonts w:asciiTheme="minorEastAsia" w:eastAsiaTheme="minorEastAsia" w:hAnsiTheme="minorEastAsia" w:cs="宋体" w:hint="eastAsia"/>
                <w:color w:val="000000"/>
                <w:kern w:val="0"/>
                <w:sz w:val="24"/>
                <w:szCs w:val="24"/>
              </w:rPr>
              <w:t>，平均上下限：</w:t>
            </w:r>
            <w:r>
              <w:rPr>
                <w:rFonts w:asciiTheme="minorEastAsia" w:eastAsiaTheme="minorEastAsia" w:hAnsiTheme="minorEastAsia" w:cs="宋体" w:hint="eastAsia"/>
                <w:color w:val="000000"/>
                <w:kern w:val="0"/>
                <w:sz w:val="24"/>
                <w:szCs w:val="24"/>
              </w:rPr>
              <w:t>4.4mm</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3.6mm</w:t>
            </w:r>
            <w:r>
              <w:rPr>
                <w:rFonts w:asciiTheme="minorEastAsia" w:eastAsiaTheme="minorEastAsia" w:hAnsiTheme="minorEastAsia" w:cs="宋体" w:hint="eastAsia"/>
                <w:color w:val="000000"/>
                <w:kern w:val="0"/>
                <w:sz w:val="24"/>
                <w:szCs w:val="24"/>
              </w:rPr>
              <w:t>。</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卷</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7</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插座</w:t>
            </w:r>
          </w:p>
        </w:tc>
        <w:tc>
          <w:tcPr>
            <w:tcW w:w="3288" w:type="pct"/>
            <w:tcBorders>
              <w:top w:val="nil"/>
              <w:left w:val="nil"/>
              <w:bottom w:val="single" w:sz="4" w:space="0" w:color="auto"/>
              <w:right w:val="single" w:sz="4" w:space="0" w:color="auto"/>
            </w:tcBorders>
            <w:shd w:val="clear" w:color="auto" w:fill="FFFFFF"/>
          </w:tcPr>
          <w:p w:rsidR="007750C7" w:rsidRDefault="00CE084A">
            <w:pPr>
              <w:widowControl/>
              <w:spacing w:line="440" w:lineRule="exac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双排三眼六孔三米线。</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28</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个</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center"/>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水晶头</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left"/>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六类水晶头，国标</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150</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个</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center"/>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教师桌椅</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left"/>
              <w:rPr>
                <w:rFonts w:asciiTheme="minorEastAsia" w:eastAsiaTheme="minorEastAsia" w:hAnsiTheme="minorEastAsia" w:cs="宋体"/>
                <w:bCs/>
                <w:color w:val="000000"/>
                <w:sz w:val="24"/>
                <w:szCs w:val="24"/>
              </w:rPr>
            </w:pPr>
            <w:r>
              <w:rPr>
                <w:rFonts w:asciiTheme="minorEastAsia" w:eastAsiaTheme="minorEastAsia" w:hAnsiTheme="minorEastAsia" w:cs="宋体" w:hint="eastAsia"/>
                <w:bCs/>
                <w:color w:val="000000"/>
                <w:sz w:val="24"/>
                <w:szCs w:val="24"/>
              </w:rPr>
              <w:t>0.7M*1.4M*0.75M</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套</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防静电地板</w:t>
            </w:r>
          </w:p>
        </w:tc>
        <w:tc>
          <w:tcPr>
            <w:tcW w:w="3288" w:type="pct"/>
            <w:tcBorders>
              <w:top w:val="nil"/>
              <w:left w:val="nil"/>
              <w:bottom w:val="single" w:sz="4" w:space="0" w:color="auto"/>
              <w:right w:val="single" w:sz="4" w:space="0" w:color="auto"/>
            </w:tcBorders>
            <w:shd w:val="clear" w:color="auto" w:fill="FFFFFF"/>
          </w:tcPr>
          <w:p w:rsidR="007750C7" w:rsidRDefault="00CE084A">
            <w:pPr>
              <w:widowControl/>
              <w:spacing w:line="440" w:lineRule="exac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全钢陶瓷面板防静电地板：</w:t>
            </w:r>
            <w:r>
              <w:rPr>
                <w:rFonts w:asciiTheme="minorEastAsia" w:eastAsiaTheme="minorEastAsia" w:hAnsiTheme="minorEastAsia" w:cs="宋体" w:hint="eastAsia"/>
                <w:color w:val="000000"/>
                <w:kern w:val="0"/>
                <w:sz w:val="24"/>
                <w:szCs w:val="24"/>
              </w:rPr>
              <w:t>600mm*600mm*35mm</w:t>
            </w:r>
            <w:r>
              <w:rPr>
                <w:rFonts w:asciiTheme="minorEastAsia" w:eastAsiaTheme="minorEastAsia" w:hAnsiTheme="minorEastAsia" w:cs="宋体" w:hint="eastAsia"/>
                <w:color w:val="000000"/>
                <w:kern w:val="0"/>
                <w:sz w:val="24"/>
                <w:szCs w:val="24"/>
              </w:rPr>
              <w:t>，采用宝钢优质冷轧合金钢，面板陶瓷，底面采用≥</w:t>
            </w:r>
            <w:r>
              <w:rPr>
                <w:rFonts w:asciiTheme="minorEastAsia" w:eastAsiaTheme="minorEastAsia" w:hAnsiTheme="minorEastAsia" w:cs="宋体" w:hint="eastAsia"/>
                <w:color w:val="000000"/>
                <w:kern w:val="0"/>
                <w:sz w:val="24"/>
                <w:szCs w:val="24"/>
              </w:rPr>
              <w:t>0.5mm</w:t>
            </w:r>
            <w:r>
              <w:rPr>
                <w:rFonts w:asciiTheme="minorEastAsia" w:eastAsiaTheme="minorEastAsia" w:hAnsiTheme="minorEastAsia" w:cs="宋体" w:hint="eastAsia"/>
                <w:color w:val="000000"/>
                <w:kern w:val="0"/>
                <w:sz w:val="24"/>
                <w:szCs w:val="24"/>
              </w:rPr>
              <w:t>的拉伸钢板，所有合金板都要经过酸洗磷化，防腐，喷涂处理，表层用≥</w:t>
            </w:r>
            <w:r>
              <w:rPr>
                <w:rFonts w:asciiTheme="minorEastAsia" w:eastAsiaTheme="minorEastAsia" w:hAnsiTheme="minorEastAsia" w:cs="宋体" w:hint="eastAsia"/>
                <w:color w:val="000000"/>
                <w:kern w:val="0"/>
                <w:sz w:val="24"/>
                <w:szCs w:val="24"/>
              </w:rPr>
              <w:t>1.2mmPVC</w:t>
            </w:r>
            <w:r>
              <w:rPr>
                <w:rFonts w:asciiTheme="minorEastAsia" w:eastAsiaTheme="minorEastAsia" w:hAnsiTheme="minorEastAsia" w:cs="宋体" w:hint="eastAsia"/>
                <w:color w:val="000000"/>
                <w:kern w:val="0"/>
                <w:sz w:val="24"/>
                <w:szCs w:val="24"/>
              </w:rPr>
              <w:t>或防滑耐磨三聚氰氨防静电优质贴面，横梁矩形焊管壁厚≥</w:t>
            </w:r>
            <w:r>
              <w:rPr>
                <w:rFonts w:asciiTheme="minorEastAsia" w:eastAsiaTheme="minorEastAsia" w:hAnsiTheme="minorEastAsia" w:cs="宋体" w:hint="eastAsia"/>
                <w:color w:val="000000"/>
                <w:kern w:val="0"/>
                <w:sz w:val="24"/>
                <w:szCs w:val="24"/>
              </w:rPr>
              <w:t>1mm</w:t>
            </w:r>
            <w:r>
              <w:rPr>
                <w:rFonts w:asciiTheme="minorEastAsia" w:eastAsiaTheme="minorEastAsia" w:hAnsiTheme="minorEastAsia" w:cs="宋体" w:hint="eastAsia"/>
                <w:color w:val="000000"/>
                <w:kern w:val="0"/>
                <w:sz w:val="24"/>
                <w:szCs w:val="24"/>
              </w:rPr>
              <w:t>，表面电镀花锌或白锌处理，面积按实计算。</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250</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平</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439"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机柜</w:t>
            </w:r>
          </w:p>
        </w:tc>
        <w:tc>
          <w:tcPr>
            <w:tcW w:w="3288" w:type="pct"/>
            <w:tcBorders>
              <w:top w:val="nil"/>
              <w:left w:val="nil"/>
              <w:bottom w:val="single" w:sz="4" w:space="0" w:color="auto"/>
              <w:right w:val="single" w:sz="4" w:space="0" w:color="auto"/>
            </w:tcBorders>
            <w:shd w:val="clear" w:color="auto" w:fill="FFFFFF"/>
          </w:tcPr>
          <w:p w:rsidR="007750C7" w:rsidRDefault="00CE084A">
            <w:pPr>
              <w:widowControl/>
              <w:spacing w:line="440" w:lineRule="exact"/>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600*600*1200cm</w:t>
            </w:r>
            <w:r>
              <w:rPr>
                <w:rFonts w:asciiTheme="minorEastAsia" w:eastAsiaTheme="minorEastAsia" w:hAnsiTheme="minorEastAsia" w:cs="宋体" w:hint="eastAsia"/>
                <w:color w:val="000000"/>
                <w:kern w:val="0"/>
                <w:sz w:val="24"/>
                <w:szCs w:val="24"/>
              </w:rPr>
              <w:t>。材质：≥</w:t>
            </w:r>
            <w:r>
              <w:rPr>
                <w:rFonts w:asciiTheme="minorEastAsia" w:eastAsiaTheme="minorEastAsia" w:hAnsiTheme="minorEastAsia" w:cs="宋体" w:hint="eastAsia"/>
                <w:color w:val="000000"/>
                <w:kern w:val="0"/>
                <w:sz w:val="24"/>
                <w:szCs w:val="24"/>
              </w:rPr>
              <w:t>1.2mm</w:t>
            </w:r>
            <w:r>
              <w:rPr>
                <w:rFonts w:asciiTheme="minorEastAsia" w:eastAsiaTheme="minorEastAsia" w:hAnsiTheme="minorEastAsia" w:cs="宋体" w:hint="eastAsia"/>
                <w:color w:val="000000"/>
                <w:kern w:val="0"/>
                <w:sz w:val="24"/>
                <w:szCs w:val="24"/>
              </w:rPr>
              <w:t>优质冷轧钢板，规格为</w:t>
            </w:r>
            <w:r>
              <w:rPr>
                <w:rFonts w:asciiTheme="minorEastAsia" w:eastAsiaTheme="minorEastAsia" w:hAnsiTheme="minorEastAsia" w:cs="宋体" w:hint="eastAsia"/>
                <w:color w:val="000000"/>
                <w:kern w:val="0"/>
                <w:sz w:val="24"/>
                <w:szCs w:val="24"/>
              </w:rPr>
              <w:t>Q195</w:t>
            </w:r>
            <w:r>
              <w:rPr>
                <w:rFonts w:asciiTheme="minorEastAsia" w:eastAsiaTheme="minorEastAsia" w:hAnsiTheme="minorEastAsia" w:cs="宋体" w:hint="eastAsia"/>
                <w:color w:val="000000"/>
                <w:kern w:val="0"/>
                <w:sz w:val="24"/>
                <w:szCs w:val="24"/>
              </w:rPr>
              <w:t>碳素钢。前门</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钢化玻璃前门或网状前门，客选择，带锁；后门</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网状后门；侧门</w:t>
            </w:r>
            <w:r>
              <w:rPr>
                <w:rFonts w:asciiTheme="minorEastAsia" w:eastAsiaTheme="minorEastAsia" w:hAnsiTheme="minorEastAsia" w:cs="宋体" w:hint="eastAsia"/>
                <w:color w:val="000000"/>
                <w:kern w:val="0"/>
                <w:sz w:val="24"/>
                <w:szCs w:val="24"/>
              </w:rPr>
              <w:t>:</w:t>
            </w:r>
            <w:r>
              <w:rPr>
                <w:rFonts w:asciiTheme="minorEastAsia" w:eastAsiaTheme="minorEastAsia" w:hAnsiTheme="minorEastAsia" w:cs="宋体" w:hint="eastAsia"/>
                <w:color w:val="000000"/>
                <w:kern w:val="0"/>
                <w:sz w:val="24"/>
                <w:szCs w:val="24"/>
              </w:rPr>
              <w:t>全钢侧板可快速装卸</w:t>
            </w:r>
            <w:r>
              <w:rPr>
                <w:rFonts w:asciiTheme="minorEastAsia" w:eastAsiaTheme="minorEastAsia" w:hAnsiTheme="minorEastAsia" w:cs="宋体" w:hint="eastAsia"/>
                <w:color w:val="000000"/>
                <w:kern w:val="0"/>
                <w:sz w:val="24"/>
                <w:szCs w:val="24"/>
              </w:rPr>
              <w:t xml:space="preserve"> </w:t>
            </w:r>
            <w:r>
              <w:rPr>
                <w:rFonts w:asciiTheme="minorEastAsia" w:eastAsiaTheme="minorEastAsia" w:hAnsiTheme="minorEastAsia" w:cs="宋体" w:hint="eastAsia"/>
                <w:color w:val="000000"/>
                <w:kern w:val="0"/>
                <w:sz w:val="24"/>
                <w:szCs w:val="24"/>
              </w:rPr>
              <w:t>最大静载达</w:t>
            </w: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hint="eastAsia"/>
                <w:color w:val="000000"/>
                <w:kern w:val="0"/>
                <w:sz w:val="24"/>
                <w:szCs w:val="24"/>
              </w:rPr>
              <w:t>000KG(</w:t>
            </w:r>
            <w:r>
              <w:rPr>
                <w:rFonts w:asciiTheme="minorEastAsia" w:eastAsiaTheme="minorEastAsia" w:hAnsiTheme="minorEastAsia" w:cs="宋体" w:hint="eastAsia"/>
                <w:color w:val="000000"/>
                <w:kern w:val="0"/>
                <w:sz w:val="24"/>
                <w:szCs w:val="24"/>
              </w:rPr>
              <w:t>带支脚）；</w:t>
            </w:r>
            <w:r>
              <w:rPr>
                <w:rFonts w:asciiTheme="minorEastAsia" w:eastAsiaTheme="minorEastAsia" w:hAnsiTheme="minorEastAsia" w:cs="宋体" w:hint="eastAsia"/>
                <w:color w:val="000000"/>
                <w:kern w:val="0"/>
                <w:sz w:val="24"/>
                <w:szCs w:val="24"/>
              </w:rPr>
              <w:t xml:space="preserve"> SPCC</w:t>
            </w:r>
            <w:r>
              <w:rPr>
                <w:rFonts w:asciiTheme="minorEastAsia" w:eastAsiaTheme="minorEastAsia" w:hAnsiTheme="minorEastAsia" w:cs="宋体" w:hint="eastAsia"/>
                <w:color w:val="000000"/>
                <w:kern w:val="0"/>
                <w:sz w:val="24"/>
                <w:szCs w:val="24"/>
              </w:rPr>
              <w:t>优质冷扎钢板制作；厚度：方孔条</w:t>
            </w:r>
            <w:r>
              <w:rPr>
                <w:rFonts w:asciiTheme="minorEastAsia" w:eastAsiaTheme="minorEastAsia" w:hAnsiTheme="minorEastAsia" w:cs="宋体" w:hint="eastAsia"/>
                <w:color w:val="000000"/>
                <w:kern w:val="0"/>
                <w:sz w:val="24"/>
                <w:szCs w:val="24"/>
              </w:rPr>
              <w:t>2.0mm</w:t>
            </w:r>
            <w:r>
              <w:rPr>
                <w:rFonts w:asciiTheme="minorEastAsia" w:eastAsiaTheme="minorEastAsia" w:hAnsiTheme="minorEastAsia" w:cs="宋体" w:hint="eastAsia"/>
                <w:color w:val="000000"/>
                <w:kern w:val="0"/>
                <w:sz w:val="24"/>
                <w:szCs w:val="24"/>
              </w:rPr>
              <w:t>，安装梁</w:t>
            </w:r>
            <w:r>
              <w:rPr>
                <w:rFonts w:asciiTheme="minorEastAsia" w:eastAsiaTheme="minorEastAsia" w:hAnsiTheme="minorEastAsia" w:cs="宋体" w:hint="eastAsia"/>
                <w:color w:val="000000"/>
                <w:kern w:val="0"/>
                <w:sz w:val="24"/>
                <w:szCs w:val="24"/>
              </w:rPr>
              <w:t>1.5mm</w:t>
            </w:r>
            <w:r>
              <w:rPr>
                <w:rFonts w:asciiTheme="minorEastAsia" w:eastAsiaTheme="minorEastAsia" w:hAnsiTheme="minorEastAsia" w:cs="宋体" w:hint="eastAsia"/>
                <w:color w:val="000000"/>
                <w:kern w:val="0"/>
                <w:sz w:val="24"/>
                <w:szCs w:val="24"/>
              </w:rPr>
              <w:t>，其它</w:t>
            </w:r>
            <w:r>
              <w:rPr>
                <w:rFonts w:asciiTheme="minorEastAsia" w:eastAsiaTheme="minorEastAsia" w:hAnsiTheme="minorEastAsia" w:cs="宋体" w:hint="eastAsia"/>
                <w:color w:val="000000"/>
                <w:kern w:val="0"/>
                <w:sz w:val="24"/>
                <w:szCs w:val="24"/>
              </w:rPr>
              <w:t>1.2mm</w:t>
            </w:r>
            <w:r>
              <w:rPr>
                <w:rFonts w:asciiTheme="minorEastAsia" w:eastAsiaTheme="minorEastAsia" w:hAnsiTheme="minorEastAsia" w:cs="宋体" w:hint="eastAsia"/>
                <w:color w:val="000000"/>
                <w:kern w:val="0"/>
                <w:sz w:val="24"/>
                <w:szCs w:val="24"/>
              </w:rPr>
              <w:t>。方孔条镀蓝锌；其余：脱脂、磷化、静电喷塑。</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509" w:type="pct"/>
            <w:tcBorders>
              <w:top w:val="nil"/>
              <w:left w:val="nil"/>
              <w:bottom w:val="single" w:sz="4" w:space="0" w:color="auto"/>
              <w:right w:val="single" w:sz="4" w:space="0" w:color="auto"/>
            </w:tcBorders>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个</w:t>
            </w:r>
          </w:p>
        </w:tc>
      </w:tr>
      <w:tr w:rsidR="007750C7">
        <w:trPr>
          <w:trHeight w:val="600"/>
        </w:trPr>
        <w:tc>
          <w:tcPr>
            <w:tcW w:w="309" w:type="pct"/>
            <w:tcBorders>
              <w:top w:val="nil"/>
              <w:left w:val="single" w:sz="4" w:space="0" w:color="auto"/>
              <w:bottom w:val="single" w:sz="4" w:space="0" w:color="auto"/>
              <w:right w:val="single" w:sz="4" w:space="0" w:color="auto"/>
            </w:tcBorders>
            <w:shd w:val="clear" w:color="auto" w:fill="FFFFFF"/>
            <w:vAlign w:val="center"/>
          </w:tcPr>
          <w:p w:rsidR="007750C7" w:rsidRDefault="00CE084A">
            <w:pPr>
              <w:widowControl/>
              <w:spacing w:line="440" w:lineRule="exact"/>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12</w:t>
            </w:r>
          </w:p>
        </w:tc>
        <w:tc>
          <w:tcPr>
            <w:tcW w:w="439" w:type="pct"/>
            <w:tcBorders>
              <w:top w:val="nil"/>
              <w:left w:val="nil"/>
              <w:bottom w:val="single" w:sz="4" w:space="0" w:color="auto"/>
              <w:right w:val="single" w:sz="4" w:space="0" w:color="auto"/>
            </w:tcBorders>
            <w:shd w:val="clear" w:color="auto" w:fill="FFFFFF"/>
          </w:tcPr>
          <w:p w:rsidR="007750C7" w:rsidRDefault="00CE084A">
            <w:pPr>
              <w:spacing w:line="440" w:lineRule="exact"/>
              <w:rPr>
                <w:rFonts w:asciiTheme="minorEastAsia" w:eastAsiaTheme="minorEastAsia" w:hAnsiTheme="minorEastAsia"/>
                <w:sz w:val="24"/>
                <w:szCs w:val="24"/>
              </w:rPr>
            </w:pPr>
            <w:r>
              <w:rPr>
                <w:rFonts w:asciiTheme="minorEastAsia" w:eastAsiaTheme="minorEastAsia" w:hAnsiTheme="minorEastAsia" w:cs="宋体" w:hint="eastAsia"/>
                <w:bCs/>
                <w:color w:val="000000"/>
                <w:sz w:val="24"/>
                <w:szCs w:val="24"/>
              </w:rPr>
              <w:t>调试集成</w:t>
            </w:r>
          </w:p>
        </w:tc>
        <w:tc>
          <w:tcPr>
            <w:tcW w:w="3288"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left"/>
              <w:rPr>
                <w:rFonts w:asciiTheme="minorEastAsia" w:eastAsiaTheme="minorEastAsia" w:hAnsiTheme="minorEastAsia"/>
                <w:sz w:val="24"/>
                <w:szCs w:val="24"/>
              </w:rPr>
            </w:pPr>
            <w:r>
              <w:rPr>
                <w:rFonts w:asciiTheme="minorEastAsia" w:eastAsiaTheme="minorEastAsia" w:hAnsiTheme="minorEastAsia" w:cs="宋体" w:hint="eastAsia"/>
                <w:bCs/>
                <w:color w:val="000000"/>
                <w:sz w:val="24"/>
                <w:szCs w:val="24"/>
              </w:rPr>
              <w:t>新机器调试集成、布线施工</w:t>
            </w:r>
          </w:p>
        </w:tc>
        <w:tc>
          <w:tcPr>
            <w:tcW w:w="455" w:type="pct"/>
            <w:tcBorders>
              <w:top w:val="nil"/>
              <w:left w:val="nil"/>
              <w:bottom w:val="single" w:sz="4" w:space="0" w:color="auto"/>
              <w:right w:val="single" w:sz="4" w:space="0" w:color="auto"/>
            </w:tcBorders>
            <w:shd w:val="clear" w:color="auto" w:fill="FFFFFF"/>
            <w:vAlign w:val="center"/>
          </w:tcPr>
          <w:p w:rsidR="007750C7" w:rsidRDefault="00CE084A">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09" w:type="pct"/>
            <w:tcBorders>
              <w:top w:val="nil"/>
              <w:left w:val="nil"/>
              <w:bottom w:val="single" w:sz="4" w:space="0" w:color="auto"/>
              <w:right w:val="single" w:sz="4" w:space="0" w:color="auto"/>
            </w:tcBorders>
            <w:vAlign w:val="center"/>
          </w:tcPr>
          <w:p w:rsidR="007750C7" w:rsidRDefault="00CE084A">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套</w:t>
            </w:r>
          </w:p>
        </w:tc>
      </w:tr>
    </w:tbl>
    <w:p w:rsidR="007750C7" w:rsidRDefault="00CE084A">
      <w:pPr>
        <w:spacing w:line="44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注：</w:t>
      </w:r>
      <w:r>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其中防净电板按实际施工面积和现有单价计算。</w:t>
      </w:r>
    </w:p>
    <w:p w:rsidR="007750C7" w:rsidRDefault="00CE084A">
      <w:pPr>
        <w:spacing w:line="440" w:lineRule="exact"/>
        <w:ind w:firstLineChars="200" w:firstLine="480"/>
        <w:rPr>
          <w:rFonts w:asciiTheme="minorEastAsia" w:eastAsiaTheme="minorEastAsia" w:hAnsiTheme="minorEastAsia"/>
          <w:kern w:val="15"/>
          <w:position w:val="2"/>
          <w:sz w:val="24"/>
          <w:szCs w:val="24"/>
        </w:rPr>
      </w:pPr>
      <w:r>
        <w:rPr>
          <w:rFonts w:asciiTheme="minorEastAsia" w:eastAsiaTheme="minorEastAsia" w:hAnsiTheme="minorEastAsia" w:hint="eastAsia"/>
          <w:kern w:val="15"/>
          <w:position w:val="2"/>
          <w:sz w:val="24"/>
          <w:szCs w:val="24"/>
        </w:rPr>
        <w:t>2.</w:t>
      </w:r>
      <w:r>
        <w:rPr>
          <w:rFonts w:asciiTheme="minorEastAsia" w:eastAsiaTheme="minorEastAsia" w:hAnsiTheme="minorEastAsia" w:hint="eastAsia"/>
          <w:kern w:val="15"/>
          <w:position w:val="2"/>
          <w:sz w:val="24"/>
          <w:szCs w:val="24"/>
        </w:rPr>
        <w:t>按国家标准验收。必须为原厂机器，中标</w:t>
      </w:r>
      <w:r>
        <w:rPr>
          <w:rFonts w:asciiTheme="minorEastAsia" w:eastAsiaTheme="minorEastAsia" w:hAnsiTheme="minorEastAsia" w:hint="eastAsia"/>
          <w:kern w:val="15"/>
          <w:position w:val="2"/>
          <w:sz w:val="24"/>
          <w:szCs w:val="24"/>
        </w:rPr>
        <w:t>5</w:t>
      </w:r>
      <w:r>
        <w:rPr>
          <w:rFonts w:asciiTheme="minorEastAsia" w:eastAsiaTheme="minorEastAsia" w:hAnsiTheme="minorEastAsia" w:hint="eastAsia"/>
          <w:kern w:val="15"/>
          <w:position w:val="2"/>
          <w:sz w:val="24"/>
          <w:szCs w:val="24"/>
        </w:rPr>
        <w:t>日内提供电脑原厂针对本项目质保函，质保期限从验收合格算起。否则不予签定合同。</w:t>
      </w:r>
    </w:p>
    <w:p w:rsidR="007750C7" w:rsidRDefault="00CE084A">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15"/>
          <w:position w:val="2"/>
          <w:sz w:val="24"/>
          <w:szCs w:val="24"/>
        </w:rPr>
        <w:t>3.</w:t>
      </w:r>
      <w:r>
        <w:rPr>
          <w:rFonts w:asciiTheme="minorEastAsia" w:eastAsiaTheme="minorEastAsia" w:hAnsiTheme="minorEastAsia" w:hint="eastAsia"/>
          <w:kern w:val="15"/>
          <w:position w:val="2"/>
          <w:sz w:val="24"/>
          <w:szCs w:val="24"/>
        </w:rPr>
        <w:t>质保：所有部件提供三年原厂质保及三年免费上门服务。</w:t>
      </w:r>
    </w:p>
    <w:p w:rsidR="007750C7" w:rsidRDefault="007750C7" w:rsidP="0050741B">
      <w:pPr>
        <w:spacing w:afterLines="50" w:line="440" w:lineRule="exact"/>
        <w:ind w:firstLineChars="200" w:firstLine="480"/>
        <w:rPr>
          <w:rFonts w:ascii="宋体" w:hAnsi="宋体"/>
          <w:sz w:val="24"/>
        </w:rPr>
      </w:pPr>
    </w:p>
    <w:p w:rsidR="007750C7" w:rsidRDefault="007750C7">
      <w:pPr>
        <w:pStyle w:val="ab"/>
        <w:rPr>
          <w:color w:val="auto"/>
        </w:rPr>
      </w:pPr>
    </w:p>
    <w:p w:rsidR="007750C7" w:rsidRDefault="007750C7">
      <w:pPr>
        <w:pStyle w:val="Ac"/>
        <w:rPr>
          <w:rFonts w:eastAsia="等线"/>
          <w:color w:val="auto"/>
        </w:rPr>
      </w:pPr>
    </w:p>
    <w:p w:rsidR="007750C7" w:rsidRDefault="007750C7">
      <w:pPr>
        <w:pStyle w:val="ab"/>
        <w:rPr>
          <w:color w:val="auto"/>
        </w:rPr>
      </w:pPr>
    </w:p>
    <w:p w:rsidR="007750C7" w:rsidRDefault="007750C7">
      <w:pPr>
        <w:pStyle w:val="Ac"/>
        <w:rPr>
          <w:rFonts w:eastAsia="等线"/>
          <w:color w:val="auto"/>
        </w:rPr>
      </w:pPr>
    </w:p>
    <w:p w:rsidR="007750C7" w:rsidRDefault="007750C7">
      <w:pPr>
        <w:pStyle w:val="ab"/>
        <w:rPr>
          <w:color w:val="auto"/>
        </w:rPr>
      </w:pPr>
    </w:p>
    <w:p w:rsidR="007750C7" w:rsidRDefault="007750C7">
      <w:pPr>
        <w:pStyle w:val="Ac"/>
        <w:rPr>
          <w:rFonts w:eastAsia="等线"/>
          <w:color w:val="auto"/>
        </w:rPr>
      </w:pPr>
    </w:p>
    <w:p w:rsidR="007750C7" w:rsidRDefault="007750C7">
      <w:pPr>
        <w:pStyle w:val="ab"/>
        <w:rPr>
          <w:rFonts w:eastAsia="等线"/>
          <w:color w:val="auto"/>
        </w:rPr>
      </w:pPr>
    </w:p>
    <w:p w:rsidR="007750C7" w:rsidRDefault="007750C7">
      <w:pPr>
        <w:rPr>
          <w:rFonts w:eastAsia="等线"/>
        </w:rPr>
      </w:pPr>
    </w:p>
    <w:p w:rsidR="007750C7" w:rsidRDefault="007750C7">
      <w:pPr>
        <w:pStyle w:val="ab"/>
        <w:rPr>
          <w:rFonts w:eastAsia="等线"/>
          <w:color w:val="auto"/>
        </w:rPr>
      </w:pPr>
    </w:p>
    <w:p w:rsidR="007750C7" w:rsidRDefault="007750C7">
      <w:pPr>
        <w:pStyle w:val="ab"/>
        <w:ind w:firstLine="0"/>
      </w:pPr>
    </w:p>
    <w:p w:rsidR="007750C7" w:rsidRDefault="007750C7">
      <w:pPr>
        <w:pStyle w:val="Ac"/>
        <w:rPr>
          <w:rFonts w:eastAsia="等线"/>
          <w:color w:val="auto"/>
        </w:rPr>
      </w:pPr>
    </w:p>
    <w:p w:rsidR="007750C7" w:rsidRDefault="007750C7">
      <w:pPr>
        <w:pStyle w:val="ab"/>
        <w:rPr>
          <w:color w:val="auto"/>
        </w:rPr>
      </w:pPr>
    </w:p>
    <w:p w:rsidR="007750C7" w:rsidRDefault="00CE084A">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7750C7" w:rsidRDefault="007750C7">
      <w:pPr>
        <w:rPr>
          <w:sz w:val="32"/>
          <w:szCs w:val="32"/>
        </w:rPr>
      </w:pPr>
    </w:p>
    <w:p w:rsidR="007750C7" w:rsidRDefault="00CE084A">
      <w:pPr>
        <w:spacing w:line="360" w:lineRule="auto"/>
        <w:jc w:val="center"/>
        <w:rPr>
          <w:b/>
          <w:sz w:val="72"/>
        </w:rPr>
      </w:pPr>
      <w:r>
        <w:rPr>
          <w:rFonts w:hint="eastAsia"/>
          <w:b/>
          <w:sz w:val="72"/>
        </w:rPr>
        <w:t>询价响应文件</w:t>
      </w:r>
    </w:p>
    <w:p w:rsidR="007750C7" w:rsidRDefault="007750C7">
      <w:pPr>
        <w:spacing w:line="360" w:lineRule="auto"/>
      </w:pPr>
    </w:p>
    <w:p w:rsidR="007750C7" w:rsidRDefault="007750C7">
      <w:pPr>
        <w:spacing w:line="360" w:lineRule="auto"/>
        <w:rPr>
          <w:sz w:val="30"/>
        </w:rPr>
      </w:pPr>
    </w:p>
    <w:p w:rsidR="007750C7" w:rsidRDefault="007750C7">
      <w:pPr>
        <w:spacing w:line="360" w:lineRule="auto"/>
        <w:ind w:firstLineChars="400" w:firstLine="1446"/>
        <w:rPr>
          <w:b/>
          <w:sz w:val="36"/>
        </w:rPr>
      </w:pPr>
    </w:p>
    <w:p w:rsidR="007750C7" w:rsidRDefault="007750C7">
      <w:pPr>
        <w:spacing w:line="360" w:lineRule="auto"/>
        <w:ind w:firstLineChars="400" w:firstLine="1446"/>
        <w:rPr>
          <w:b/>
          <w:sz w:val="36"/>
        </w:rPr>
      </w:pPr>
    </w:p>
    <w:p w:rsidR="007750C7" w:rsidRDefault="007750C7">
      <w:pPr>
        <w:spacing w:line="360" w:lineRule="auto"/>
        <w:ind w:firstLineChars="400" w:firstLine="1446"/>
        <w:rPr>
          <w:b/>
          <w:sz w:val="36"/>
        </w:rPr>
      </w:pPr>
    </w:p>
    <w:p w:rsidR="007750C7" w:rsidRDefault="00CE084A">
      <w:pPr>
        <w:spacing w:line="360" w:lineRule="auto"/>
        <w:ind w:firstLineChars="400" w:firstLine="1446"/>
        <w:rPr>
          <w:b/>
          <w:sz w:val="36"/>
        </w:rPr>
      </w:pPr>
      <w:r>
        <w:rPr>
          <w:b/>
          <w:sz w:val="36"/>
        </w:rPr>
        <w:t>项目名称：</w:t>
      </w:r>
    </w:p>
    <w:p w:rsidR="007750C7" w:rsidRDefault="007750C7">
      <w:pPr>
        <w:spacing w:line="360" w:lineRule="auto"/>
        <w:ind w:firstLineChars="1050" w:firstLine="3795"/>
        <w:rPr>
          <w:rFonts w:ascii="黑体" w:eastAsia="黑体" w:hAnsi="黑体"/>
          <w:b/>
          <w:sz w:val="36"/>
          <w:szCs w:val="36"/>
        </w:rPr>
      </w:pPr>
    </w:p>
    <w:p w:rsidR="007750C7" w:rsidRDefault="00CE084A">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7750C7" w:rsidRDefault="007750C7">
      <w:pPr>
        <w:spacing w:line="360" w:lineRule="auto"/>
        <w:ind w:firstLineChars="1195" w:firstLine="4319"/>
        <w:rPr>
          <w:b/>
          <w:sz w:val="36"/>
        </w:rPr>
      </w:pPr>
    </w:p>
    <w:p w:rsidR="007750C7" w:rsidRDefault="00CE084A">
      <w:pPr>
        <w:spacing w:line="360" w:lineRule="auto"/>
        <w:ind w:firstLineChars="400" w:firstLine="1446"/>
        <w:rPr>
          <w:sz w:val="36"/>
        </w:rPr>
      </w:pPr>
      <w:r>
        <w:rPr>
          <w:rFonts w:hint="eastAsia"/>
          <w:b/>
          <w:sz w:val="36"/>
        </w:rPr>
        <w:t>询价供应商</w:t>
      </w:r>
      <w:r>
        <w:rPr>
          <w:b/>
          <w:sz w:val="36"/>
        </w:rPr>
        <w:t>（盖章）：</w:t>
      </w:r>
    </w:p>
    <w:p w:rsidR="007750C7" w:rsidRDefault="007750C7">
      <w:pPr>
        <w:spacing w:line="360" w:lineRule="auto"/>
        <w:jc w:val="center"/>
        <w:rPr>
          <w:b/>
          <w:sz w:val="36"/>
        </w:rPr>
      </w:pPr>
    </w:p>
    <w:p w:rsidR="007750C7" w:rsidRDefault="00CE084A">
      <w:pPr>
        <w:snapToGrid w:val="0"/>
        <w:spacing w:line="360" w:lineRule="auto"/>
        <w:jc w:val="center"/>
        <w:rPr>
          <w:rFonts w:eastAsia="黑体"/>
          <w:sz w:val="36"/>
          <w:szCs w:val="36"/>
        </w:rPr>
      </w:pPr>
      <w:r>
        <w:rPr>
          <w:b/>
          <w:sz w:val="36"/>
        </w:rPr>
        <w:t>年月日</w:t>
      </w:r>
    </w:p>
    <w:p w:rsidR="007750C7" w:rsidRDefault="00CE084A">
      <w:pPr>
        <w:widowControl/>
        <w:jc w:val="left"/>
        <w:rPr>
          <w:rFonts w:eastAsia="黑体"/>
          <w:sz w:val="36"/>
          <w:szCs w:val="36"/>
        </w:rPr>
      </w:pPr>
      <w:r>
        <w:rPr>
          <w:rFonts w:eastAsia="黑体"/>
          <w:sz w:val="36"/>
          <w:szCs w:val="36"/>
        </w:rPr>
        <w:br w:type="page"/>
      </w:r>
    </w:p>
    <w:p w:rsidR="007750C7" w:rsidRDefault="007750C7">
      <w:pPr>
        <w:snapToGrid w:val="0"/>
        <w:spacing w:before="50" w:after="50"/>
        <w:rPr>
          <w:rFonts w:ascii="宋体" w:hAnsi="宋体"/>
          <w:i/>
          <w:u w:val="single"/>
        </w:rPr>
      </w:pPr>
    </w:p>
    <w:p w:rsidR="007750C7" w:rsidRDefault="00CE084A">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7750C7" w:rsidRDefault="00CE084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7750C7" w:rsidRDefault="00CE084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7750C7" w:rsidRDefault="00CE084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7750C7" w:rsidRDefault="00CE084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7750C7" w:rsidRDefault="00CE084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7750C7" w:rsidRDefault="00CE084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7750C7" w:rsidRDefault="00CE084A" w:rsidP="0050741B">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7750C7" w:rsidRDefault="00CE084A">
      <w:pPr>
        <w:pStyle w:val="ab"/>
        <w:rPr>
          <w:bCs/>
          <w:color w:val="auto"/>
          <w:kern w:val="2"/>
          <w:sz w:val="24"/>
          <w:szCs w:val="24"/>
        </w:rPr>
      </w:pPr>
      <w:r>
        <w:rPr>
          <w:rFonts w:hint="eastAsia"/>
          <w:bCs/>
          <w:color w:val="auto"/>
          <w:kern w:val="2"/>
          <w:sz w:val="24"/>
          <w:szCs w:val="24"/>
        </w:rPr>
        <w:t>注：上述复印件均需加盖投标单位公章。</w:t>
      </w:r>
    </w:p>
    <w:p w:rsidR="007750C7" w:rsidRDefault="007750C7">
      <w:pPr>
        <w:pStyle w:val="Ac"/>
        <w:rPr>
          <w:rFonts w:ascii="宋体" w:eastAsia="宋体" w:hAnsi="宋体" w:cs="宋体"/>
          <w:color w:val="auto"/>
          <w:sz w:val="24"/>
          <w:szCs w:val="24"/>
        </w:rPr>
      </w:pPr>
    </w:p>
    <w:p w:rsidR="007750C7" w:rsidRDefault="007750C7">
      <w:pPr>
        <w:pStyle w:val="ab"/>
        <w:rPr>
          <w:color w:val="auto"/>
        </w:rPr>
      </w:pPr>
    </w:p>
    <w:p w:rsidR="007750C7" w:rsidRDefault="007750C7">
      <w:pPr>
        <w:pStyle w:val="Ac"/>
        <w:rPr>
          <w:rFonts w:ascii="宋体" w:eastAsia="宋体" w:hAnsi="宋体" w:cs="宋体"/>
          <w:color w:val="auto"/>
          <w:sz w:val="24"/>
          <w:szCs w:val="24"/>
        </w:rPr>
      </w:pPr>
    </w:p>
    <w:p w:rsidR="007750C7" w:rsidRDefault="007750C7">
      <w:pPr>
        <w:pStyle w:val="ab"/>
        <w:rPr>
          <w:color w:val="auto"/>
          <w:sz w:val="24"/>
          <w:szCs w:val="24"/>
        </w:rPr>
      </w:pPr>
    </w:p>
    <w:p w:rsidR="007750C7" w:rsidRDefault="007750C7">
      <w:pPr>
        <w:pStyle w:val="Ac"/>
        <w:rPr>
          <w:rFonts w:ascii="宋体" w:eastAsia="宋体" w:hAnsi="宋体" w:cs="宋体"/>
          <w:color w:val="auto"/>
          <w:sz w:val="24"/>
          <w:szCs w:val="24"/>
        </w:rPr>
      </w:pPr>
    </w:p>
    <w:p w:rsidR="007750C7" w:rsidRDefault="007750C7">
      <w:pPr>
        <w:pStyle w:val="ab"/>
        <w:rPr>
          <w:color w:val="auto"/>
          <w:sz w:val="24"/>
          <w:szCs w:val="24"/>
        </w:rPr>
      </w:pPr>
    </w:p>
    <w:p w:rsidR="007750C7" w:rsidRDefault="007750C7">
      <w:pPr>
        <w:pStyle w:val="Ac"/>
        <w:rPr>
          <w:rFonts w:ascii="宋体" w:eastAsia="宋体" w:hAnsi="宋体" w:cs="宋体"/>
          <w:color w:val="auto"/>
          <w:sz w:val="24"/>
          <w:szCs w:val="24"/>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b"/>
        <w:ind w:firstLine="0"/>
        <w:rPr>
          <w:color w:val="auto"/>
        </w:rPr>
      </w:pPr>
    </w:p>
    <w:p w:rsidR="007750C7" w:rsidRDefault="00CE084A">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7750C7" w:rsidRDefault="00CE084A">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7750C7" w:rsidRDefault="00CE084A">
      <w:pPr>
        <w:spacing w:line="460" w:lineRule="exact"/>
        <w:ind w:firstLine="492"/>
        <w:rPr>
          <w:rFonts w:ascii="宋体" w:hAnsi="宋体"/>
          <w:bCs/>
          <w:sz w:val="24"/>
        </w:rPr>
      </w:pPr>
      <w:r>
        <w:rPr>
          <w:rFonts w:ascii="宋体" w:hAnsi="宋体" w:hint="eastAsia"/>
          <w:bCs/>
          <w:sz w:val="24"/>
        </w:rPr>
        <w:t>主要设备有：。</w:t>
      </w:r>
    </w:p>
    <w:p w:rsidR="007750C7" w:rsidRDefault="00CE084A">
      <w:pPr>
        <w:spacing w:line="460" w:lineRule="exact"/>
        <w:ind w:firstLine="492"/>
        <w:rPr>
          <w:rFonts w:ascii="宋体" w:hAnsi="宋体"/>
          <w:bCs/>
          <w:sz w:val="24"/>
        </w:rPr>
      </w:pPr>
      <w:r>
        <w:rPr>
          <w:rFonts w:ascii="宋体" w:hAnsi="宋体" w:hint="eastAsia"/>
          <w:bCs/>
          <w:sz w:val="24"/>
        </w:rPr>
        <w:t>主要专业技术能力有：。</w:t>
      </w:r>
    </w:p>
    <w:p w:rsidR="007750C7" w:rsidRDefault="00CE084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7750C7" w:rsidRDefault="007750C7">
      <w:pPr>
        <w:spacing w:line="460" w:lineRule="exact"/>
        <w:rPr>
          <w:rFonts w:ascii="宋体" w:hAnsi="宋体"/>
          <w:bCs/>
          <w:sz w:val="24"/>
        </w:rPr>
      </w:pPr>
    </w:p>
    <w:p w:rsidR="007750C7" w:rsidRDefault="00CE084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7750C7" w:rsidRDefault="00CE084A">
      <w:pPr>
        <w:pStyle w:val="a0"/>
      </w:pPr>
      <w:r>
        <w:br w:type="page"/>
      </w:r>
    </w:p>
    <w:p w:rsidR="007750C7" w:rsidRDefault="00CE084A">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7750C7" w:rsidRDefault="007750C7">
      <w:pPr>
        <w:spacing w:line="460" w:lineRule="exact"/>
        <w:rPr>
          <w:rFonts w:ascii="宋体" w:hAnsi="宋体"/>
          <w:b/>
          <w:bCs/>
          <w:sz w:val="44"/>
          <w:szCs w:val="44"/>
        </w:rPr>
      </w:pPr>
    </w:p>
    <w:p w:rsidR="007750C7" w:rsidRDefault="00CE084A">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7750C7" w:rsidRDefault="007750C7">
      <w:pPr>
        <w:spacing w:line="460" w:lineRule="exact"/>
        <w:rPr>
          <w:rFonts w:ascii="宋体" w:hAnsi="宋体"/>
          <w:b/>
          <w:bCs/>
          <w:sz w:val="44"/>
          <w:szCs w:val="44"/>
        </w:rPr>
      </w:pPr>
    </w:p>
    <w:p w:rsidR="007750C7" w:rsidRDefault="00CE084A">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7750C7" w:rsidRDefault="00CE084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7750C7" w:rsidRDefault="00CE084A">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7750C7" w:rsidRDefault="00CE084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7750C7" w:rsidRDefault="007750C7">
      <w:pPr>
        <w:spacing w:line="460" w:lineRule="exact"/>
        <w:rPr>
          <w:rFonts w:ascii="宋体" w:hAnsi="宋体"/>
          <w:bCs/>
          <w:sz w:val="24"/>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CE084A">
      <w:pPr>
        <w:pStyle w:val="3"/>
        <w:jc w:val="center"/>
        <w:rPr>
          <w:rFonts w:ascii="宋体"/>
          <w:sz w:val="28"/>
          <w:szCs w:val="28"/>
        </w:rPr>
      </w:pPr>
      <w:r>
        <w:rPr>
          <w:rFonts w:ascii="宋体" w:hAnsi="宋体" w:cs="宋体" w:hint="eastAsia"/>
          <w:sz w:val="28"/>
          <w:szCs w:val="28"/>
        </w:rPr>
        <w:lastRenderedPageBreak/>
        <w:t>法人授权书（格式）</w:t>
      </w:r>
    </w:p>
    <w:p w:rsidR="007750C7" w:rsidRDefault="007750C7">
      <w:pPr>
        <w:snapToGrid w:val="0"/>
        <w:spacing w:line="300" w:lineRule="auto"/>
        <w:rPr>
          <w:rFonts w:ascii="宋体" w:hAnsi="Arial"/>
        </w:rPr>
      </w:pPr>
    </w:p>
    <w:p w:rsidR="007750C7" w:rsidRDefault="00CE084A">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7750C7" w:rsidRDefault="00CE084A">
      <w:pPr>
        <w:spacing w:line="480" w:lineRule="auto"/>
        <w:ind w:firstLine="645"/>
        <w:rPr>
          <w:sz w:val="24"/>
          <w:szCs w:val="24"/>
        </w:rPr>
      </w:pPr>
      <w:r>
        <w:rPr>
          <w:rFonts w:cs="宋体" w:hint="eastAsia"/>
          <w:sz w:val="24"/>
          <w:szCs w:val="24"/>
        </w:rPr>
        <w:t>本授权书于年月日签字生效，特此声明。</w:t>
      </w:r>
    </w:p>
    <w:p w:rsidR="007750C7" w:rsidRDefault="00CE084A">
      <w:pPr>
        <w:spacing w:line="480" w:lineRule="auto"/>
        <w:ind w:firstLineChars="300" w:firstLine="720"/>
        <w:rPr>
          <w:sz w:val="24"/>
          <w:szCs w:val="24"/>
        </w:rPr>
      </w:pPr>
      <w:r>
        <w:rPr>
          <w:rFonts w:cs="宋体" w:hint="eastAsia"/>
          <w:sz w:val="24"/>
          <w:szCs w:val="24"/>
        </w:rPr>
        <w:t>法定代表人签字：</w:t>
      </w:r>
    </w:p>
    <w:p w:rsidR="007750C7" w:rsidRDefault="00CE084A">
      <w:pPr>
        <w:spacing w:line="480" w:lineRule="auto"/>
        <w:rPr>
          <w:sz w:val="24"/>
          <w:szCs w:val="24"/>
          <w:u w:val="single"/>
        </w:rPr>
      </w:pPr>
      <w:r>
        <w:rPr>
          <w:rFonts w:cs="宋体" w:hint="eastAsia"/>
          <w:sz w:val="24"/>
          <w:szCs w:val="24"/>
        </w:rPr>
        <w:t>职务：</w:t>
      </w:r>
    </w:p>
    <w:p w:rsidR="007750C7" w:rsidRDefault="00CE084A">
      <w:pPr>
        <w:spacing w:line="480" w:lineRule="auto"/>
        <w:rPr>
          <w:sz w:val="24"/>
          <w:szCs w:val="24"/>
          <w:u w:val="single"/>
        </w:rPr>
      </w:pPr>
      <w:r>
        <w:rPr>
          <w:rFonts w:cs="宋体" w:hint="eastAsia"/>
          <w:sz w:val="24"/>
          <w:szCs w:val="24"/>
        </w:rPr>
        <w:t>单位名称：</w:t>
      </w:r>
    </w:p>
    <w:p w:rsidR="007750C7" w:rsidRDefault="00CE084A">
      <w:pPr>
        <w:spacing w:line="480" w:lineRule="auto"/>
        <w:rPr>
          <w:sz w:val="24"/>
          <w:szCs w:val="24"/>
        </w:rPr>
      </w:pPr>
      <w:r>
        <w:rPr>
          <w:rFonts w:cs="宋体" w:hint="eastAsia"/>
          <w:sz w:val="24"/>
          <w:szCs w:val="24"/>
        </w:rPr>
        <w:t>地址：</w:t>
      </w:r>
    </w:p>
    <w:p w:rsidR="007750C7" w:rsidRDefault="00CE084A">
      <w:pPr>
        <w:spacing w:line="480" w:lineRule="auto"/>
        <w:rPr>
          <w:sz w:val="24"/>
          <w:szCs w:val="24"/>
          <w:u w:val="single"/>
        </w:rPr>
      </w:pPr>
      <w:r>
        <w:rPr>
          <w:rFonts w:cs="宋体" w:hint="eastAsia"/>
          <w:sz w:val="24"/>
          <w:szCs w:val="24"/>
        </w:rPr>
        <w:t>投标代表（被授权人）签字：</w:t>
      </w:r>
    </w:p>
    <w:p w:rsidR="007750C7" w:rsidRDefault="00CE084A">
      <w:pPr>
        <w:spacing w:line="480" w:lineRule="auto"/>
        <w:rPr>
          <w:sz w:val="24"/>
          <w:szCs w:val="24"/>
          <w:u w:val="single"/>
        </w:rPr>
      </w:pPr>
      <w:r>
        <w:rPr>
          <w:rFonts w:cs="宋体" w:hint="eastAsia"/>
          <w:sz w:val="24"/>
          <w:szCs w:val="24"/>
        </w:rPr>
        <w:t>职务：</w:t>
      </w:r>
    </w:p>
    <w:p w:rsidR="007750C7" w:rsidRDefault="00CE084A">
      <w:pPr>
        <w:spacing w:line="480" w:lineRule="auto"/>
        <w:rPr>
          <w:sz w:val="24"/>
          <w:szCs w:val="24"/>
          <w:u w:val="single"/>
        </w:rPr>
      </w:pPr>
      <w:r>
        <w:rPr>
          <w:rFonts w:cs="宋体" w:hint="eastAsia"/>
          <w:sz w:val="24"/>
          <w:szCs w:val="24"/>
        </w:rPr>
        <w:t>单位名称：</w:t>
      </w:r>
    </w:p>
    <w:p w:rsidR="007750C7" w:rsidRDefault="00CE084A">
      <w:pPr>
        <w:spacing w:line="480" w:lineRule="auto"/>
        <w:rPr>
          <w:sz w:val="24"/>
          <w:szCs w:val="24"/>
        </w:rPr>
      </w:pPr>
      <w:r>
        <w:rPr>
          <w:rFonts w:cs="宋体" w:hint="eastAsia"/>
          <w:sz w:val="24"/>
          <w:szCs w:val="24"/>
        </w:rPr>
        <w:t>地址：</w:t>
      </w:r>
    </w:p>
    <w:p w:rsidR="007750C7" w:rsidRDefault="00CE084A">
      <w:pPr>
        <w:spacing w:line="480" w:lineRule="auto"/>
        <w:rPr>
          <w:sz w:val="24"/>
          <w:szCs w:val="24"/>
          <w:u w:val="single"/>
        </w:rPr>
      </w:pPr>
      <w:r>
        <w:rPr>
          <w:rFonts w:cs="宋体" w:hint="eastAsia"/>
          <w:sz w:val="24"/>
          <w:szCs w:val="24"/>
        </w:rPr>
        <w:t>投标人（单位公章）：</w:t>
      </w:r>
    </w:p>
    <w:p w:rsidR="007750C7" w:rsidRDefault="00CE084A">
      <w:pPr>
        <w:spacing w:line="480" w:lineRule="auto"/>
        <w:outlineLvl w:val="0"/>
        <w:rPr>
          <w:sz w:val="24"/>
          <w:szCs w:val="24"/>
        </w:rPr>
      </w:pPr>
      <w:r>
        <w:rPr>
          <w:rFonts w:cs="宋体" w:hint="eastAsia"/>
          <w:sz w:val="24"/>
          <w:szCs w:val="24"/>
        </w:rPr>
        <w:t>日期：</w:t>
      </w:r>
    </w:p>
    <w:p w:rsidR="007750C7" w:rsidRDefault="007750C7">
      <w:pPr>
        <w:pStyle w:val="ab"/>
        <w:ind w:firstLine="0"/>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b"/>
        <w:rPr>
          <w:color w:val="auto"/>
        </w:rPr>
      </w:pPr>
    </w:p>
    <w:p w:rsidR="007750C7" w:rsidRDefault="007750C7">
      <w:pPr>
        <w:pStyle w:val="Ac"/>
        <w:rPr>
          <w:color w:val="auto"/>
        </w:rPr>
      </w:pPr>
    </w:p>
    <w:p w:rsidR="007750C7" w:rsidRDefault="007750C7">
      <w:pPr>
        <w:pStyle w:val="Ac"/>
        <w:rPr>
          <w:color w:val="auto"/>
        </w:rPr>
        <w:sectPr w:rsidR="007750C7">
          <w:footerReference w:type="default" r:id="rId11"/>
          <w:pgSz w:w="11906" w:h="16838"/>
          <w:pgMar w:top="1418" w:right="1077" w:bottom="1247" w:left="1077" w:header="851" w:footer="992" w:gutter="0"/>
          <w:pgNumType w:start="1"/>
          <w:cols w:space="720"/>
          <w:docGrid w:type="lines" w:linePitch="312"/>
        </w:sectPr>
      </w:pPr>
    </w:p>
    <w:p w:rsidR="007750C7" w:rsidRDefault="00CE084A">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7750C7" w:rsidRDefault="00CE084A">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7750C7" w:rsidRDefault="00CE084A">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7750C7" w:rsidRDefault="00CE084A">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7750C7">
        <w:trPr>
          <w:cantSplit/>
          <w:trHeight w:val="555"/>
        </w:trPr>
        <w:tc>
          <w:tcPr>
            <w:tcW w:w="1080" w:type="dxa"/>
            <w:vAlign w:val="center"/>
          </w:tcPr>
          <w:p w:rsidR="007750C7" w:rsidRDefault="00CE084A" w:rsidP="0050741B">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7750C7" w:rsidRDefault="00CE084A" w:rsidP="0050741B">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7750C7" w:rsidRDefault="00CE084A" w:rsidP="0050741B">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7750C7" w:rsidRDefault="00CE084A" w:rsidP="0050741B">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7750C7" w:rsidRDefault="00CE084A" w:rsidP="0050741B">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7750C7" w:rsidRDefault="00CE084A" w:rsidP="0050741B">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7750C7" w:rsidRDefault="00CE084A" w:rsidP="0050741B">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7750C7">
        <w:trPr>
          <w:cantSplit/>
          <w:trHeight w:val="304"/>
        </w:trPr>
        <w:tc>
          <w:tcPr>
            <w:tcW w:w="1080" w:type="dxa"/>
            <w:vAlign w:val="center"/>
          </w:tcPr>
          <w:p w:rsidR="007750C7" w:rsidRDefault="007750C7">
            <w:pPr>
              <w:jc w:val="center"/>
              <w:rPr>
                <w:rFonts w:ascii="宋体" w:hAnsi="宋体" w:cs="宋体"/>
                <w:sz w:val="18"/>
                <w:szCs w:val="18"/>
              </w:rPr>
            </w:pPr>
          </w:p>
        </w:tc>
        <w:tc>
          <w:tcPr>
            <w:tcW w:w="1341" w:type="dxa"/>
            <w:vAlign w:val="center"/>
          </w:tcPr>
          <w:p w:rsidR="007750C7" w:rsidRDefault="007750C7">
            <w:pPr>
              <w:jc w:val="center"/>
              <w:rPr>
                <w:rFonts w:ascii="宋体" w:hAnsi="宋体" w:cs="宋体"/>
                <w:sz w:val="18"/>
                <w:szCs w:val="18"/>
              </w:rPr>
            </w:pPr>
          </w:p>
        </w:tc>
        <w:tc>
          <w:tcPr>
            <w:tcW w:w="6759" w:type="dxa"/>
            <w:vAlign w:val="center"/>
          </w:tcPr>
          <w:p w:rsidR="007750C7" w:rsidRDefault="007750C7">
            <w:pPr>
              <w:rPr>
                <w:rFonts w:ascii="宋体" w:hAnsi="宋体" w:cs="宋体"/>
                <w:sz w:val="18"/>
                <w:szCs w:val="18"/>
              </w:rPr>
            </w:pPr>
          </w:p>
        </w:tc>
        <w:tc>
          <w:tcPr>
            <w:tcW w:w="720" w:type="dxa"/>
            <w:vAlign w:val="center"/>
          </w:tcPr>
          <w:p w:rsidR="007750C7" w:rsidRDefault="007750C7">
            <w:pPr>
              <w:jc w:val="center"/>
              <w:rPr>
                <w:rFonts w:ascii="宋体" w:hAnsi="宋体" w:cs="宋体"/>
              </w:rPr>
            </w:pPr>
          </w:p>
        </w:tc>
        <w:tc>
          <w:tcPr>
            <w:tcW w:w="1440" w:type="dxa"/>
            <w:vAlign w:val="center"/>
          </w:tcPr>
          <w:p w:rsidR="007750C7" w:rsidRDefault="007750C7">
            <w:pPr>
              <w:snapToGrid w:val="0"/>
              <w:spacing w:line="300" w:lineRule="auto"/>
              <w:jc w:val="center"/>
              <w:rPr>
                <w:rFonts w:ascii="宋体" w:hAnsi="宋体" w:cs="宋体"/>
                <w:sz w:val="18"/>
                <w:szCs w:val="18"/>
              </w:rPr>
            </w:pPr>
          </w:p>
        </w:tc>
        <w:tc>
          <w:tcPr>
            <w:tcW w:w="1440" w:type="dxa"/>
            <w:vAlign w:val="center"/>
          </w:tcPr>
          <w:p w:rsidR="007750C7" w:rsidRDefault="007750C7">
            <w:pPr>
              <w:snapToGrid w:val="0"/>
              <w:spacing w:line="300" w:lineRule="auto"/>
              <w:jc w:val="center"/>
              <w:rPr>
                <w:rFonts w:ascii="宋体" w:hAnsi="宋体" w:cs="宋体"/>
                <w:bCs/>
                <w:sz w:val="24"/>
              </w:rPr>
            </w:pPr>
          </w:p>
        </w:tc>
        <w:tc>
          <w:tcPr>
            <w:tcW w:w="2160" w:type="dxa"/>
            <w:vAlign w:val="center"/>
          </w:tcPr>
          <w:p w:rsidR="007750C7" w:rsidRDefault="007750C7">
            <w:pPr>
              <w:snapToGrid w:val="0"/>
              <w:spacing w:line="300" w:lineRule="auto"/>
              <w:jc w:val="center"/>
              <w:rPr>
                <w:rFonts w:ascii="宋体" w:hAnsi="宋体" w:cs="宋体"/>
                <w:bCs/>
                <w:sz w:val="18"/>
                <w:szCs w:val="18"/>
              </w:rPr>
            </w:pPr>
          </w:p>
        </w:tc>
      </w:tr>
      <w:tr w:rsidR="007750C7">
        <w:trPr>
          <w:cantSplit/>
          <w:trHeight w:val="315"/>
        </w:trPr>
        <w:tc>
          <w:tcPr>
            <w:tcW w:w="1080" w:type="dxa"/>
            <w:vAlign w:val="center"/>
          </w:tcPr>
          <w:p w:rsidR="007750C7" w:rsidRDefault="007750C7">
            <w:pPr>
              <w:jc w:val="center"/>
              <w:rPr>
                <w:rFonts w:ascii="宋体" w:hAnsi="宋体" w:cs="宋体"/>
                <w:sz w:val="18"/>
                <w:szCs w:val="18"/>
              </w:rPr>
            </w:pPr>
          </w:p>
          <w:p w:rsidR="007750C7" w:rsidRDefault="007750C7">
            <w:pPr>
              <w:jc w:val="center"/>
              <w:rPr>
                <w:rFonts w:ascii="宋体" w:hAnsi="宋体" w:cs="宋体"/>
                <w:sz w:val="18"/>
                <w:szCs w:val="18"/>
              </w:rPr>
            </w:pPr>
          </w:p>
        </w:tc>
        <w:tc>
          <w:tcPr>
            <w:tcW w:w="1341" w:type="dxa"/>
            <w:vAlign w:val="center"/>
          </w:tcPr>
          <w:p w:rsidR="007750C7" w:rsidRDefault="007750C7">
            <w:pPr>
              <w:jc w:val="center"/>
              <w:rPr>
                <w:rFonts w:ascii="宋体" w:hAnsi="宋体" w:cs="宋体"/>
                <w:sz w:val="18"/>
                <w:szCs w:val="18"/>
              </w:rPr>
            </w:pPr>
          </w:p>
        </w:tc>
        <w:tc>
          <w:tcPr>
            <w:tcW w:w="6759" w:type="dxa"/>
            <w:vAlign w:val="center"/>
          </w:tcPr>
          <w:p w:rsidR="007750C7" w:rsidRDefault="007750C7">
            <w:pPr>
              <w:rPr>
                <w:rFonts w:ascii="宋体" w:hAnsi="宋体" w:cs="宋体"/>
              </w:rPr>
            </w:pPr>
          </w:p>
        </w:tc>
        <w:tc>
          <w:tcPr>
            <w:tcW w:w="720" w:type="dxa"/>
            <w:vAlign w:val="center"/>
          </w:tcPr>
          <w:p w:rsidR="007750C7" w:rsidRDefault="007750C7">
            <w:pPr>
              <w:jc w:val="center"/>
              <w:rPr>
                <w:rFonts w:ascii="宋体" w:hAnsi="宋体" w:cs="宋体"/>
                <w:sz w:val="18"/>
                <w:szCs w:val="18"/>
              </w:rPr>
            </w:pPr>
          </w:p>
        </w:tc>
        <w:tc>
          <w:tcPr>
            <w:tcW w:w="1440" w:type="dxa"/>
            <w:vAlign w:val="center"/>
          </w:tcPr>
          <w:p w:rsidR="007750C7" w:rsidRDefault="007750C7">
            <w:pPr>
              <w:snapToGrid w:val="0"/>
              <w:spacing w:line="300" w:lineRule="auto"/>
              <w:jc w:val="center"/>
              <w:rPr>
                <w:rFonts w:ascii="宋体" w:hAnsi="宋体" w:cs="宋体"/>
                <w:sz w:val="18"/>
                <w:szCs w:val="18"/>
              </w:rPr>
            </w:pPr>
          </w:p>
        </w:tc>
        <w:tc>
          <w:tcPr>
            <w:tcW w:w="1440" w:type="dxa"/>
            <w:vAlign w:val="center"/>
          </w:tcPr>
          <w:p w:rsidR="007750C7" w:rsidRDefault="007750C7">
            <w:pPr>
              <w:snapToGrid w:val="0"/>
              <w:spacing w:line="300" w:lineRule="auto"/>
              <w:jc w:val="center"/>
              <w:rPr>
                <w:rFonts w:ascii="宋体" w:hAnsi="宋体" w:cs="宋体"/>
                <w:bCs/>
                <w:sz w:val="24"/>
              </w:rPr>
            </w:pPr>
          </w:p>
        </w:tc>
        <w:tc>
          <w:tcPr>
            <w:tcW w:w="2160" w:type="dxa"/>
            <w:vAlign w:val="center"/>
          </w:tcPr>
          <w:p w:rsidR="007750C7" w:rsidRDefault="007750C7">
            <w:pPr>
              <w:rPr>
                <w:rFonts w:ascii="宋体" w:hAnsi="宋体" w:cs="宋体"/>
                <w:bCs/>
                <w:sz w:val="18"/>
                <w:szCs w:val="18"/>
              </w:rPr>
            </w:pPr>
          </w:p>
        </w:tc>
      </w:tr>
      <w:tr w:rsidR="007750C7">
        <w:trPr>
          <w:cantSplit/>
          <w:trHeight w:val="366"/>
        </w:trPr>
        <w:tc>
          <w:tcPr>
            <w:tcW w:w="1080" w:type="dxa"/>
            <w:vAlign w:val="center"/>
          </w:tcPr>
          <w:p w:rsidR="007750C7" w:rsidRDefault="007750C7">
            <w:pPr>
              <w:jc w:val="center"/>
              <w:rPr>
                <w:rFonts w:ascii="宋体" w:hAnsi="宋体" w:cs="宋体"/>
                <w:sz w:val="18"/>
                <w:szCs w:val="18"/>
              </w:rPr>
            </w:pPr>
          </w:p>
        </w:tc>
        <w:tc>
          <w:tcPr>
            <w:tcW w:w="1341" w:type="dxa"/>
            <w:vAlign w:val="center"/>
          </w:tcPr>
          <w:p w:rsidR="007750C7" w:rsidRDefault="007750C7">
            <w:pPr>
              <w:jc w:val="center"/>
              <w:rPr>
                <w:rFonts w:ascii="宋体" w:hAnsi="宋体" w:cs="宋体"/>
                <w:sz w:val="18"/>
                <w:szCs w:val="18"/>
              </w:rPr>
            </w:pPr>
          </w:p>
        </w:tc>
        <w:tc>
          <w:tcPr>
            <w:tcW w:w="6759" w:type="dxa"/>
            <w:vAlign w:val="center"/>
          </w:tcPr>
          <w:p w:rsidR="007750C7" w:rsidRDefault="007750C7">
            <w:pPr>
              <w:rPr>
                <w:rFonts w:ascii="宋体" w:hAnsi="宋体" w:cs="宋体"/>
              </w:rPr>
            </w:pPr>
          </w:p>
        </w:tc>
        <w:tc>
          <w:tcPr>
            <w:tcW w:w="720" w:type="dxa"/>
            <w:vAlign w:val="center"/>
          </w:tcPr>
          <w:p w:rsidR="007750C7" w:rsidRDefault="007750C7">
            <w:pPr>
              <w:jc w:val="center"/>
              <w:rPr>
                <w:rFonts w:ascii="宋体" w:hAnsi="宋体" w:cs="宋体"/>
                <w:sz w:val="18"/>
                <w:szCs w:val="18"/>
              </w:rPr>
            </w:pPr>
          </w:p>
        </w:tc>
        <w:tc>
          <w:tcPr>
            <w:tcW w:w="1440" w:type="dxa"/>
            <w:vAlign w:val="center"/>
          </w:tcPr>
          <w:p w:rsidR="007750C7" w:rsidRDefault="007750C7">
            <w:pPr>
              <w:snapToGrid w:val="0"/>
              <w:spacing w:line="300" w:lineRule="auto"/>
              <w:jc w:val="center"/>
              <w:rPr>
                <w:rFonts w:ascii="宋体" w:hAnsi="宋体" w:cs="宋体"/>
                <w:sz w:val="18"/>
                <w:szCs w:val="18"/>
              </w:rPr>
            </w:pPr>
          </w:p>
        </w:tc>
        <w:tc>
          <w:tcPr>
            <w:tcW w:w="1440" w:type="dxa"/>
            <w:vAlign w:val="center"/>
          </w:tcPr>
          <w:p w:rsidR="007750C7" w:rsidRDefault="007750C7">
            <w:pPr>
              <w:snapToGrid w:val="0"/>
              <w:spacing w:line="300" w:lineRule="auto"/>
              <w:jc w:val="center"/>
              <w:rPr>
                <w:rFonts w:ascii="宋体" w:hAnsi="宋体" w:cs="宋体"/>
                <w:bCs/>
                <w:sz w:val="24"/>
              </w:rPr>
            </w:pPr>
          </w:p>
        </w:tc>
        <w:tc>
          <w:tcPr>
            <w:tcW w:w="2160" w:type="dxa"/>
            <w:vAlign w:val="center"/>
          </w:tcPr>
          <w:p w:rsidR="007750C7" w:rsidRDefault="007750C7">
            <w:pPr>
              <w:rPr>
                <w:rFonts w:ascii="宋体" w:hAnsi="宋体" w:cs="宋体"/>
                <w:bCs/>
                <w:sz w:val="18"/>
                <w:szCs w:val="18"/>
              </w:rPr>
            </w:pPr>
          </w:p>
        </w:tc>
      </w:tr>
      <w:tr w:rsidR="007750C7">
        <w:trPr>
          <w:cantSplit/>
          <w:trHeight w:val="300"/>
        </w:trPr>
        <w:tc>
          <w:tcPr>
            <w:tcW w:w="14940" w:type="dxa"/>
            <w:gridSpan w:val="7"/>
            <w:vAlign w:val="center"/>
          </w:tcPr>
          <w:p w:rsidR="007750C7" w:rsidRDefault="00CE084A" w:rsidP="0050741B">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7750C7">
        <w:trPr>
          <w:cantSplit/>
          <w:trHeight w:val="449"/>
        </w:trPr>
        <w:tc>
          <w:tcPr>
            <w:tcW w:w="14940" w:type="dxa"/>
            <w:gridSpan w:val="7"/>
            <w:vAlign w:val="bottom"/>
          </w:tcPr>
          <w:p w:rsidR="007750C7" w:rsidRDefault="00CE084A">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7750C7" w:rsidRDefault="00CE084A">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7750C7" w:rsidRDefault="00CE084A">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7750C7" w:rsidRDefault="00CE084A">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7750C7" w:rsidRDefault="00CE084A">
      <w:pPr>
        <w:rPr>
          <w:rFonts w:ascii="宋体"/>
          <w:b/>
          <w:sz w:val="24"/>
        </w:rPr>
      </w:pPr>
      <w:r>
        <w:rPr>
          <w:rFonts w:ascii="宋体" w:hint="eastAsia"/>
          <w:b/>
          <w:sz w:val="24"/>
        </w:rPr>
        <w:t>二、承诺及说明：</w:t>
      </w:r>
    </w:p>
    <w:p w:rsidR="007750C7" w:rsidRDefault="00CE084A">
      <w:pPr>
        <w:ind w:firstLineChars="4100" w:firstLine="9840"/>
        <w:rPr>
          <w:rFonts w:ascii="宋体" w:hAnsi="宋体"/>
          <w:sz w:val="24"/>
          <w:szCs w:val="24"/>
        </w:rPr>
      </w:pPr>
      <w:r>
        <w:rPr>
          <w:rFonts w:ascii="宋体" w:hAnsi="宋体" w:hint="eastAsia"/>
          <w:sz w:val="24"/>
          <w:szCs w:val="24"/>
        </w:rPr>
        <w:t>报价人（单位公章）：</w:t>
      </w:r>
    </w:p>
    <w:p w:rsidR="007750C7" w:rsidRDefault="00CE084A">
      <w:pPr>
        <w:ind w:firstLineChars="4100" w:firstLine="9840"/>
        <w:rPr>
          <w:rFonts w:ascii="宋体" w:hAnsi="宋体"/>
          <w:sz w:val="24"/>
          <w:szCs w:val="24"/>
        </w:rPr>
      </w:pPr>
      <w:r>
        <w:rPr>
          <w:rFonts w:ascii="宋体" w:hAnsi="宋体" w:hint="eastAsia"/>
          <w:sz w:val="24"/>
          <w:szCs w:val="24"/>
        </w:rPr>
        <w:t>法定代表人或授权代表（签字或盖章）：</w:t>
      </w:r>
    </w:p>
    <w:p w:rsidR="007750C7" w:rsidRDefault="00CE084A">
      <w:pPr>
        <w:rPr>
          <w:rFonts w:cs="宋体"/>
          <w:kern w:val="0"/>
          <w:sz w:val="24"/>
          <w:szCs w:val="24"/>
        </w:rPr>
        <w:sectPr w:rsidR="007750C7">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7750C7" w:rsidRDefault="00CE084A">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7750C7" w:rsidRDefault="00CE084A">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7750C7" w:rsidRDefault="007750C7">
      <w:pPr>
        <w:widowControl/>
        <w:spacing w:line="500" w:lineRule="exact"/>
        <w:jc w:val="center"/>
        <w:rPr>
          <w:rFonts w:ascii="宋体" w:hAnsi="宋体"/>
          <w:sz w:val="24"/>
        </w:rPr>
      </w:pPr>
    </w:p>
    <w:p w:rsidR="007750C7" w:rsidRDefault="007750C7"/>
    <w:sectPr w:rsidR="007750C7" w:rsidSect="007750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84A" w:rsidRDefault="00CE084A" w:rsidP="007750C7">
      <w:r>
        <w:separator/>
      </w:r>
    </w:p>
  </w:endnote>
  <w:endnote w:type="continuationSeparator" w:id="1">
    <w:p w:rsidR="00CE084A" w:rsidRDefault="00CE084A" w:rsidP="00775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C7" w:rsidRDefault="007750C7">
    <w:pPr>
      <w:pStyle w:val="a7"/>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C7" w:rsidRDefault="007750C7">
    <w:pPr>
      <w:pStyle w:val="a7"/>
      <w:tabs>
        <w:tab w:val="left" w:pos="945"/>
        <w:tab w:val="center" w:pos="4819"/>
      </w:tabs>
      <w:rPr>
        <w:sz w:val="24"/>
        <w:szCs w:val="24"/>
      </w:rPr>
    </w:pPr>
    <w:r w:rsidRPr="007750C7">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7750C7" w:rsidRDefault="007750C7">
                <w:pPr>
                  <w:pStyle w:val="a7"/>
                </w:pPr>
                <w:r>
                  <w:rPr>
                    <w:rFonts w:hint="eastAsia"/>
                  </w:rPr>
                  <w:fldChar w:fldCharType="begin"/>
                </w:r>
                <w:r w:rsidR="00CE084A">
                  <w:rPr>
                    <w:rFonts w:hint="eastAsia"/>
                  </w:rPr>
                  <w:instrText xml:space="preserve"> PAGE  \* MERGEFORMAT </w:instrText>
                </w:r>
                <w:r>
                  <w:rPr>
                    <w:rFonts w:hint="eastAsia"/>
                  </w:rPr>
                  <w:fldChar w:fldCharType="separate"/>
                </w:r>
                <w:r w:rsidR="0050741B">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84A" w:rsidRDefault="00CE084A" w:rsidP="007750C7">
      <w:r>
        <w:separator/>
      </w:r>
    </w:p>
  </w:footnote>
  <w:footnote w:type="continuationSeparator" w:id="1">
    <w:p w:rsidR="00CE084A" w:rsidRDefault="00CE084A" w:rsidP="00775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0C7" w:rsidRDefault="00CE084A">
    <w:pPr>
      <w:pStyle w:val="a8"/>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3D61C"/>
    <w:multiLevelType w:val="singleLevel"/>
    <w:tmpl w:val="19F3D61C"/>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3C0977"/>
    <w:rsid w:val="00441B3D"/>
    <w:rsid w:val="00442CEB"/>
    <w:rsid w:val="0050741B"/>
    <w:rsid w:val="005E5A24"/>
    <w:rsid w:val="00691C6F"/>
    <w:rsid w:val="006C1E55"/>
    <w:rsid w:val="007078E3"/>
    <w:rsid w:val="007275CC"/>
    <w:rsid w:val="007750C7"/>
    <w:rsid w:val="007918EB"/>
    <w:rsid w:val="007F6DFC"/>
    <w:rsid w:val="00810728"/>
    <w:rsid w:val="00820499"/>
    <w:rsid w:val="00944D6C"/>
    <w:rsid w:val="00975B25"/>
    <w:rsid w:val="009D435B"/>
    <w:rsid w:val="00AF46D8"/>
    <w:rsid w:val="00BB11B3"/>
    <w:rsid w:val="00BF1ACB"/>
    <w:rsid w:val="00CE084A"/>
    <w:rsid w:val="00CF2B0B"/>
    <w:rsid w:val="00D33DC6"/>
    <w:rsid w:val="00D3566C"/>
    <w:rsid w:val="00E67940"/>
    <w:rsid w:val="00EA12C4"/>
    <w:rsid w:val="00EB079A"/>
    <w:rsid w:val="00ED461F"/>
    <w:rsid w:val="00F662E8"/>
    <w:rsid w:val="00F9264A"/>
    <w:rsid w:val="00F96FAB"/>
    <w:rsid w:val="00FE204A"/>
    <w:rsid w:val="05F6744D"/>
    <w:rsid w:val="07950666"/>
    <w:rsid w:val="0FA728AB"/>
    <w:rsid w:val="107A7653"/>
    <w:rsid w:val="16476454"/>
    <w:rsid w:val="16963309"/>
    <w:rsid w:val="16D3345F"/>
    <w:rsid w:val="18E35293"/>
    <w:rsid w:val="1B6C0510"/>
    <w:rsid w:val="1BDD3F1B"/>
    <w:rsid w:val="1C02531B"/>
    <w:rsid w:val="1EEE6604"/>
    <w:rsid w:val="21916583"/>
    <w:rsid w:val="263434AC"/>
    <w:rsid w:val="2B3C0ACD"/>
    <w:rsid w:val="2B514E5E"/>
    <w:rsid w:val="2C582F44"/>
    <w:rsid w:val="2D9238EF"/>
    <w:rsid w:val="2E6A138D"/>
    <w:rsid w:val="326C1F89"/>
    <w:rsid w:val="33067169"/>
    <w:rsid w:val="333A54CD"/>
    <w:rsid w:val="345D10BB"/>
    <w:rsid w:val="348B7A69"/>
    <w:rsid w:val="34E2763C"/>
    <w:rsid w:val="364C160F"/>
    <w:rsid w:val="36E50F97"/>
    <w:rsid w:val="37A45C73"/>
    <w:rsid w:val="38136505"/>
    <w:rsid w:val="482B4C4F"/>
    <w:rsid w:val="50120231"/>
    <w:rsid w:val="50777A84"/>
    <w:rsid w:val="50793DE3"/>
    <w:rsid w:val="53837E6E"/>
    <w:rsid w:val="579C70EA"/>
    <w:rsid w:val="5B2A3976"/>
    <w:rsid w:val="5CC87D5C"/>
    <w:rsid w:val="5E3168E9"/>
    <w:rsid w:val="5FCE6FF6"/>
    <w:rsid w:val="66880E1E"/>
    <w:rsid w:val="784D780F"/>
    <w:rsid w:val="7C5569C2"/>
    <w:rsid w:val="7D3560DE"/>
    <w:rsid w:val="7FA06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7750C7"/>
    <w:pPr>
      <w:widowControl w:val="0"/>
      <w:jc w:val="both"/>
    </w:pPr>
    <w:rPr>
      <w:kern w:val="2"/>
      <w:sz w:val="21"/>
      <w:szCs w:val="21"/>
    </w:rPr>
  </w:style>
  <w:style w:type="paragraph" w:styleId="3">
    <w:name w:val="heading 3"/>
    <w:basedOn w:val="a"/>
    <w:next w:val="a0"/>
    <w:link w:val="3Char"/>
    <w:qFormat/>
    <w:rsid w:val="007750C7"/>
    <w:pPr>
      <w:keepNext/>
      <w:keepLines/>
      <w:spacing w:before="260" w:after="260" w:line="416" w:lineRule="auto"/>
      <w:outlineLvl w:val="2"/>
    </w:pPr>
    <w:rPr>
      <w:b/>
      <w:bCs/>
      <w:sz w:val="32"/>
      <w:szCs w:val="32"/>
    </w:rPr>
  </w:style>
  <w:style w:type="paragraph" w:styleId="4">
    <w:name w:val="heading 4"/>
    <w:basedOn w:val="a"/>
    <w:next w:val="a"/>
    <w:uiPriority w:val="99"/>
    <w:qFormat/>
    <w:rsid w:val="007750C7"/>
    <w:pPr>
      <w:keepNext/>
      <w:keepLines/>
      <w:spacing w:before="280" w:after="290" w:line="374" w:lineRule="auto"/>
      <w:outlineLvl w:val="3"/>
    </w:pPr>
    <w:rPr>
      <w:rFonts w:ascii="Arial" w:eastAsia="黑体" w:hAnsi="Arial" w:cs="Arial"/>
      <w:b/>
      <w:bCs/>
      <w:sz w:val="28"/>
      <w:szCs w:val="28"/>
    </w:rPr>
  </w:style>
  <w:style w:type="paragraph" w:styleId="5">
    <w:name w:val="heading 5"/>
    <w:basedOn w:val="a"/>
    <w:next w:val="a"/>
    <w:link w:val="5Char"/>
    <w:uiPriority w:val="9"/>
    <w:semiHidden/>
    <w:unhideWhenUsed/>
    <w:qFormat/>
    <w:rsid w:val="007750C7"/>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750C7"/>
    <w:pPr>
      <w:ind w:firstLine="420"/>
    </w:pPr>
  </w:style>
  <w:style w:type="paragraph" w:styleId="a4">
    <w:name w:val="annotation text"/>
    <w:basedOn w:val="a"/>
    <w:link w:val="Char"/>
    <w:qFormat/>
    <w:rsid w:val="007750C7"/>
    <w:pPr>
      <w:jc w:val="left"/>
    </w:pPr>
    <w:rPr>
      <w:szCs w:val="24"/>
    </w:rPr>
  </w:style>
  <w:style w:type="paragraph" w:styleId="a5">
    <w:name w:val="Plain Text"/>
    <w:basedOn w:val="a"/>
    <w:link w:val="Char1"/>
    <w:qFormat/>
    <w:rsid w:val="007750C7"/>
    <w:rPr>
      <w:rFonts w:ascii="宋体" w:hAnsi="Courier New"/>
      <w:kern w:val="0"/>
    </w:rPr>
  </w:style>
  <w:style w:type="paragraph" w:styleId="a6">
    <w:name w:val="Balloon Text"/>
    <w:basedOn w:val="a"/>
    <w:link w:val="Char0"/>
    <w:uiPriority w:val="99"/>
    <w:semiHidden/>
    <w:unhideWhenUsed/>
    <w:qFormat/>
    <w:rsid w:val="007750C7"/>
    <w:rPr>
      <w:sz w:val="18"/>
      <w:szCs w:val="18"/>
    </w:rPr>
  </w:style>
  <w:style w:type="paragraph" w:styleId="a7">
    <w:name w:val="footer"/>
    <w:basedOn w:val="a"/>
    <w:link w:val="Char2"/>
    <w:uiPriority w:val="99"/>
    <w:qFormat/>
    <w:rsid w:val="007750C7"/>
    <w:pPr>
      <w:tabs>
        <w:tab w:val="center" w:pos="4153"/>
        <w:tab w:val="right" w:pos="8306"/>
      </w:tabs>
      <w:snapToGrid w:val="0"/>
      <w:jc w:val="left"/>
    </w:pPr>
    <w:rPr>
      <w:sz w:val="18"/>
      <w:szCs w:val="18"/>
    </w:rPr>
  </w:style>
  <w:style w:type="paragraph" w:styleId="a8">
    <w:name w:val="header"/>
    <w:basedOn w:val="a"/>
    <w:link w:val="Char3"/>
    <w:qFormat/>
    <w:rsid w:val="007750C7"/>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rsid w:val="007750C7"/>
    <w:pPr>
      <w:widowControl/>
      <w:spacing w:before="100" w:beforeAutospacing="1" w:after="100" w:afterAutospacing="1"/>
      <w:jc w:val="left"/>
    </w:pPr>
    <w:rPr>
      <w:rFonts w:ascii="宋体" w:hAnsi="宋体" w:cs="宋体"/>
      <w:kern w:val="0"/>
      <w:sz w:val="24"/>
      <w:szCs w:val="24"/>
    </w:rPr>
  </w:style>
  <w:style w:type="table" w:styleId="aa">
    <w:name w:val="Table Grid"/>
    <w:basedOn w:val="a2"/>
    <w:qFormat/>
    <w:rsid w:val="007750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段"/>
    <w:next w:val="a"/>
    <w:qFormat/>
    <w:rsid w:val="007750C7"/>
    <w:pPr>
      <w:widowControl w:val="0"/>
      <w:ind w:firstLine="200"/>
      <w:jc w:val="both"/>
    </w:pPr>
    <w:rPr>
      <w:rFonts w:ascii="宋体" w:hAnsi="宋体" w:cs="宋体"/>
      <w:color w:val="000000"/>
      <w:sz w:val="21"/>
      <w:szCs w:val="21"/>
    </w:rPr>
  </w:style>
  <w:style w:type="character" w:customStyle="1" w:styleId="3Char">
    <w:name w:val="标题 3 Char"/>
    <w:basedOn w:val="a1"/>
    <w:link w:val="3"/>
    <w:qFormat/>
    <w:rsid w:val="007750C7"/>
    <w:rPr>
      <w:rFonts w:ascii="Times New Roman" w:eastAsia="宋体" w:hAnsi="Times New Roman" w:cs="Times New Roman"/>
      <w:b/>
      <w:bCs/>
      <w:sz w:val="32"/>
      <w:szCs w:val="32"/>
    </w:rPr>
  </w:style>
  <w:style w:type="paragraph" w:customStyle="1" w:styleId="Ac">
    <w:name w:val="正文 A"/>
    <w:next w:val="ab"/>
    <w:qFormat/>
    <w:rsid w:val="007750C7"/>
    <w:pPr>
      <w:widowControl w:val="0"/>
      <w:jc w:val="both"/>
    </w:pPr>
    <w:rPr>
      <w:rFonts w:eastAsia="Calibri" w:cs="Calibri"/>
      <w:color w:val="000000"/>
      <w:kern w:val="2"/>
      <w:sz w:val="21"/>
      <w:szCs w:val="21"/>
    </w:rPr>
  </w:style>
  <w:style w:type="character" w:customStyle="1" w:styleId="Char4">
    <w:name w:val="纯文本 Char"/>
    <w:basedOn w:val="a1"/>
    <w:qFormat/>
    <w:rsid w:val="007750C7"/>
    <w:rPr>
      <w:rFonts w:ascii="宋体" w:eastAsia="宋体" w:hAnsi="Courier New" w:cs="Courier New"/>
      <w:szCs w:val="21"/>
    </w:rPr>
  </w:style>
  <w:style w:type="character" w:customStyle="1" w:styleId="Char2">
    <w:name w:val="页脚 Char"/>
    <w:basedOn w:val="a1"/>
    <w:link w:val="a7"/>
    <w:uiPriority w:val="99"/>
    <w:qFormat/>
    <w:rsid w:val="007750C7"/>
    <w:rPr>
      <w:rFonts w:ascii="Times New Roman" w:eastAsia="宋体" w:hAnsi="Times New Roman" w:cs="Times New Roman"/>
      <w:sz w:val="18"/>
      <w:szCs w:val="18"/>
    </w:rPr>
  </w:style>
  <w:style w:type="character" w:customStyle="1" w:styleId="Char3">
    <w:name w:val="页眉 Char"/>
    <w:basedOn w:val="a1"/>
    <w:link w:val="a8"/>
    <w:qFormat/>
    <w:rsid w:val="007750C7"/>
    <w:rPr>
      <w:rFonts w:ascii="Times New Roman" w:eastAsia="宋体" w:hAnsi="Times New Roman" w:cs="Times New Roman"/>
      <w:kern w:val="0"/>
      <w:sz w:val="18"/>
      <w:szCs w:val="18"/>
    </w:rPr>
  </w:style>
  <w:style w:type="character" w:customStyle="1" w:styleId="NormalCharacter">
    <w:name w:val="NormalCharacter"/>
    <w:semiHidden/>
    <w:qFormat/>
    <w:rsid w:val="007750C7"/>
  </w:style>
  <w:style w:type="paragraph" w:customStyle="1" w:styleId="1">
    <w:name w:val="正文1"/>
    <w:qFormat/>
    <w:rsid w:val="007750C7"/>
    <w:pPr>
      <w:adjustRightInd w:val="0"/>
      <w:spacing w:before="120" w:after="120" w:line="180" w:lineRule="auto"/>
      <w:ind w:firstLineChars="200" w:firstLine="200"/>
    </w:pPr>
    <w:rPr>
      <w:rFonts w:ascii="Calibri" w:hAnsi="Calibri" w:cs="Calibri"/>
      <w:kern w:val="2"/>
      <w:sz w:val="21"/>
      <w:szCs w:val="21"/>
    </w:rPr>
  </w:style>
  <w:style w:type="paragraph" w:styleId="ad">
    <w:name w:val="No Spacing"/>
    <w:link w:val="Char5"/>
    <w:uiPriority w:val="5"/>
    <w:qFormat/>
    <w:rsid w:val="007750C7"/>
    <w:pPr>
      <w:widowControl w:val="0"/>
      <w:jc w:val="both"/>
    </w:pPr>
    <w:rPr>
      <w:rFonts w:ascii="Calibri" w:hAnsi="Calibri"/>
      <w:kern w:val="2"/>
      <w:sz w:val="21"/>
      <w:szCs w:val="22"/>
    </w:rPr>
  </w:style>
  <w:style w:type="character" w:customStyle="1" w:styleId="Char1">
    <w:name w:val="纯文本 Char1"/>
    <w:link w:val="a5"/>
    <w:uiPriority w:val="99"/>
    <w:qFormat/>
    <w:rsid w:val="007750C7"/>
    <w:rPr>
      <w:rFonts w:ascii="宋体" w:eastAsia="宋体" w:hAnsi="Courier New" w:cs="Times New Roman"/>
      <w:kern w:val="0"/>
      <w:szCs w:val="21"/>
    </w:rPr>
  </w:style>
  <w:style w:type="character" w:customStyle="1" w:styleId="Char5">
    <w:name w:val="无间隔 Char"/>
    <w:link w:val="ad"/>
    <w:uiPriority w:val="5"/>
    <w:qFormat/>
    <w:rsid w:val="007750C7"/>
    <w:rPr>
      <w:rFonts w:ascii="Calibri" w:eastAsia="宋体" w:hAnsi="Calibri" w:cs="Times New Roman"/>
    </w:rPr>
  </w:style>
  <w:style w:type="paragraph" w:styleId="ae">
    <w:name w:val="List Paragraph"/>
    <w:basedOn w:val="a"/>
    <w:uiPriority w:val="34"/>
    <w:qFormat/>
    <w:rsid w:val="007750C7"/>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7750C7"/>
    <w:pPr>
      <w:widowControl w:val="0"/>
      <w:autoSpaceDE w:val="0"/>
      <w:autoSpaceDN w:val="0"/>
      <w:adjustRightInd w:val="0"/>
    </w:pPr>
    <w:rPr>
      <w:rFonts w:ascii="Calibri" w:hAnsi="Calibri"/>
      <w:color w:val="000000"/>
      <w:sz w:val="24"/>
      <w:szCs w:val="24"/>
    </w:rPr>
  </w:style>
  <w:style w:type="character" w:customStyle="1" w:styleId="Char">
    <w:name w:val="批注文字 Char"/>
    <w:basedOn w:val="a1"/>
    <w:link w:val="a4"/>
    <w:qFormat/>
    <w:rsid w:val="007750C7"/>
    <w:rPr>
      <w:rFonts w:ascii="Times New Roman" w:eastAsia="宋体" w:hAnsi="Times New Roman" w:cs="Times New Roman"/>
      <w:kern w:val="2"/>
      <w:sz w:val="21"/>
      <w:szCs w:val="24"/>
    </w:rPr>
  </w:style>
  <w:style w:type="character" w:customStyle="1" w:styleId="5Char">
    <w:name w:val="标题 5 Char"/>
    <w:basedOn w:val="a1"/>
    <w:link w:val="5"/>
    <w:uiPriority w:val="9"/>
    <w:semiHidden/>
    <w:qFormat/>
    <w:rsid w:val="007750C7"/>
    <w:rPr>
      <w:rFonts w:ascii="Times New Roman" w:eastAsia="宋体" w:hAnsi="Times New Roman" w:cs="Times New Roman"/>
      <w:b/>
      <w:bCs/>
      <w:kern w:val="2"/>
      <w:sz w:val="28"/>
      <w:szCs w:val="28"/>
    </w:rPr>
  </w:style>
  <w:style w:type="paragraph" w:customStyle="1" w:styleId="TableParagraph">
    <w:name w:val="Table Paragraph"/>
    <w:basedOn w:val="a"/>
    <w:qFormat/>
    <w:rsid w:val="007750C7"/>
    <w:pPr>
      <w:jc w:val="left"/>
    </w:pPr>
    <w:rPr>
      <w:rFonts w:ascii="Calibri" w:hAnsi="Calibri" w:cs="Calibri"/>
      <w:kern w:val="0"/>
      <w:sz w:val="22"/>
      <w:szCs w:val="22"/>
      <w:lang w:eastAsia="en-US"/>
    </w:rPr>
  </w:style>
  <w:style w:type="character" w:customStyle="1" w:styleId="font11">
    <w:name w:val="font11"/>
    <w:basedOn w:val="a1"/>
    <w:qFormat/>
    <w:rsid w:val="007750C7"/>
    <w:rPr>
      <w:rFonts w:ascii="Calibri" w:hAnsi="Calibri" w:cs="Calibri" w:hint="default"/>
      <w:color w:val="000000"/>
      <w:sz w:val="21"/>
      <w:szCs w:val="21"/>
      <w:u w:val="none"/>
    </w:rPr>
  </w:style>
  <w:style w:type="character" w:customStyle="1" w:styleId="font31">
    <w:name w:val="font31"/>
    <w:basedOn w:val="a1"/>
    <w:qFormat/>
    <w:rsid w:val="007750C7"/>
    <w:rPr>
      <w:rFonts w:ascii="宋体" w:eastAsia="宋体" w:hAnsi="宋体" w:cs="宋体" w:hint="eastAsia"/>
      <w:color w:val="000000"/>
      <w:sz w:val="21"/>
      <w:szCs w:val="21"/>
      <w:u w:val="none"/>
    </w:rPr>
  </w:style>
  <w:style w:type="character" w:customStyle="1" w:styleId="Char0">
    <w:name w:val="批注框文本 Char"/>
    <w:basedOn w:val="a1"/>
    <w:link w:val="a6"/>
    <w:uiPriority w:val="99"/>
    <w:semiHidden/>
    <w:qFormat/>
    <w:rsid w:val="007750C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2326</Words>
  <Characters>13260</Characters>
  <Application>Microsoft Office Word</Application>
  <DocSecurity>0</DocSecurity>
  <Lines>110</Lines>
  <Paragraphs>31</Paragraphs>
  <ScaleCrop>false</ScaleCrop>
  <Company>@  V2017/03/01</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14</cp:revision>
  <cp:lastPrinted>2020-12-11T02:57:00Z</cp:lastPrinted>
  <dcterms:created xsi:type="dcterms:W3CDTF">2020-10-21T13:11:00Z</dcterms:created>
  <dcterms:modified xsi:type="dcterms:W3CDTF">2020-12-11T07:37:00Z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