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A2" w:rsidRDefault="00210E47">
      <w:pPr>
        <w:pStyle w:val="p0"/>
        <w:autoSpaceDE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盐城幼儿师范高等专科学校</w:t>
      </w:r>
    </w:p>
    <w:p w:rsidR="00FD12A2" w:rsidRDefault="00210E47">
      <w:pPr>
        <w:pStyle w:val="p0"/>
        <w:autoSpaceDE w:val="0"/>
        <w:spacing w:before="0" w:beforeAutospacing="0" w:after="0" w:afterAutospacing="0" w:line="560" w:lineRule="exact"/>
        <w:jc w:val="center"/>
        <w:rPr>
          <w:rFonts w:ascii="??" w:hAnsi="??"/>
          <w:sz w:val="18"/>
          <w:szCs w:val="18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面向海内外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长期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招聘高层次人才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公告</w:t>
      </w:r>
    </w:p>
    <w:p w:rsidR="00FD12A2" w:rsidRDefault="00FD12A2">
      <w:pPr>
        <w:pStyle w:val="p16"/>
        <w:autoSpaceDE w:val="0"/>
        <w:spacing w:before="0" w:beforeAutospacing="0" w:after="0" w:afterAutospacing="0" w:line="56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仿宋_GB2312" w:eastAsia="仿宋_GB2312" w:hAnsi="Times New Roman" w:cs="Times New Roman"/>
          <w:sz w:val="30"/>
          <w:szCs w:val="30"/>
        </w:rPr>
        <w:t>盐城，太平洋西岸最大的海洋湿地，一个让人打开心扉的地方。这里，麋鹿奔腾，仙鹤翩飞；这里，枯枝牡丹盛开，五谷神树婆娑；这里，走出过范仲淹、施耐庵、胡乔木、曹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文</w:t>
      </w:r>
      <w:r>
        <w:rPr>
          <w:rFonts w:ascii="仿宋_GB2312" w:eastAsia="仿宋_GB2312" w:hAnsi="Times New Roman" w:cs="Times New Roman"/>
          <w:sz w:val="30"/>
          <w:szCs w:val="30"/>
        </w:rPr>
        <w:t>轩</w:t>
      </w:r>
      <w:r>
        <w:rPr>
          <w:rFonts w:ascii="仿宋_GB2312" w:eastAsia="仿宋_GB2312" w:hAnsi="Times New Roman" w:cs="Times New Roman"/>
          <w:sz w:val="30"/>
          <w:szCs w:val="30"/>
        </w:rPr>
        <w:t>……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仿宋_GB2312" w:eastAsia="仿宋_GB2312" w:hAnsi="Times New Roman" w:cs="Times New Roman"/>
          <w:sz w:val="30"/>
          <w:szCs w:val="30"/>
        </w:rPr>
        <w:t>盐城，地处</w:t>
      </w:r>
      <w:r>
        <w:rPr>
          <w:rFonts w:ascii="仿宋_GB2312" w:eastAsia="仿宋_GB2312" w:hAnsi="Times New Roman" w:cs="Times New Roman" w:hint="eastAsia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一带一路</w:t>
      </w:r>
      <w:r>
        <w:rPr>
          <w:rFonts w:ascii="仿宋_GB2312" w:eastAsia="仿宋_GB2312" w:hAnsi="Times New Roman" w:cs="Times New Roman" w:hint="eastAsia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战略和长江经济带交汇点，是江苏土地面积最大、海岸线最长的地级市，空间广阔、资源富集、环境优美、交通便捷，建有江苏唯一、全国第</w:t>
      </w:r>
      <w:r>
        <w:rPr>
          <w:rFonts w:ascii="仿宋_GB2312" w:eastAsia="仿宋_GB2312" w:hAnsi="Times New Roman" w:cs="Times New Roman"/>
          <w:sz w:val="30"/>
          <w:szCs w:val="30"/>
        </w:rPr>
        <w:t>10</w:t>
      </w:r>
      <w:r>
        <w:rPr>
          <w:rFonts w:ascii="仿宋_GB2312" w:eastAsia="仿宋_GB2312" w:hAnsi="Times New Roman" w:cs="Times New Roman"/>
          <w:sz w:val="30"/>
          <w:szCs w:val="30"/>
        </w:rPr>
        <w:t>个同时拥有航空和海港一类开放口岸的地级市；这里，海、陆、空立体交通网全面建成，开始进入</w:t>
      </w:r>
      <w:r>
        <w:rPr>
          <w:rFonts w:ascii="仿宋_GB2312" w:eastAsia="仿宋_GB2312" w:hAnsi="Times New Roman" w:cs="Times New Roman" w:hint="eastAsia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海阔天空</w:t>
      </w:r>
      <w:r>
        <w:rPr>
          <w:rFonts w:ascii="仿宋_GB2312" w:eastAsia="仿宋_GB2312" w:hAnsi="Times New Roman" w:cs="Times New Roman" w:hint="eastAsia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的新时代；这里，东风悦达起亚成为江苏省最大的轿车生产基地，全省唯一韩资工业园正式揭牌；这里，建设高铁枢纽，融入上海</w:t>
      </w:r>
      <w:r>
        <w:rPr>
          <w:rFonts w:ascii="仿宋_GB2312" w:eastAsia="仿宋_GB2312" w:hAnsi="Times New Roman" w:cs="Times New Roman" w:hint="eastAsia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一小时经济圈</w:t>
      </w:r>
      <w:r>
        <w:rPr>
          <w:rFonts w:ascii="仿宋_GB2312" w:eastAsia="仿宋_GB2312" w:hAnsi="Times New Roman" w:cs="Times New Roman" w:hint="eastAsia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，纳入长三角城市群，将与上海产生同城效应，有力推动加快产业创新和城市转型。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00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盐城幼儿师范高等专科学校就坐落在享有</w:t>
      </w:r>
      <w:r>
        <w:rPr>
          <w:rFonts w:ascii="仿宋_GB2312" w:eastAsia="仿宋_GB2312" w:hAnsi="Times New Roman" w:cs="Times New Roman" w:hint="eastAsia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东方湿地之都，仙鹤神鹿世界</w:t>
      </w:r>
      <w:r>
        <w:rPr>
          <w:rFonts w:ascii="仿宋_GB2312" w:eastAsia="仿宋_GB2312" w:hAnsi="Times New Roman" w:cs="Times New Roman" w:hint="eastAsia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美誉的历史文化名城的盐城市内，为国家教育部批准设置的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专科层次的</w:t>
      </w:r>
      <w:r>
        <w:rPr>
          <w:rFonts w:ascii="仿宋_GB2312" w:eastAsia="仿宋_GB2312" w:hAnsi="Times New Roman" w:cs="Times New Roman"/>
          <w:sz w:val="30"/>
          <w:szCs w:val="30"/>
        </w:rPr>
        <w:t>全日制公办普通高校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，由</w:t>
      </w:r>
      <w:r>
        <w:rPr>
          <w:rFonts w:ascii="仿宋_GB2312" w:eastAsia="仿宋_GB2312" w:hAnsi="Times New Roman" w:cs="Times New Roman" w:hint="eastAsia"/>
          <w:sz w:val="30"/>
          <w:szCs w:val="30"/>
        </w:rPr>
        <w:t>原盐城高等师范学校、阜宁高等师范学校、盐城鲁迅艺术学校和盐城建筑工程学校四校融合升格而成，在近百年的办学历史中，砥砺前行，弦歌不辍且代有发展，文化积淀丰厚，</w:t>
      </w:r>
      <w:r>
        <w:rPr>
          <w:rFonts w:ascii="仿宋_GB2312" w:eastAsia="仿宋_GB2312" w:hAnsi="Times New Roman" w:cs="Times New Roman" w:hint="eastAsia"/>
          <w:sz w:val="30"/>
          <w:szCs w:val="30"/>
        </w:rPr>
        <w:t>教学成果斐然，优秀人才辈出。</w:t>
      </w:r>
      <w:r>
        <w:rPr>
          <w:rFonts w:ascii="仿宋_GB2312" w:eastAsia="仿宋_GB2312" w:hAnsi="Times New Roman" w:cs="Times New Roman"/>
          <w:sz w:val="30"/>
          <w:szCs w:val="30"/>
        </w:rPr>
        <w:t>是全国巾帼建功先进集体、江苏省文明单位、江苏省绿色学校、江苏省平安校园、江苏省职业教育先进单位、江苏省艺术教育先进单位和江苏省德育先进单位、教育科研先进集体。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00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学校</w:t>
      </w:r>
      <w:r>
        <w:rPr>
          <w:rFonts w:ascii="仿宋_GB2312" w:eastAsia="仿宋_GB2312" w:hAnsi="Times New Roman" w:cs="Times New Roman"/>
          <w:sz w:val="30"/>
          <w:szCs w:val="30"/>
        </w:rPr>
        <w:t>占地</w:t>
      </w:r>
      <w:r>
        <w:rPr>
          <w:rFonts w:ascii="仿宋_GB2312" w:eastAsia="仿宋_GB2312" w:hAnsi="Times New Roman" w:cs="Times New Roman"/>
          <w:sz w:val="30"/>
          <w:szCs w:val="30"/>
        </w:rPr>
        <w:t>1103</w:t>
      </w:r>
      <w:r>
        <w:rPr>
          <w:rFonts w:ascii="仿宋_GB2312" w:eastAsia="仿宋_GB2312" w:hAnsi="Times New Roman" w:cs="Times New Roman"/>
          <w:sz w:val="30"/>
          <w:szCs w:val="30"/>
        </w:rPr>
        <w:t>亩，建筑面积</w:t>
      </w:r>
      <w:r>
        <w:rPr>
          <w:rFonts w:ascii="仿宋_GB2312" w:eastAsia="仿宋_GB2312" w:hAnsi="Times New Roman" w:cs="Times New Roman"/>
          <w:sz w:val="30"/>
          <w:szCs w:val="30"/>
        </w:rPr>
        <w:t>2</w:t>
      </w:r>
      <w:r>
        <w:rPr>
          <w:rFonts w:ascii="仿宋_GB2312" w:eastAsia="仿宋_GB2312" w:hAnsi="Times New Roman" w:cs="Times New Roman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多万平方米，拥有一流的育人师资、先进的教学设备和完善的生活设施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。培养了近</w:t>
      </w:r>
      <w:r>
        <w:rPr>
          <w:rFonts w:ascii="仿宋_GB2312" w:eastAsia="仿宋_GB2312" w:hAnsi="Times New Roman" w:cs="Times New Roman" w:hint="eastAsia"/>
          <w:sz w:val="30"/>
          <w:szCs w:val="30"/>
        </w:rPr>
        <w:t>10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万名毕业生，为社会输送了大批优秀人才。学校形成了师范、建设、艺术、语言等专业群，学校</w:t>
      </w:r>
      <w:r>
        <w:rPr>
          <w:rFonts w:ascii="仿宋_GB2312" w:eastAsia="仿宋_GB2312" w:hAnsi="Times New Roman" w:cs="Times New Roman" w:hint="eastAsia"/>
          <w:sz w:val="30"/>
          <w:szCs w:val="30"/>
        </w:rPr>
        <w:t>现有</w:t>
      </w: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万多名学生，</w:t>
      </w:r>
      <w:r>
        <w:rPr>
          <w:rFonts w:ascii="仿宋_GB2312" w:eastAsia="仿宋_GB2312" w:hAnsi="Times New Roman" w:cs="Times New Roman" w:hint="eastAsia"/>
          <w:sz w:val="30"/>
          <w:szCs w:val="30"/>
        </w:rPr>
        <w:t>600</w:t>
      </w:r>
      <w:r>
        <w:rPr>
          <w:rFonts w:ascii="仿宋_GB2312" w:eastAsia="仿宋_GB2312" w:hAnsi="Times New Roman" w:cs="Times New Roman" w:hint="eastAsia"/>
          <w:sz w:val="30"/>
          <w:szCs w:val="30"/>
        </w:rPr>
        <w:t>多名教师，其中教授、副教授</w:t>
      </w:r>
      <w:r>
        <w:rPr>
          <w:rFonts w:ascii="仿宋_GB2312" w:eastAsia="仿宋_GB2312" w:hAnsi="Times New Roman" w:cs="Times New Roman" w:hint="eastAsia"/>
          <w:sz w:val="30"/>
          <w:szCs w:val="30"/>
        </w:rPr>
        <w:t>230</w:t>
      </w:r>
      <w:r>
        <w:rPr>
          <w:rFonts w:ascii="仿宋_GB2312" w:eastAsia="仿宋_GB2312" w:hAnsi="Times New Roman" w:cs="Times New Roman" w:hint="eastAsia"/>
          <w:sz w:val="30"/>
          <w:szCs w:val="30"/>
        </w:rPr>
        <w:t>多人，具有研究生学历</w:t>
      </w:r>
      <w:r>
        <w:rPr>
          <w:rFonts w:ascii="仿宋_GB2312" w:eastAsia="仿宋_GB2312" w:hAnsi="Times New Roman" w:cs="Times New Roman" w:hint="eastAsia"/>
          <w:sz w:val="30"/>
          <w:szCs w:val="30"/>
        </w:rPr>
        <w:t>210</w:t>
      </w:r>
      <w:r>
        <w:rPr>
          <w:rFonts w:ascii="仿宋_GB2312" w:eastAsia="仿宋_GB2312" w:hAnsi="Times New Roman" w:cs="Times New Roman" w:hint="eastAsia"/>
          <w:sz w:val="30"/>
          <w:szCs w:val="30"/>
        </w:rPr>
        <w:t>多人，开设了</w:t>
      </w:r>
      <w:r>
        <w:rPr>
          <w:rFonts w:ascii="仿宋_GB2312" w:eastAsia="仿宋_GB2312" w:hAnsi="Times New Roman" w:cs="Times New Roman" w:hint="eastAsia"/>
          <w:sz w:val="30"/>
          <w:szCs w:val="30"/>
        </w:rPr>
        <w:t>20</w:t>
      </w:r>
      <w:r>
        <w:rPr>
          <w:rFonts w:ascii="仿宋_GB2312" w:eastAsia="仿宋_GB2312" w:hAnsi="Times New Roman" w:cs="Times New Roman" w:hint="eastAsia"/>
          <w:sz w:val="30"/>
          <w:szCs w:val="30"/>
        </w:rPr>
        <w:t>多个专业，致力打造高素质的小学、幼儿园师资基地，建设类人才培养基地，韩语、日语等语言类人才培养基地，淮剧、杂技等国家“非物质文化遗产”文化的传承基地，环境设计类人才输出基地和港口涉海类人才培养基地。学校现为江苏省教育厅新课改小学教师培训基地，盐城市小学、幼儿园教师培训中心，国家建设部、教育部确定建设行业技能型紧缺人才培养培训基地。为全国公共英语等级考试点，全国计算机等级考试培训基地和考点，全国书法等级考试考点，江苏</w:t>
      </w:r>
      <w:r>
        <w:rPr>
          <w:rFonts w:ascii="仿宋_GB2312" w:eastAsia="仿宋_GB2312" w:hAnsi="Times New Roman" w:cs="Times New Roman" w:hint="eastAsia"/>
          <w:sz w:val="30"/>
          <w:szCs w:val="30"/>
        </w:rPr>
        <w:t>省普通话培训测试站。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00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我们相信</w:t>
      </w:r>
      <w:r>
        <w:rPr>
          <w:rFonts w:ascii="仿宋_GB2312" w:eastAsia="仿宋_GB2312" w:hAnsi="Times New Roman" w:cs="Times New Roman"/>
          <w:sz w:val="30"/>
          <w:szCs w:val="30"/>
        </w:rPr>
        <w:t>——</w:t>
      </w:r>
      <w:r>
        <w:rPr>
          <w:rFonts w:ascii="仿宋_GB2312" w:eastAsia="仿宋_GB2312" w:hAnsi="Times New Roman" w:cs="Times New Roman"/>
          <w:sz w:val="30"/>
          <w:szCs w:val="30"/>
        </w:rPr>
        <w:t>来自竞争的繁荣！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00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我们奋斗</w:t>
      </w:r>
      <w:r>
        <w:rPr>
          <w:rFonts w:ascii="仿宋_GB2312" w:eastAsia="仿宋_GB2312" w:hAnsi="Times New Roman" w:cs="Times New Roman"/>
          <w:sz w:val="30"/>
          <w:szCs w:val="30"/>
        </w:rPr>
        <w:t>——</w:t>
      </w:r>
      <w:r>
        <w:rPr>
          <w:rFonts w:ascii="仿宋_GB2312" w:eastAsia="仿宋_GB2312" w:hAnsi="Times New Roman" w:cs="Times New Roman"/>
          <w:sz w:val="30"/>
          <w:szCs w:val="30"/>
        </w:rPr>
        <w:t>为中华民族的伟大复兴！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00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我们开放</w:t>
      </w:r>
      <w:r>
        <w:rPr>
          <w:rFonts w:ascii="仿宋_GB2312" w:eastAsia="仿宋_GB2312" w:hAnsi="Times New Roman" w:cs="Times New Roman"/>
          <w:sz w:val="30"/>
          <w:szCs w:val="30"/>
        </w:rPr>
        <w:t>——</w:t>
      </w:r>
      <w:r>
        <w:rPr>
          <w:rFonts w:ascii="仿宋_GB2312" w:eastAsia="仿宋_GB2312" w:hAnsi="Times New Roman" w:cs="Times New Roman"/>
          <w:sz w:val="30"/>
          <w:szCs w:val="30"/>
        </w:rPr>
        <w:t>诚邀海内外各类高层次人才</w:t>
      </w:r>
      <w:r>
        <w:rPr>
          <w:rFonts w:ascii="仿宋_GB2312" w:eastAsia="仿宋_GB2312" w:hAnsi="Times New Roman" w:cs="Times New Roman" w:hint="eastAsia"/>
          <w:sz w:val="30"/>
          <w:szCs w:val="30"/>
        </w:rPr>
        <w:t>共创辉煌！</w:t>
      </w:r>
    </w:p>
    <w:p w:rsidR="00FD12A2" w:rsidRDefault="00FD12A2">
      <w:pPr>
        <w:pStyle w:val="p16"/>
        <w:autoSpaceDE w:val="0"/>
        <w:spacing w:before="0" w:beforeAutospacing="0" w:after="0" w:afterAutospacing="0" w:line="560" w:lineRule="exact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FD12A2" w:rsidRDefault="00210E47">
      <w:pPr>
        <w:pStyle w:val="p16"/>
        <w:autoSpaceDE w:val="0"/>
        <w:spacing w:before="0" w:beforeAutospacing="0" w:after="0" w:afterAutospacing="0" w:line="560" w:lineRule="exact"/>
        <w:ind w:firstLineChars="100" w:firstLine="320"/>
        <w:jc w:val="both"/>
        <w:rPr>
          <w:rFonts w:ascii="黑体" w:eastAsia="黑体" w:hAnsi="Arial" w:cs="Arial"/>
          <w:sz w:val="18"/>
          <w:szCs w:val="18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一、引才计划</w:t>
      </w:r>
    </w:p>
    <w:tbl>
      <w:tblPr>
        <w:tblW w:w="94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02"/>
        <w:gridCol w:w="1692"/>
        <w:gridCol w:w="2896"/>
        <w:gridCol w:w="2457"/>
        <w:gridCol w:w="1693"/>
      </w:tblGrid>
      <w:tr w:rsidR="00FD12A2">
        <w:trPr>
          <w:trHeight w:val="105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岗位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专业或研究方向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人才层次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备注</w:t>
            </w:r>
          </w:p>
        </w:tc>
      </w:tr>
      <w:tr w:rsidR="00FD12A2">
        <w:trPr>
          <w:trHeight w:val="66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方向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66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音乐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方向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7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舞蹈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方向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7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美术方向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72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建筑学、土木工程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、建筑设计等方向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68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马克思主义理论、思想政治教育方向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63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教育学方向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72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心理学方向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55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体育方向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7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旅游管理、酒店管理方向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7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物流管理、电子商务方向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2A2">
        <w:trPr>
          <w:trHeight w:val="58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计算机方向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E47">
              <w:rPr>
                <w:rFonts w:ascii="宋体" w:hAnsi="宋体" w:cs="宋体" w:hint="eastAsia"/>
                <w:kern w:val="0"/>
                <w:sz w:val="18"/>
                <w:szCs w:val="18"/>
              </w:rPr>
              <w:t>博士或教授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Pr="00210E47" w:rsidRDefault="00FD1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FD12A2" w:rsidRDefault="00FD12A2">
      <w:pPr>
        <w:pStyle w:val="p0"/>
        <w:autoSpaceDE w:val="0"/>
        <w:spacing w:before="0" w:beforeAutospacing="0" w:after="0" w:afterAutospacing="0" w:line="560" w:lineRule="exact"/>
        <w:ind w:firstLineChars="250" w:firstLine="80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FD12A2" w:rsidRDefault="00FD12A2">
      <w:pPr>
        <w:pStyle w:val="p0"/>
        <w:autoSpaceDE w:val="0"/>
        <w:spacing w:before="0" w:beforeAutospacing="0" w:after="0" w:afterAutospacing="0" w:line="560" w:lineRule="exact"/>
        <w:ind w:firstLineChars="250" w:firstLine="80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FD12A2" w:rsidRDefault="00FD12A2">
      <w:pPr>
        <w:pStyle w:val="p0"/>
        <w:autoSpaceDE w:val="0"/>
        <w:spacing w:before="0" w:beforeAutospacing="0" w:after="0" w:afterAutospacing="0" w:line="560" w:lineRule="exact"/>
        <w:ind w:firstLineChars="250" w:firstLine="80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FD12A2" w:rsidRDefault="00FD12A2">
      <w:pPr>
        <w:pStyle w:val="p0"/>
        <w:autoSpaceDE w:val="0"/>
        <w:spacing w:before="0" w:beforeAutospacing="0" w:after="0" w:afterAutospacing="0" w:line="560" w:lineRule="exact"/>
        <w:ind w:firstLineChars="250" w:firstLine="80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FD12A2" w:rsidRDefault="00FD12A2">
      <w:pPr>
        <w:pStyle w:val="p0"/>
        <w:autoSpaceDE w:val="0"/>
        <w:spacing w:before="0" w:beforeAutospacing="0" w:after="0" w:afterAutospacing="0" w:line="560" w:lineRule="exact"/>
        <w:ind w:firstLineChars="250" w:firstLine="80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FD12A2" w:rsidRDefault="00FD12A2">
      <w:pPr>
        <w:pStyle w:val="p0"/>
        <w:autoSpaceDE w:val="0"/>
        <w:spacing w:before="0" w:beforeAutospacing="0" w:after="0" w:afterAutospacing="0" w:line="560" w:lineRule="exact"/>
        <w:ind w:firstLineChars="250" w:firstLine="80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FD12A2" w:rsidRDefault="00FD12A2">
      <w:pPr>
        <w:pStyle w:val="p0"/>
        <w:autoSpaceDE w:val="0"/>
        <w:spacing w:before="0" w:beforeAutospacing="0" w:after="0" w:afterAutospacing="0" w:line="560" w:lineRule="exact"/>
        <w:ind w:firstLineChars="250" w:firstLine="80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FD12A2" w:rsidRDefault="00210E47">
      <w:pPr>
        <w:pStyle w:val="p0"/>
        <w:autoSpaceDE w:val="0"/>
        <w:spacing w:before="0" w:beforeAutospacing="0" w:after="0" w:afterAutospacing="0" w:line="560" w:lineRule="exact"/>
        <w:ind w:firstLineChars="250" w:firstLine="800"/>
        <w:jc w:val="both"/>
        <w:rPr>
          <w:rFonts w:ascii="黑体" w:eastAsia="黑体" w:hAnsi="Arial" w:cs="Arial"/>
          <w:sz w:val="18"/>
          <w:szCs w:val="18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二、人才引进待遇</w:t>
      </w:r>
    </w:p>
    <w:tbl>
      <w:tblPr>
        <w:tblW w:w="958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045"/>
        <w:gridCol w:w="1421"/>
        <w:gridCol w:w="1384"/>
        <w:gridCol w:w="1425"/>
        <w:gridCol w:w="3305"/>
      </w:tblGrid>
      <w:tr w:rsidR="00FD12A2">
        <w:trPr>
          <w:trHeight w:val="1102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人才类别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安家费及购房补贴（万元）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过渡性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住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房（两年）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科研启动资金（万元）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</w:t>
            </w:r>
          </w:p>
        </w:tc>
      </w:tr>
      <w:tr w:rsidR="00FD12A2">
        <w:trPr>
          <w:trHeight w:val="1033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9B" w:rsidRDefault="00210E4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同时具有</w:t>
            </w:r>
          </w:p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博士学位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80-100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服务期限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年，配偶及子女可随同落户并按人员性质调动或安排工作。</w:t>
            </w:r>
          </w:p>
        </w:tc>
      </w:tr>
      <w:tr w:rsidR="00FD12A2">
        <w:trPr>
          <w:trHeight w:val="958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70-90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服务期限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年，配偶及子女可随同落户并按人员性质调动或安排工作。</w:t>
            </w:r>
          </w:p>
        </w:tc>
      </w:tr>
      <w:tr w:rsidR="00FD12A2">
        <w:trPr>
          <w:trHeight w:val="958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9B" w:rsidRDefault="00210E4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同时具有</w:t>
            </w:r>
          </w:p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副教授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服务期限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年，配偶及子女可随同落户并按人员性质调动或安排工作。</w:t>
            </w:r>
          </w:p>
        </w:tc>
      </w:tr>
      <w:tr w:rsidR="00FD12A2">
        <w:trPr>
          <w:trHeight w:val="958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服务期限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年，配偶及子女可随同落户并按人员性质调动或安排工作。</w:t>
            </w:r>
          </w:p>
        </w:tc>
      </w:tr>
      <w:tr w:rsidR="00FD12A2">
        <w:trPr>
          <w:trHeight w:val="1291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紧缺专业副教授或省级以上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高层次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获得者（硕士研究生）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过渡性住房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A2" w:rsidRDefault="00210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服务期限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年，配偶及子女可随同落户并按人员性质调动或安排工作。</w:t>
            </w:r>
          </w:p>
        </w:tc>
      </w:tr>
    </w:tbl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说明：</w:t>
      </w:r>
    </w:p>
    <w:p w:rsidR="00FD12A2" w:rsidRDefault="00A0279B" w:rsidP="00A0279B">
      <w:pPr>
        <w:pStyle w:val="p0"/>
        <w:autoSpaceDE w:val="0"/>
        <w:spacing w:before="0" w:beforeAutospacing="0" w:after="0" w:afterAutospacing="0" w:line="360" w:lineRule="exact"/>
        <w:ind w:left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1.</w:t>
      </w:r>
      <w:r w:rsidR="00210E47">
        <w:rPr>
          <w:rFonts w:ascii="仿宋_GB2312" w:eastAsia="仿宋_GB2312" w:hAnsi="Times New Roman" w:cs="Times New Roman" w:hint="eastAsia"/>
          <w:sz w:val="30"/>
          <w:szCs w:val="30"/>
        </w:rPr>
        <w:t>应聘人员需身体健康，思想积极向上。</w:t>
      </w:r>
    </w:p>
    <w:p w:rsidR="00FD12A2" w:rsidRDefault="00A0279B" w:rsidP="00A0279B">
      <w:pPr>
        <w:pStyle w:val="p0"/>
        <w:autoSpaceDE w:val="0"/>
        <w:spacing w:before="0" w:beforeAutospacing="0" w:after="0" w:afterAutospacing="0" w:line="360" w:lineRule="exact"/>
        <w:ind w:left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2.</w:t>
      </w:r>
      <w:r w:rsidR="00210E47">
        <w:rPr>
          <w:rFonts w:ascii="仿宋_GB2312" w:eastAsia="仿宋_GB2312" w:hAnsi="Times New Roman" w:cs="Times New Roman" w:hint="eastAsia"/>
          <w:sz w:val="30"/>
          <w:szCs w:val="30"/>
        </w:rPr>
        <w:t>高层次人才项目以江苏省教育厅组织或认可的项目为准。</w:t>
      </w:r>
    </w:p>
    <w:p w:rsidR="00FD12A2" w:rsidRDefault="00210E47" w:rsidP="00A0279B">
      <w:pPr>
        <w:pStyle w:val="p0"/>
        <w:autoSpaceDE w:val="0"/>
        <w:spacing w:before="0" w:beforeAutospacing="0" w:after="0" w:afterAutospacing="0" w:line="360" w:lineRule="exact"/>
        <w:ind w:left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以上人员经面试考核后可直接入编，享受全额拨款事业编制。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各类人才的引进待遇可在不低于上述标准的基础上面议，以最终的聘用合同为准。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安家费及购房补贴待人事档案进校后一次性付清。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6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根据各个岗位报名情况，于每个季度的最后一个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月月底组织考核。考核采取直接面试的办法进行，由盐城市人力资源和社会保障局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30"/>
          <w:szCs w:val="30"/>
        </w:rPr>
        <w:t>、学校共同组织。</w:t>
      </w:r>
    </w:p>
    <w:p w:rsidR="00FD12A2" w:rsidRDefault="00210E47" w:rsidP="00A0279B">
      <w:pPr>
        <w:pStyle w:val="p0"/>
        <w:autoSpaceDE w:val="0"/>
        <w:spacing w:before="0" w:beforeAutospacing="0" w:after="0" w:afterAutospacing="0" w:line="560" w:lineRule="exact"/>
        <w:ind w:firstLineChars="250" w:firstLine="750"/>
        <w:jc w:val="both"/>
        <w:rPr>
          <w:rFonts w:ascii="黑体" w:eastAsia="黑体" w:hAnsi="Arial" w:cs="Arial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三、联系方式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电子邮件标题格式：姓名</w:t>
      </w:r>
      <w:r>
        <w:rPr>
          <w:rFonts w:ascii="仿宋_GB2312" w:eastAsia="仿宋_GB2312" w:hAnsi="Times New Roman" w:cs="Times New Roman" w:hint="eastAsia"/>
          <w:sz w:val="30"/>
          <w:szCs w:val="30"/>
        </w:rPr>
        <w:t>+</w:t>
      </w:r>
      <w:r>
        <w:rPr>
          <w:rFonts w:ascii="仿宋_GB2312" w:eastAsia="仿宋_GB2312" w:hAnsi="Times New Roman" w:cs="Times New Roman" w:hint="eastAsia"/>
          <w:sz w:val="30"/>
          <w:szCs w:val="30"/>
        </w:rPr>
        <w:t>学历</w:t>
      </w:r>
      <w:r>
        <w:rPr>
          <w:rFonts w:ascii="仿宋_GB2312" w:eastAsia="仿宋_GB2312" w:hAnsi="Times New Roman" w:cs="Times New Roman" w:hint="eastAsia"/>
          <w:sz w:val="30"/>
          <w:szCs w:val="30"/>
        </w:rPr>
        <w:t>+</w:t>
      </w:r>
      <w:r>
        <w:rPr>
          <w:rFonts w:ascii="仿宋_GB2312" w:eastAsia="仿宋_GB2312" w:hAnsi="Times New Roman" w:cs="Times New Roman" w:hint="eastAsia"/>
          <w:sz w:val="30"/>
          <w:szCs w:val="30"/>
        </w:rPr>
        <w:t>应聘岗位</w:t>
      </w:r>
      <w:r>
        <w:rPr>
          <w:rFonts w:ascii="仿宋_GB2312" w:eastAsia="仿宋_GB2312" w:hAnsi="Times New Roman" w:cs="Times New Roman" w:hint="eastAsia"/>
          <w:sz w:val="30"/>
          <w:szCs w:val="30"/>
        </w:rPr>
        <w:t>+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专业</w:t>
      </w:r>
      <w:r>
        <w:rPr>
          <w:rFonts w:ascii="仿宋_GB2312" w:eastAsia="仿宋_GB2312" w:hAnsi="Times New Roman" w:cs="Times New Roman" w:hint="eastAsia"/>
          <w:sz w:val="30"/>
          <w:szCs w:val="30"/>
        </w:rPr>
        <w:t>+</w:t>
      </w:r>
      <w:r>
        <w:rPr>
          <w:rFonts w:ascii="仿宋_GB2312" w:eastAsia="仿宋_GB2312" w:hAnsi="Times New Roman" w:cs="Times New Roman" w:hint="eastAsia"/>
          <w:sz w:val="30"/>
          <w:szCs w:val="30"/>
        </w:rPr>
        <w:t>毕业院校。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应聘材料接收办法：所有应聘人员简历材料请投递至人事处指定邮箱。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学校地址：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>盐城市学海路</w:t>
      </w:r>
      <w:r>
        <w:rPr>
          <w:rFonts w:ascii="仿宋_GB2312" w:eastAsia="仿宋_GB2312" w:hAnsi="Times New Roman" w:cs="Times New Roman" w:hint="eastAsia"/>
          <w:sz w:val="30"/>
          <w:szCs w:val="30"/>
        </w:rPr>
        <w:t>28</w:t>
      </w:r>
      <w:r>
        <w:rPr>
          <w:rFonts w:ascii="仿宋_GB2312" w:eastAsia="仿宋_GB2312" w:hAnsi="Times New Roman" w:cs="Times New Roman" w:hint="eastAsia"/>
          <w:sz w:val="30"/>
          <w:szCs w:val="30"/>
        </w:rPr>
        <w:t>号。</w:t>
      </w:r>
      <w:r>
        <w:rPr>
          <w:rFonts w:ascii="仿宋_GB2312" w:eastAsia="仿宋_GB2312" w:hAnsi="Times New Roman" w:cs="Times New Roman" w:hint="eastAsia"/>
          <w:sz w:val="30"/>
          <w:szCs w:val="30"/>
        </w:rPr>
        <w:t>邮编</w:t>
      </w:r>
      <w:r>
        <w:rPr>
          <w:rFonts w:ascii="仿宋_GB2312" w:eastAsia="仿宋_GB2312" w:hAnsi="Times New Roman" w:cs="Times New Roman" w:hint="eastAsia"/>
          <w:sz w:val="30"/>
          <w:szCs w:val="30"/>
        </w:rPr>
        <w:t>224005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A0279B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 w:hint="eastAsia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学校网址：</w:t>
      </w:r>
      <w:hyperlink r:id="rId8" w:history="1">
        <w:r w:rsidR="00A0279B" w:rsidRPr="00A0279B">
          <w:rPr>
            <w:rStyle w:val="a7"/>
            <w:rFonts w:ascii="仿宋_GB2312" w:eastAsia="仿宋_GB2312" w:hAnsi="Times New Roman" w:cs="Times New Roman" w:hint="eastAsia"/>
            <w:sz w:val="30"/>
            <w:szCs w:val="30"/>
          </w:rPr>
          <w:t>http://www.yyz.edu.cn</w:t>
        </w:r>
      </w:hyperlink>
      <w:r w:rsidR="00A0279B" w:rsidRPr="00A0279B">
        <w:rPr>
          <w:rFonts w:ascii="仿宋_GB2312" w:eastAsia="仿宋_GB2312" w:hAnsi="Times New Roman" w:cs="Times New Roman" w:hint="eastAsia"/>
          <w:sz w:val="30"/>
          <w:szCs w:val="30"/>
        </w:rPr>
        <w:t>，邮箱：</w:t>
      </w:r>
      <w:hyperlink r:id="rId9" w:history="1">
        <w:r w:rsidR="00A0279B" w:rsidRPr="00F11864">
          <w:rPr>
            <w:rStyle w:val="a7"/>
            <w:rFonts w:ascii="仿宋_GB2312" w:eastAsia="仿宋_GB2312" w:hAnsi="Times New Roman" w:cs="Times New Roman" w:hint="eastAsia"/>
            <w:sz w:val="30"/>
            <w:szCs w:val="30"/>
          </w:rPr>
          <w:t>fspsg2009@163.com</w:t>
        </w:r>
      </w:hyperlink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联系电话：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051589966211, 051589960079 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15365779621</w:t>
      </w:r>
    </w:p>
    <w:p w:rsidR="00FD12A2" w:rsidRDefault="00210E47">
      <w:pPr>
        <w:pStyle w:val="p0"/>
        <w:autoSpaceDE w:val="0"/>
        <w:spacing w:before="0" w:beforeAutospacing="0" w:after="0" w:afterAutospacing="0" w:line="360" w:lineRule="exact"/>
        <w:ind w:firstLine="641"/>
        <w:jc w:val="both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6</w:t>
      </w:r>
      <w:r w:rsidR="00A0279B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sz w:val="30"/>
          <w:szCs w:val="30"/>
        </w:rPr>
        <w:t>联系人：盐城幼儿师范高等专科学校组织人事处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sz w:val="30"/>
          <w:szCs w:val="30"/>
        </w:rPr>
        <w:t>裴老师</w:t>
      </w:r>
    </w:p>
    <w:sectPr w:rsidR="00FD12A2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??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7C979"/>
    <w:multiLevelType w:val="singleLevel"/>
    <w:tmpl w:val="8B1C40B0"/>
    <w:lvl w:ilvl="0">
      <w:start w:val="1"/>
      <w:numFmt w:val="decimal"/>
      <w:suff w:val="nothing"/>
      <w:lvlText w:val="%1．"/>
      <w:lvlJc w:val="left"/>
      <w:rPr>
        <w:rFonts w:ascii="仿宋_GB2312" w:eastAsia="仿宋_GB2312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661"/>
    <w:rsid w:val="0004286E"/>
    <w:rsid w:val="0007597A"/>
    <w:rsid w:val="00087B55"/>
    <w:rsid w:val="001030B8"/>
    <w:rsid w:val="001126BC"/>
    <w:rsid w:val="001215FF"/>
    <w:rsid w:val="001432EF"/>
    <w:rsid w:val="0015529F"/>
    <w:rsid w:val="001602F3"/>
    <w:rsid w:val="001664AD"/>
    <w:rsid w:val="001B1395"/>
    <w:rsid w:val="00210E47"/>
    <w:rsid w:val="002142FC"/>
    <w:rsid w:val="00224778"/>
    <w:rsid w:val="00242D35"/>
    <w:rsid w:val="00247144"/>
    <w:rsid w:val="00276C56"/>
    <w:rsid w:val="002A7732"/>
    <w:rsid w:val="002D71B5"/>
    <w:rsid w:val="003B043A"/>
    <w:rsid w:val="00492843"/>
    <w:rsid w:val="004A66B5"/>
    <w:rsid w:val="004F799C"/>
    <w:rsid w:val="005252F6"/>
    <w:rsid w:val="005D639C"/>
    <w:rsid w:val="005E44A5"/>
    <w:rsid w:val="005F48D3"/>
    <w:rsid w:val="00671882"/>
    <w:rsid w:val="0069429C"/>
    <w:rsid w:val="006E12D9"/>
    <w:rsid w:val="00735661"/>
    <w:rsid w:val="0075281D"/>
    <w:rsid w:val="0077109D"/>
    <w:rsid w:val="007C47F4"/>
    <w:rsid w:val="007C7207"/>
    <w:rsid w:val="008A55DF"/>
    <w:rsid w:val="008C64F1"/>
    <w:rsid w:val="008C6FFF"/>
    <w:rsid w:val="008D5670"/>
    <w:rsid w:val="008E0C63"/>
    <w:rsid w:val="00992963"/>
    <w:rsid w:val="009B0033"/>
    <w:rsid w:val="00A0279B"/>
    <w:rsid w:val="00A36516"/>
    <w:rsid w:val="00A84042"/>
    <w:rsid w:val="00A94545"/>
    <w:rsid w:val="00AB223B"/>
    <w:rsid w:val="00B11784"/>
    <w:rsid w:val="00BF5381"/>
    <w:rsid w:val="00C10C49"/>
    <w:rsid w:val="00C20CF3"/>
    <w:rsid w:val="00C22FD8"/>
    <w:rsid w:val="00C253EB"/>
    <w:rsid w:val="00C75B32"/>
    <w:rsid w:val="00C92221"/>
    <w:rsid w:val="00CD434D"/>
    <w:rsid w:val="00D30D43"/>
    <w:rsid w:val="00D66058"/>
    <w:rsid w:val="00DC0A8D"/>
    <w:rsid w:val="00DD1239"/>
    <w:rsid w:val="00DF010F"/>
    <w:rsid w:val="00E21F6E"/>
    <w:rsid w:val="00E3573F"/>
    <w:rsid w:val="00E479A2"/>
    <w:rsid w:val="00E516A5"/>
    <w:rsid w:val="00E764CF"/>
    <w:rsid w:val="00E9736D"/>
    <w:rsid w:val="00EA1429"/>
    <w:rsid w:val="00EF36D1"/>
    <w:rsid w:val="00F07D78"/>
    <w:rsid w:val="00F25540"/>
    <w:rsid w:val="00FC64DB"/>
    <w:rsid w:val="00FC7552"/>
    <w:rsid w:val="00FD12A2"/>
    <w:rsid w:val="00FD3340"/>
    <w:rsid w:val="00FF4A2A"/>
    <w:rsid w:val="0CF96872"/>
    <w:rsid w:val="17807A47"/>
    <w:rsid w:val="19740546"/>
    <w:rsid w:val="1F2175FF"/>
    <w:rsid w:val="22FE059A"/>
    <w:rsid w:val="23CF33B0"/>
    <w:rsid w:val="23DF4295"/>
    <w:rsid w:val="25623740"/>
    <w:rsid w:val="30225377"/>
    <w:rsid w:val="31230290"/>
    <w:rsid w:val="3492557B"/>
    <w:rsid w:val="38350B72"/>
    <w:rsid w:val="3C522031"/>
    <w:rsid w:val="427544A8"/>
    <w:rsid w:val="44737904"/>
    <w:rsid w:val="482F5D0A"/>
    <w:rsid w:val="515A32FB"/>
    <w:rsid w:val="55445E36"/>
    <w:rsid w:val="57FA79E6"/>
    <w:rsid w:val="604864EA"/>
    <w:rsid w:val="650246DD"/>
    <w:rsid w:val="661338B2"/>
    <w:rsid w:val="6B7B5379"/>
    <w:rsid w:val="6F142778"/>
    <w:rsid w:val="6FB774AF"/>
    <w:rsid w:val="72010AFC"/>
    <w:rsid w:val="7329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qFormat="1"/>
    <w:lsdException w:name="FollowedHyperlink" w:semiHidden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locked/>
    <w:rPr>
      <w:b/>
      <w:bCs/>
    </w:rPr>
  </w:style>
  <w:style w:type="character" w:styleId="a6">
    <w:name w:val="FollowedHyperlink"/>
    <w:uiPriority w:val="99"/>
    <w:unhideWhenUsed/>
    <w:qFormat/>
    <w:rPr>
      <w:color w:val="333333"/>
      <w:u w:val="none"/>
    </w:rPr>
  </w:style>
  <w:style w:type="character" w:styleId="a7">
    <w:name w:val="Hyperlink"/>
    <w:uiPriority w:val="99"/>
    <w:unhideWhenUsed/>
    <w:qFormat/>
    <w:rPr>
      <w:color w:val="333333"/>
      <w:u w:val="none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kern w:val="2"/>
      <w:sz w:val="18"/>
      <w:szCs w:val="18"/>
    </w:rPr>
  </w:style>
  <w:style w:type="paragraph" w:customStyle="1" w:styleId="p16">
    <w:name w:val="p1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5">
    <w:name w:val="p1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yz.edu.cn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spsg2009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9BB90F-5C5A-4C9D-B719-FDC5AD61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盐城高等师范学校</dc:title>
  <dc:creator>Windows 用户</dc:creator>
  <cp:lastModifiedBy>Administrator</cp:lastModifiedBy>
  <cp:revision>36</cp:revision>
  <cp:lastPrinted>2017-02-20T07:30:00Z</cp:lastPrinted>
  <dcterms:created xsi:type="dcterms:W3CDTF">2016-01-14T09:07:00Z</dcterms:created>
  <dcterms:modified xsi:type="dcterms:W3CDTF">2017-10-31T03:00:00Z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