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2017年学生公寓用品采购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盐城幼儿师范高等专科学校学生公寓用品公开招标采购，按规定程序进行了开标、评标、定标，现就本次采购结果公布如下：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：盐城幼儿师范高等专科学校2017年学生公寓用品采购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：YYZ2017－GKZB001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：盐城幼儿师范高等专科学校网20170628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评标日期：2017-07-18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评委名单：孙开进　陈　直　</w:t>
      </w:r>
      <w:proofErr w:type="gramStart"/>
      <w:r>
        <w:rPr>
          <w:rFonts w:hint="eastAsia"/>
          <w:color w:val="000000"/>
          <w:sz w:val="21"/>
          <w:szCs w:val="21"/>
        </w:rPr>
        <w:t>易忠兵</w:t>
      </w:r>
      <w:proofErr w:type="gramEnd"/>
      <w:r>
        <w:rPr>
          <w:rFonts w:hint="eastAsia"/>
          <w:color w:val="000000"/>
          <w:sz w:val="21"/>
          <w:szCs w:val="21"/>
        </w:rPr>
        <w:t xml:space="preserve">　陈　陶　康宏伟　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proofErr w:type="gramStart"/>
      <w:r>
        <w:rPr>
          <w:rFonts w:hint="eastAsia"/>
          <w:color w:val="000000"/>
          <w:sz w:val="21"/>
          <w:szCs w:val="21"/>
        </w:rPr>
        <w:t xml:space="preserve">监　　</w:t>
      </w:r>
      <w:proofErr w:type="gramEnd"/>
      <w:r>
        <w:rPr>
          <w:rFonts w:hint="eastAsia"/>
          <w:color w:val="000000"/>
          <w:sz w:val="21"/>
          <w:szCs w:val="21"/>
        </w:rPr>
        <w:t xml:space="preserve">委：陈长飞　秦　春  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中标意向单位：江苏琴瑟家纺有限公司 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中标金额： 490.00 </w:t>
      </w:r>
      <w:r>
        <w:rPr>
          <w:rFonts w:hint="eastAsia"/>
          <w:color w:val="000000"/>
          <w:sz w:val="15"/>
          <w:szCs w:val="15"/>
        </w:rPr>
        <w:t>元/套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2017年07月</w:t>
      </w:r>
      <w:r w:rsidR="00E25C07">
        <w:rPr>
          <w:rFonts w:hint="eastAsia"/>
          <w:color w:val="000000"/>
          <w:sz w:val="21"/>
          <w:szCs w:val="21"/>
        </w:rPr>
        <w:t>18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65449E"/>
    <w:rsid w:val="009E4D5A"/>
    <w:rsid w:val="00E2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2017-07-18T23:44:00Z</dcterms:created>
  <dcterms:modified xsi:type="dcterms:W3CDTF">2017-07-19T00:58:00Z</dcterms:modified>
</cp:coreProperties>
</file>