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25B9C">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Cs/>
          <w:color w:val="auto"/>
          <w:sz w:val="44"/>
          <w:szCs w:val="44"/>
          <w:highlight w:val="none"/>
        </w:rPr>
      </w:pPr>
      <w:r>
        <w:rPr>
          <w:rFonts w:hint="eastAsia" w:ascii="宋体" w:hAnsi="宋体" w:eastAsia="宋体" w:cs="宋体"/>
          <w:color w:val="auto"/>
          <w:sz w:val="44"/>
          <w:szCs w:val="44"/>
          <w:highlight w:val="none"/>
        </w:rPr>
        <w:t>盐城幼儿师范高等专科学校</w:t>
      </w:r>
      <w:r>
        <w:rPr>
          <w:rFonts w:hint="eastAsia" w:ascii="宋体" w:hAnsi="宋体" w:eastAsia="宋体" w:cs="宋体"/>
          <w:color w:val="auto"/>
          <w:sz w:val="44"/>
          <w:szCs w:val="44"/>
          <w:highlight w:val="none"/>
          <w:lang w:eastAsia="zh-CN"/>
        </w:rPr>
        <w:t>2025年度纸质期刊报纸采购项目</w:t>
      </w:r>
      <w:r>
        <w:rPr>
          <w:rFonts w:hint="eastAsia" w:ascii="宋体" w:hAnsi="宋体" w:eastAsia="宋体" w:cs="宋体"/>
          <w:color w:val="auto"/>
          <w:sz w:val="44"/>
          <w:szCs w:val="44"/>
          <w:highlight w:val="none"/>
        </w:rPr>
        <w:t>招标公告</w:t>
      </w:r>
    </w:p>
    <w:p w14:paraId="5F6C4BC0">
      <w:pPr>
        <w:pBdr>
          <w:top w:val="single" w:color="auto" w:sz="4" w:space="1"/>
          <w:left w:val="single" w:color="auto" w:sz="4" w:space="4"/>
          <w:bottom w:val="single" w:color="auto" w:sz="4" w:space="1"/>
          <w:right w:val="single" w:color="auto" w:sz="4" w:space="4"/>
        </w:pBdr>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项目概况</w:t>
      </w:r>
    </w:p>
    <w:p w14:paraId="2399DC75">
      <w:pPr>
        <w:pBdr>
          <w:top w:val="single" w:color="auto" w:sz="4" w:space="1"/>
          <w:left w:val="single" w:color="auto" w:sz="4" w:space="4"/>
          <w:bottom w:val="single" w:color="auto" w:sz="4" w:space="1"/>
          <w:right w:val="single" w:color="auto" w:sz="4" w:space="4"/>
        </w:pBdr>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盐城幼儿师范高等专科学校</w:t>
      </w:r>
      <w:r>
        <w:rPr>
          <w:rFonts w:hint="eastAsia" w:ascii="宋体" w:hAnsi="宋体" w:eastAsia="宋体" w:cs="宋体"/>
          <w:color w:val="auto"/>
          <w:sz w:val="24"/>
          <w:szCs w:val="24"/>
          <w:highlight w:val="none"/>
          <w:u w:val="single"/>
          <w:lang w:eastAsia="zh-CN"/>
        </w:rPr>
        <w:t>2025年度纸质期刊报纸采购项目</w:t>
      </w:r>
      <w:r>
        <w:rPr>
          <w:rFonts w:hint="eastAsia" w:ascii="宋体" w:hAnsi="宋体" w:eastAsia="宋体" w:cs="宋体"/>
          <w:color w:val="auto"/>
          <w:sz w:val="24"/>
          <w:szCs w:val="24"/>
          <w:highlight w:val="none"/>
        </w:rPr>
        <w:t>的潜在投标人应在</w:t>
      </w:r>
      <w:r>
        <w:rPr>
          <w:rFonts w:hint="eastAsia" w:ascii="宋体" w:hAnsi="宋体" w:eastAsia="宋体" w:cs="宋体"/>
          <w:color w:val="auto"/>
          <w:sz w:val="24"/>
          <w:szCs w:val="24"/>
          <w:highlight w:val="none"/>
          <w:u w:val="single"/>
        </w:rPr>
        <w:t>盐城幼儿师范高等专科学校</w:t>
      </w:r>
      <w:r>
        <w:rPr>
          <w:rFonts w:hint="eastAsia" w:ascii="宋体" w:hAnsi="宋体" w:eastAsia="宋体" w:cs="宋体"/>
          <w:color w:val="auto"/>
          <w:sz w:val="24"/>
          <w:szCs w:val="24"/>
          <w:highlight w:val="none"/>
          <w:u w:val="none"/>
          <w:lang w:val="en-US" w:eastAsia="zh-CN"/>
        </w:rPr>
        <w:t>官</w:t>
      </w:r>
      <w:r>
        <w:rPr>
          <w:rFonts w:hint="eastAsia" w:ascii="宋体" w:hAnsi="宋体" w:eastAsia="宋体" w:cs="宋体"/>
          <w:color w:val="auto"/>
          <w:sz w:val="24"/>
          <w:szCs w:val="24"/>
          <w:highlight w:val="none"/>
          <w:u w:val="none"/>
        </w:rPr>
        <w:t>网</w:t>
      </w:r>
      <w:r>
        <w:rPr>
          <w:rFonts w:hint="eastAsia" w:ascii="宋体" w:hAnsi="宋体" w:eastAsia="宋体" w:cs="宋体"/>
          <w:color w:val="auto"/>
          <w:sz w:val="24"/>
          <w:szCs w:val="24"/>
          <w:highlight w:val="none"/>
        </w:rPr>
        <w:t>获取招标文件，并于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1</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月</w:t>
      </w:r>
      <w:r>
        <w:rPr>
          <w:rFonts w:hint="eastAsia" w:ascii="宋体" w:hAnsi="宋体"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日15点00分（</w:t>
      </w:r>
      <w:r>
        <w:rPr>
          <w:rFonts w:hint="eastAsia" w:ascii="宋体" w:hAnsi="宋体" w:eastAsia="宋体" w:cs="宋体"/>
          <w:bCs/>
          <w:color w:val="auto"/>
          <w:sz w:val="24"/>
          <w:szCs w:val="24"/>
          <w:highlight w:val="none"/>
        </w:rPr>
        <w:t>北京时间）前递交投标文件</w:t>
      </w:r>
      <w:r>
        <w:rPr>
          <w:rFonts w:hint="eastAsia" w:ascii="宋体" w:hAnsi="宋体" w:eastAsia="宋体" w:cs="宋体"/>
          <w:color w:val="auto"/>
          <w:sz w:val="24"/>
          <w:szCs w:val="24"/>
          <w:highlight w:val="none"/>
        </w:rPr>
        <w:t>。</w:t>
      </w:r>
    </w:p>
    <w:p w14:paraId="117BB955">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bookmarkStart w:id="0" w:name="_Toc28359012"/>
      <w:r>
        <w:rPr>
          <w:rFonts w:hint="eastAsia" w:ascii="Times New Roman" w:hAnsi="Times New Roman" w:cs="宋体"/>
          <w:b/>
          <w:bCs/>
          <w:color w:val="auto"/>
          <w:kern w:val="0"/>
          <w:sz w:val="24"/>
          <w:highlight w:val="none"/>
          <w:lang w:bidi="ar"/>
        </w:rPr>
        <w:t>一、项目基本情况</w:t>
      </w:r>
      <w:bookmarkStart w:id="10" w:name="_GoBack"/>
      <w:bookmarkEnd w:id="10"/>
    </w:p>
    <w:p w14:paraId="2BBD7EB9">
      <w:pPr>
        <w:pageBreakBefore w:val="0"/>
        <w:widowControl/>
        <w:kinsoku/>
        <w:wordWrap/>
        <w:overflowPunct/>
        <w:topLinePunct w:val="0"/>
        <w:bidi w:val="0"/>
        <w:spacing w:line="360" w:lineRule="auto"/>
        <w:ind w:firstLine="480" w:firstLineChars="200"/>
        <w:jc w:val="left"/>
        <w:textAlignment w:val="auto"/>
        <w:rPr>
          <w:rFonts w:hint="eastAsia" w:ascii="Times New Roman" w:hAnsi="Times New Roman" w:cs="宋体"/>
          <w:color w:val="auto"/>
          <w:kern w:val="0"/>
          <w:sz w:val="24"/>
          <w:highlight w:val="none"/>
          <w:shd w:val="clear" w:color="auto" w:fill="FFFFFF"/>
          <w:lang w:bidi="ar"/>
        </w:rPr>
      </w:pPr>
      <w:r>
        <w:rPr>
          <w:rFonts w:hint="eastAsia" w:ascii="Times New Roman" w:hAnsi="Times New Roman" w:cs="宋体"/>
          <w:color w:val="auto"/>
          <w:kern w:val="0"/>
          <w:sz w:val="24"/>
          <w:highlight w:val="none"/>
          <w:lang w:bidi="ar"/>
        </w:rPr>
        <w:t>1. 项目编号</w:t>
      </w:r>
      <w:r>
        <w:rPr>
          <w:rFonts w:hint="eastAsia" w:ascii="Times New Roman" w:hAnsi="Times New Roman" w:cs="宋体"/>
          <w:color w:val="auto"/>
          <w:kern w:val="0"/>
          <w:sz w:val="24"/>
          <w:highlight w:val="none"/>
          <w:shd w:val="clear" w:color="auto" w:fill="FFFFFF"/>
          <w:lang w:bidi="ar"/>
        </w:rPr>
        <w:t>：YCYZ2024</w:t>
      </w:r>
      <w:r>
        <w:rPr>
          <w:rFonts w:hint="eastAsia" w:ascii="Times New Roman" w:hAnsi="Times New Roman" w:cs="宋体"/>
          <w:color w:val="auto"/>
          <w:kern w:val="0"/>
          <w:sz w:val="24"/>
          <w:highlight w:val="none"/>
          <w:shd w:val="clear" w:color="auto" w:fill="FFFFFF"/>
          <w:lang w:val="en-US" w:eastAsia="zh-CN" w:bidi="ar"/>
        </w:rPr>
        <w:t>HW00</w:t>
      </w:r>
      <w:r>
        <w:rPr>
          <w:rFonts w:hint="eastAsia" w:cs="宋体"/>
          <w:color w:val="auto"/>
          <w:kern w:val="0"/>
          <w:sz w:val="24"/>
          <w:highlight w:val="none"/>
          <w:shd w:val="clear" w:color="auto" w:fill="FFFFFF"/>
          <w:lang w:val="en-US" w:eastAsia="zh-CN" w:bidi="ar"/>
        </w:rPr>
        <w:t>8</w:t>
      </w:r>
      <w:r>
        <w:rPr>
          <w:rFonts w:hint="eastAsia" w:ascii="Times New Roman" w:hAnsi="Times New Roman" w:cs="宋体"/>
          <w:color w:val="auto"/>
          <w:kern w:val="0"/>
          <w:sz w:val="24"/>
          <w:highlight w:val="none"/>
          <w:shd w:val="clear" w:color="auto" w:fill="FFFFFF"/>
          <w:lang w:val="en-US" w:eastAsia="zh-CN" w:bidi="ar"/>
        </w:rPr>
        <w:t xml:space="preserve"> </w:t>
      </w:r>
      <w:r>
        <w:rPr>
          <w:rFonts w:hint="eastAsia" w:ascii="Times New Roman" w:hAnsi="Times New Roman" w:cs="宋体"/>
          <w:color w:val="auto"/>
          <w:kern w:val="0"/>
          <w:sz w:val="24"/>
          <w:highlight w:val="none"/>
          <w:shd w:val="clear" w:color="auto" w:fill="FFFFFF"/>
          <w:lang w:bidi="ar"/>
        </w:rPr>
        <w:t xml:space="preserve"> </w:t>
      </w:r>
    </w:p>
    <w:p w14:paraId="70BF396B">
      <w:pPr>
        <w:pageBreakBefore w:val="0"/>
        <w:widowControl/>
        <w:kinsoku/>
        <w:wordWrap/>
        <w:overflowPunct/>
        <w:topLinePunct w:val="0"/>
        <w:bidi w:val="0"/>
        <w:spacing w:line="360" w:lineRule="auto"/>
        <w:ind w:firstLine="480" w:firstLineChars="200"/>
        <w:jc w:val="left"/>
        <w:textAlignment w:val="auto"/>
        <w:rPr>
          <w:rFonts w:hint="eastAsia" w:ascii="Times New Roman" w:hAnsi="Times New Roman" w:eastAsia="宋体" w:cs="宋体"/>
          <w:color w:val="auto"/>
          <w:kern w:val="0"/>
          <w:sz w:val="24"/>
          <w:highlight w:val="none"/>
          <w:u w:val="single"/>
          <w:shd w:val="clear" w:color="auto" w:fill="FFFFFF"/>
          <w:lang w:eastAsia="zh-CN" w:bidi="ar"/>
        </w:rPr>
      </w:pPr>
      <w:r>
        <w:rPr>
          <w:rFonts w:hint="eastAsia" w:ascii="Times New Roman" w:hAnsi="Times New Roman" w:cs="宋体"/>
          <w:color w:val="auto"/>
          <w:kern w:val="0"/>
          <w:sz w:val="24"/>
          <w:highlight w:val="none"/>
          <w:lang w:bidi="ar"/>
        </w:rPr>
        <w:t>2. 项目名称：</w:t>
      </w:r>
      <w:r>
        <w:rPr>
          <w:rFonts w:hint="eastAsia" w:ascii="Times New Roman" w:hAnsi="Times New Roman" w:cs="宋体"/>
          <w:color w:val="auto"/>
          <w:kern w:val="0"/>
          <w:sz w:val="24"/>
          <w:highlight w:val="none"/>
          <w:shd w:val="clear" w:color="auto" w:fill="FFFFFF"/>
          <w:lang w:bidi="ar"/>
        </w:rPr>
        <w:t>盐城幼儿师范高等专科学校</w:t>
      </w:r>
      <w:r>
        <w:rPr>
          <w:rFonts w:hint="eastAsia" w:ascii="Times New Roman" w:hAnsi="Times New Roman" w:cs="宋体"/>
          <w:color w:val="auto"/>
          <w:kern w:val="0"/>
          <w:sz w:val="24"/>
          <w:highlight w:val="none"/>
          <w:shd w:val="clear" w:color="auto" w:fill="FFFFFF"/>
          <w:lang w:eastAsia="zh-CN" w:bidi="ar"/>
        </w:rPr>
        <w:t>2025年度纸质期刊报纸采购项目</w:t>
      </w:r>
    </w:p>
    <w:p w14:paraId="0C7F2BDA">
      <w:pPr>
        <w:pageBreakBefore w:val="0"/>
        <w:widowControl/>
        <w:kinsoku/>
        <w:wordWrap/>
        <w:overflowPunct/>
        <w:topLinePunct w:val="0"/>
        <w:bidi w:val="0"/>
        <w:spacing w:line="360" w:lineRule="auto"/>
        <w:ind w:firstLine="480" w:firstLineChars="200"/>
        <w:jc w:val="left"/>
        <w:textAlignment w:val="auto"/>
        <w:rPr>
          <w:rFonts w:hint="default" w:ascii="Times New Roman" w:hAnsi="Times New Roman" w:eastAsia="宋体" w:cs="宋体"/>
          <w:color w:val="auto"/>
          <w:sz w:val="24"/>
          <w:highlight w:val="none"/>
          <w:lang w:val="en-US" w:eastAsia="zh-CN"/>
        </w:rPr>
      </w:pPr>
      <w:r>
        <w:rPr>
          <w:rFonts w:hint="eastAsia" w:ascii="Times New Roman" w:hAnsi="Times New Roman" w:cs="宋体"/>
          <w:color w:val="auto"/>
          <w:kern w:val="0"/>
          <w:sz w:val="24"/>
          <w:highlight w:val="none"/>
          <w:lang w:bidi="ar"/>
        </w:rPr>
        <w:t>3. 采购方式：</w:t>
      </w:r>
      <w:r>
        <w:rPr>
          <w:rFonts w:hint="eastAsia" w:ascii="Times New Roman" w:hAnsi="Times New Roman" w:cs="宋体"/>
          <w:color w:val="auto"/>
          <w:kern w:val="0"/>
          <w:sz w:val="24"/>
          <w:highlight w:val="none"/>
          <w:lang w:val="en-US" w:eastAsia="zh-CN" w:bidi="ar"/>
        </w:rPr>
        <w:t>公开招标</w:t>
      </w:r>
    </w:p>
    <w:p w14:paraId="4B2E0B58">
      <w:pPr>
        <w:pageBreakBefore w:val="0"/>
        <w:widowControl/>
        <w:kinsoku/>
        <w:wordWrap/>
        <w:overflowPunct/>
        <w:topLinePunct w:val="0"/>
        <w:bidi w:val="0"/>
        <w:spacing w:line="360" w:lineRule="auto"/>
        <w:ind w:firstLine="480" w:firstLineChars="200"/>
        <w:jc w:val="left"/>
        <w:textAlignment w:val="auto"/>
        <w:rPr>
          <w:rFonts w:hint="eastAsia" w:ascii="Times New Roman" w:hAnsi="Times New Roman" w:eastAsia="宋体" w:cs="宋体"/>
          <w:color w:val="auto"/>
          <w:kern w:val="0"/>
          <w:sz w:val="24"/>
          <w:highlight w:val="none"/>
          <w:lang w:bidi="ar"/>
        </w:rPr>
      </w:pPr>
      <w:r>
        <w:rPr>
          <w:rFonts w:hint="eastAsia" w:ascii="Times New Roman" w:hAnsi="Times New Roman" w:eastAsia="宋体" w:cs="宋体"/>
          <w:color w:val="auto"/>
          <w:kern w:val="0"/>
          <w:sz w:val="24"/>
          <w:highlight w:val="none"/>
          <w:lang w:bidi="ar"/>
        </w:rPr>
        <w:t>4. 预算金额：</w:t>
      </w:r>
      <w:r>
        <w:rPr>
          <w:rFonts w:hint="eastAsia" w:ascii="Times New Roman" w:hAnsi="Times New Roman" w:eastAsia="宋体" w:cs="宋体"/>
          <w:color w:val="auto"/>
          <w:kern w:val="0"/>
          <w:sz w:val="24"/>
          <w:highlight w:val="none"/>
          <w:lang w:eastAsia="zh-CN" w:bidi="ar"/>
        </w:rPr>
        <w:t>约</w:t>
      </w:r>
      <w:r>
        <w:rPr>
          <w:rFonts w:hint="eastAsia" w:ascii="Times New Roman" w:hAnsi="Times New Roman" w:eastAsia="宋体" w:cs="宋体"/>
          <w:color w:val="auto"/>
          <w:kern w:val="0"/>
          <w:sz w:val="24"/>
          <w:highlight w:val="none"/>
          <w:lang w:val="en-US" w:eastAsia="zh-CN" w:bidi="ar"/>
        </w:rPr>
        <w:t>6.9</w:t>
      </w:r>
      <w:r>
        <w:rPr>
          <w:rFonts w:hint="eastAsia" w:ascii="Times New Roman" w:hAnsi="Times New Roman" w:eastAsia="宋体" w:cs="宋体"/>
          <w:color w:val="auto"/>
          <w:kern w:val="0"/>
          <w:sz w:val="24"/>
          <w:highlight w:val="none"/>
          <w:lang w:bidi="ar"/>
        </w:rPr>
        <w:t>万元</w:t>
      </w:r>
    </w:p>
    <w:p w14:paraId="1DFA49EB">
      <w:pPr>
        <w:pageBreakBefore w:val="0"/>
        <w:widowControl/>
        <w:kinsoku/>
        <w:wordWrap/>
        <w:overflowPunct/>
        <w:topLinePunct w:val="0"/>
        <w:bidi w:val="0"/>
        <w:spacing w:line="360" w:lineRule="auto"/>
        <w:ind w:firstLine="480" w:firstLineChars="200"/>
        <w:jc w:val="left"/>
        <w:textAlignment w:val="auto"/>
        <w:rPr>
          <w:rFonts w:hint="default" w:ascii="Times New Roman" w:hAnsi="Times New Roman" w:eastAsia="宋体" w:cs="宋体"/>
          <w:color w:val="auto"/>
          <w:kern w:val="0"/>
          <w:sz w:val="24"/>
          <w:highlight w:val="none"/>
          <w:lang w:val="en-US" w:eastAsia="zh-CN" w:bidi="ar"/>
        </w:rPr>
      </w:pPr>
      <w:r>
        <w:rPr>
          <w:rFonts w:hint="eastAsia" w:ascii="Times New Roman" w:hAnsi="Times New Roman" w:eastAsia="宋体" w:cs="宋体"/>
          <w:color w:val="auto"/>
          <w:kern w:val="0"/>
          <w:sz w:val="24"/>
          <w:highlight w:val="none"/>
          <w:lang w:bidi="ar"/>
        </w:rPr>
        <w:t>5. 最高限价：</w:t>
      </w:r>
      <w:r>
        <w:rPr>
          <w:rFonts w:hint="eastAsia" w:ascii="Times New Roman" w:hAnsi="Times New Roman" w:eastAsia="宋体" w:cs="宋体"/>
          <w:color w:val="auto"/>
          <w:kern w:val="0"/>
          <w:sz w:val="24"/>
          <w:highlight w:val="none"/>
          <w:lang w:val="en-US" w:eastAsia="zh-CN" w:bidi="ar"/>
        </w:rPr>
        <w:t>6.5万元。</w:t>
      </w:r>
    </w:p>
    <w:p w14:paraId="5979711C">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6. 采购需求：拟对</w:t>
      </w:r>
      <w:r>
        <w:rPr>
          <w:rFonts w:hint="eastAsia" w:ascii="Times New Roman" w:hAnsi="Times New Roman" w:cs="宋体"/>
          <w:color w:val="auto"/>
          <w:sz w:val="24"/>
          <w:highlight w:val="none"/>
        </w:rPr>
        <w:t>盐城幼儿师范高等专科学校</w:t>
      </w:r>
      <w:r>
        <w:rPr>
          <w:rFonts w:hint="eastAsia" w:ascii="Times New Roman" w:hAnsi="Times New Roman" w:cs="宋体"/>
          <w:color w:val="auto"/>
          <w:kern w:val="0"/>
          <w:sz w:val="24"/>
          <w:highlight w:val="none"/>
          <w:shd w:val="clear" w:color="auto" w:fill="FFFFFF"/>
          <w:lang w:eastAsia="zh-CN" w:bidi="ar"/>
        </w:rPr>
        <w:t>2025年度纸质期刊报纸采购项目</w:t>
      </w:r>
      <w:r>
        <w:rPr>
          <w:rFonts w:hint="eastAsia" w:ascii="Times New Roman" w:hAnsi="Times New Roman" w:cs="宋体"/>
          <w:color w:val="auto"/>
          <w:sz w:val="24"/>
          <w:highlight w:val="none"/>
        </w:rPr>
        <w:t>进行</w:t>
      </w:r>
      <w:r>
        <w:rPr>
          <w:rFonts w:hint="eastAsia" w:ascii="宋体" w:hAnsi="宋体" w:cs="宋体"/>
          <w:color w:val="auto"/>
          <w:kern w:val="0"/>
          <w:sz w:val="24"/>
          <w:szCs w:val="24"/>
          <w:highlight w:val="none"/>
          <w:lang w:val="en-US" w:eastAsia="zh-CN"/>
        </w:rPr>
        <w:t>采购</w:t>
      </w:r>
      <w:r>
        <w:rPr>
          <w:rFonts w:hint="eastAsia" w:ascii="Times New Roman" w:hAnsi="Times New Roman" w:cs="宋体"/>
          <w:color w:val="auto"/>
          <w:sz w:val="24"/>
          <w:highlight w:val="none"/>
        </w:rPr>
        <w:t>，具体要求详见项目需求。</w:t>
      </w:r>
    </w:p>
    <w:p w14:paraId="0D799FD6">
      <w:pPr>
        <w:pageBreakBefore w:val="0"/>
        <w:widowControl/>
        <w:kinsoku/>
        <w:wordWrap/>
        <w:overflowPunct/>
        <w:topLinePunct w:val="0"/>
        <w:bidi w:val="0"/>
        <w:spacing w:line="360" w:lineRule="auto"/>
        <w:ind w:firstLine="480" w:firstLineChars="200"/>
        <w:jc w:val="left"/>
        <w:textAlignment w:val="auto"/>
        <w:rPr>
          <w:rFonts w:hint="eastAsia" w:ascii="Times New Roman" w:hAnsi="Times New Roman" w:cs="宋体"/>
          <w:color w:val="auto"/>
          <w:sz w:val="24"/>
          <w:highlight w:val="none"/>
          <w:lang w:val="en-US" w:eastAsia="zh-CN"/>
        </w:rPr>
      </w:pPr>
      <w:r>
        <w:rPr>
          <w:rFonts w:hint="eastAsia" w:ascii="Times New Roman" w:hAnsi="Times New Roman" w:cs="宋体"/>
          <w:color w:val="auto"/>
          <w:kern w:val="0"/>
          <w:sz w:val="24"/>
          <w:highlight w:val="none"/>
          <w:lang w:bidi="ar"/>
        </w:rPr>
        <w:t>7. 合同履行期限：</w:t>
      </w:r>
      <w:r>
        <w:rPr>
          <w:rFonts w:hint="eastAsia" w:ascii="Times New Roman" w:hAnsi="Times New Roman" w:cs="宋体"/>
          <w:color w:val="auto"/>
          <w:sz w:val="24"/>
          <w:highlight w:val="none"/>
          <w:lang w:val="en-US" w:eastAsia="zh-CN"/>
        </w:rPr>
        <w:t>1年</w:t>
      </w:r>
    </w:p>
    <w:p w14:paraId="0BDCBE07">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kern w:val="0"/>
          <w:sz w:val="24"/>
          <w:highlight w:val="none"/>
          <w:lang w:bidi="ar"/>
        </w:rPr>
      </w:pPr>
      <w:r>
        <w:rPr>
          <w:rFonts w:hint="eastAsia" w:ascii="Times New Roman" w:hAnsi="Times New Roman" w:cs="宋体"/>
          <w:color w:val="auto"/>
          <w:kern w:val="0"/>
          <w:sz w:val="24"/>
          <w:highlight w:val="none"/>
          <w:lang w:bidi="ar"/>
        </w:rPr>
        <w:t>8. 质量要求：</w:t>
      </w:r>
      <w:r>
        <w:rPr>
          <w:rFonts w:hint="eastAsia" w:ascii="Times New Roman" w:hAnsi="Times New Roman" w:cs="宋体"/>
          <w:color w:val="auto"/>
          <w:kern w:val="0"/>
          <w:sz w:val="24"/>
          <w:highlight w:val="none"/>
          <w:lang w:val="en-US" w:eastAsia="zh-CN" w:bidi="ar"/>
        </w:rPr>
        <w:t>合格</w:t>
      </w:r>
      <w:r>
        <w:rPr>
          <w:rFonts w:hint="eastAsia" w:ascii="Times New Roman" w:hAnsi="Times New Roman" w:cs="宋体"/>
          <w:color w:val="auto"/>
          <w:kern w:val="0"/>
          <w:sz w:val="24"/>
          <w:highlight w:val="none"/>
          <w:lang w:bidi="ar"/>
        </w:rPr>
        <w:t>。</w:t>
      </w:r>
    </w:p>
    <w:p w14:paraId="66425635">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9. 本项目</w:t>
      </w:r>
      <w:r>
        <w:rPr>
          <w:rFonts w:hint="eastAsia" w:ascii="Times New Roman" w:hAnsi="Times New Roman" w:cs="宋体"/>
          <w:color w:val="auto"/>
          <w:kern w:val="0"/>
          <w:sz w:val="24"/>
          <w:highlight w:val="none"/>
          <w:u w:val="single"/>
          <w:lang w:bidi="ar"/>
        </w:rPr>
        <w:t>不接受</w:t>
      </w:r>
      <w:r>
        <w:rPr>
          <w:rFonts w:hint="eastAsia" w:ascii="Times New Roman" w:hAnsi="Times New Roman" w:cs="宋体"/>
          <w:color w:val="auto"/>
          <w:kern w:val="0"/>
          <w:sz w:val="24"/>
          <w:highlight w:val="none"/>
          <w:lang w:bidi="ar"/>
        </w:rPr>
        <w:t>联合体。</w:t>
      </w:r>
      <w:bookmarkEnd w:id="0"/>
      <w:bookmarkStart w:id="1" w:name="_Toc28359013"/>
    </w:p>
    <w:p w14:paraId="0DBCDFCC">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r>
        <w:rPr>
          <w:rFonts w:hint="eastAsia" w:ascii="Times New Roman" w:hAnsi="Times New Roman" w:cs="宋体"/>
          <w:b/>
          <w:bCs/>
          <w:color w:val="auto"/>
          <w:kern w:val="0"/>
          <w:sz w:val="24"/>
          <w:highlight w:val="none"/>
          <w:lang w:bidi="ar"/>
        </w:rPr>
        <w:t>二、申请人的资格要求：</w:t>
      </w:r>
    </w:p>
    <w:bookmarkEnd w:id="1"/>
    <w:p w14:paraId="3E435F99">
      <w:pPr>
        <w:pageBreakBefore w:val="0"/>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bookmarkStart w:id="2" w:name="_Toc28359014"/>
      <w:r>
        <w:rPr>
          <w:rFonts w:hint="eastAsia" w:ascii="Times New Roman" w:hAnsi="Times New Roman" w:cs="宋体"/>
          <w:color w:val="auto"/>
          <w:sz w:val="24"/>
          <w:highlight w:val="none"/>
        </w:rPr>
        <w:t>1. 满足《中华人民共和国政府采购法》第二十二条规定，并提供下列材料：</w:t>
      </w:r>
    </w:p>
    <w:p w14:paraId="3586F42A">
      <w:pPr>
        <w:pageBreakBefore w:val="0"/>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r>
        <w:rPr>
          <w:rFonts w:hint="eastAsia" w:ascii="Times New Roman" w:hAnsi="Times New Roman" w:cs="宋体"/>
          <w:color w:val="auto"/>
          <w:sz w:val="24"/>
          <w:highlight w:val="none"/>
        </w:rPr>
        <w:t>（1）法人或者其他组织的营业执照等证明文件，自然人的身份证明；</w:t>
      </w:r>
    </w:p>
    <w:p w14:paraId="52B8363B">
      <w:pPr>
        <w:pageBreakBefore w:val="0"/>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r>
        <w:rPr>
          <w:rFonts w:hint="eastAsia" w:ascii="Times New Roman" w:hAnsi="Times New Roman" w:cs="宋体"/>
          <w:color w:val="auto"/>
          <w:sz w:val="24"/>
          <w:highlight w:val="none"/>
        </w:rPr>
        <w:t>（2）上一年度的财务状况报表（成立不满一年无需提供）；</w:t>
      </w:r>
    </w:p>
    <w:p w14:paraId="41D9DBA2">
      <w:pPr>
        <w:pageBreakBefore w:val="0"/>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r>
        <w:rPr>
          <w:rFonts w:hint="eastAsia" w:ascii="Times New Roman" w:hAnsi="Times New Roman" w:cs="宋体"/>
          <w:color w:val="auto"/>
          <w:sz w:val="24"/>
          <w:highlight w:val="none"/>
        </w:rPr>
        <w:t>（3）依法缴纳税收和社会保障资金的相关材料（提供提交响应文件截止时间前一年内至少一个月依法缴纳税收及缴纳社会保障资金的证明材料。供应商依法享受缓缴、免缴税收、社会保障资金的提供证明材料）；</w:t>
      </w:r>
    </w:p>
    <w:p w14:paraId="429F7E71">
      <w:pPr>
        <w:pageBreakBefore w:val="0"/>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r>
        <w:rPr>
          <w:rFonts w:hint="eastAsia" w:ascii="Times New Roman" w:hAnsi="Times New Roman" w:cs="宋体"/>
          <w:color w:val="auto"/>
          <w:sz w:val="24"/>
          <w:highlight w:val="none"/>
        </w:rPr>
        <w:t>（4）具备履行合同所必需的设备和专业技术能力的书面声明；</w:t>
      </w:r>
    </w:p>
    <w:p w14:paraId="7A0E2F09">
      <w:pPr>
        <w:pageBreakBefore w:val="0"/>
        <w:kinsoku/>
        <w:wordWrap/>
        <w:overflowPunct/>
        <w:topLinePunct w:val="0"/>
        <w:bidi w:val="0"/>
        <w:spacing w:line="360" w:lineRule="auto"/>
        <w:ind w:firstLine="480" w:firstLineChars="200"/>
        <w:textAlignment w:val="auto"/>
        <w:rPr>
          <w:rFonts w:hint="eastAsia" w:ascii="Times New Roman" w:hAnsi="Times New Roman" w:cs="宋体"/>
          <w:color w:val="auto"/>
          <w:sz w:val="24"/>
          <w:highlight w:val="none"/>
          <w:lang w:eastAsia="zh-CN"/>
        </w:rPr>
      </w:pPr>
      <w:r>
        <w:rPr>
          <w:rFonts w:hint="eastAsia" w:ascii="Times New Roman" w:hAnsi="Times New Roman" w:cs="宋体"/>
          <w:color w:val="auto"/>
          <w:sz w:val="24"/>
          <w:highlight w:val="none"/>
        </w:rPr>
        <w:t>（5）参加政府采购活动前3年内在经营活动中没有重大违法记录的书面声明</w:t>
      </w:r>
      <w:r>
        <w:rPr>
          <w:rFonts w:hint="eastAsia" w:ascii="Times New Roman" w:hAnsi="Times New Roman" w:cs="宋体"/>
          <w:color w:val="auto"/>
          <w:sz w:val="24"/>
          <w:highlight w:val="none"/>
          <w:lang w:eastAsia="zh-CN"/>
        </w:rPr>
        <w:t>；</w:t>
      </w:r>
    </w:p>
    <w:p w14:paraId="51C9162C">
      <w:pPr>
        <w:pageBreakBefore w:val="0"/>
        <w:kinsoku/>
        <w:wordWrap/>
        <w:overflowPunct/>
        <w:topLinePunct w:val="0"/>
        <w:bidi w:val="0"/>
        <w:spacing w:line="360" w:lineRule="auto"/>
        <w:ind w:firstLine="480" w:firstLineChars="200"/>
        <w:textAlignment w:val="auto"/>
        <w:rPr>
          <w:rFonts w:hint="eastAsia" w:ascii="Times New Roman" w:hAnsi="Times New Roman" w:cs="宋体"/>
          <w:color w:val="auto"/>
          <w:sz w:val="24"/>
          <w:highlight w:val="none"/>
          <w:lang w:eastAsia="zh-CN"/>
        </w:rPr>
      </w:pPr>
      <w:r>
        <w:rPr>
          <w:rFonts w:hint="eastAsia" w:ascii="Times New Roman" w:hAnsi="Times New Roman" w:cs="宋体"/>
          <w:color w:val="auto"/>
          <w:sz w:val="24"/>
          <w:highlight w:val="none"/>
        </w:rPr>
        <w:t>（</w:t>
      </w:r>
      <w:r>
        <w:rPr>
          <w:rFonts w:hint="eastAsia" w:ascii="Times New Roman" w:hAnsi="Times New Roman" w:cs="宋体"/>
          <w:color w:val="auto"/>
          <w:sz w:val="24"/>
          <w:highlight w:val="none"/>
          <w:lang w:val="en-US" w:eastAsia="zh-CN"/>
        </w:rPr>
        <w:t>6</w:t>
      </w:r>
      <w:r>
        <w:rPr>
          <w:rFonts w:hint="eastAsia" w:ascii="Times New Roman" w:hAnsi="Times New Roman" w:cs="宋体"/>
          <w:color w:val="auto"/>
          <w:sz w:val="24"/>
          <w:highlight w:val="none"/>
        </w:rPr>
        <w:t>）法律、行政法规规定的其他条件。</w:t>
      </w:r>
    </w:p>
    <w:p w14:paraId="39811F69">
      <w:pPr>
        <w:pageBreakBefore w:val="0"/>
        <w:widowControl/>
        <w:kinsoku/>
        <w:wordWrap/>
        <w:overflowPunct/>
        <w:topLinePunct w:val="0"/>
        <w:bidi w:val="0"/>
        <w:spacing w:line="360" w:lineRule="auto"/>
        <w:ind w:firstLine="480" w:firstLineChars="200"/>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2. 落实政府采购政策需满足的资格要求：无</w:t>
      </w:r>
    </w:p>
    <w:p w14:paraId="78367678">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3. 本项目的特定资格要求：</w:t>
      </w:r>
    </w:p>
    <w:bookmarkEnd w:id="2"/>
    <w:p w14:paraId="67573618">
      <w:pPr>
        <w:pageBreakBefore w:val="0"/>
        <w:kinsoku/>
        <w:wordWrap/>
        <w:overflowPunct/>
        <w:topLinePunct w:val="0"/>
        <w:bidi w:val="0"/>
        <w:spacing w:line="360" w:lineRule="auto"/>
        <w:ind w:firstLine="480" w:firstLineChars="200"/>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供应商</w:t>
      </w:r>
      <w:r>
        <w:rPr>
          <w:rFonts w:hint="eastAsia" w:ascii="宋体" w:hAnsi="宋体" w:cs="宋体"/>
          <w:color w:val="auto"/>
          <w:kern w:val="0"/>
          <w:sz w:val="24"/>
          <w:highlight w:val="none"/>
        </w:rPr>
        <w:t>未被“信用中国”网站（</w:t>
      </w:r>
      <w:r>
        <w:rPr>
          <w:rFonts w:hint="default" w:ascii="Times New Roman" w:hAnsi="Times New Roman" w:cs="Times New Roman"/>
          <w:color w:val="auto"/>
          <w:kern w:val="0"/>
          <w:sz w:val="24"/>
          <w:highlight w:val="none"/>
        </w:rPr>
        <w:t>www.creditchina.gov.cn</w:t>
      </w:r>
      <w:r>
        <w:rPr>
          <w:rFonts w:hint="eastAsia" w:ascii="宋体" w:hAnsi="宋体" w:cs="宋体"/>
          <w:color w:val="auto"/>
          <w:kern w:val="0"/>
          <w:sz w:val="24"/>
          <w:highlight w:val="none"/>
        </w:rPr>
        <w:t>）</w:t>
      </w:r>
      <w:r>
        <w:rPr>
          <w:rFonts w:hint="default" w:ascii="Calibri" w:hAnsi="Calibri" w:cs="Calibri"/>
          <w:color w:val="auto"/>
          <w:kern w:val="0"/>
          <w:sz w:val="24"/>
          <w:highlight w:val="none"/>
        </w:rPr>
        <w:t>①</w:t>
      </w:r>
      <w:r>
        <w:rPr>
          <w:rFonts w:hint="eastAsia" w:ascii="宋体" w:hAnsi="宋体" w:cs="宋体"/>
          <w:color w:val="auto"/>
          <w:kern w:val="0"/>
          <w:sz w:val="24"/>
          <w:highlight w:val="none"/>
        </w:rPr>
        <w:t>列入失信被执行人、</w:t>
      </w:r>
      <w:r>
        <w:rPr>
          <w:rFonts w:hint="default" w:ascii="Calibri" w:hAnsi="Calibri" w:cs="Calibri"/>
          <w:color w:val="auto"/>
          <w:kern w:val="0"/>
          <w:sz w:val="24"/>
          <w:highlight w:val="none"/>
        </w:rPr>
        <w:t>②</w:t>
      </w:r>
      <w:r>
        <w:rPr>
          <w:rFonts w:hint="eastAsia" w:ascii="宋体" w:hAnsi="宋体" w:cs="宋体"/>
          <w:color w:val="auto"/>
          <w:kern w:val="0"/>
          <w:sz w:val="24"/>
          <w:highlight w:val="none"/>
        </w:rPr>
        <w:t>重大税收违法案件当事人名单、</w:t>
      </w:r>
      <w:r>
        <w:rPr>
          <w:rFonts w:hint="default" w:ascii="Calibri" w:hAnsi="Calibri" w:cs="Calibri"/>
          <w:color w:val="auto"/>
          <w:kern w:val="0"/>
          <w:sz w:val="24"/>
          <w:highlight w:val="none"/>
        </w:rPr>
        <w:t>③</w:t>
      </w:r>
      <w:r>
        <w:rPr>
          <w:rFonts w:hint="eastAsia" w:ascii="宋体" w:hAnsi="宋体" w:cs="宋体"/>
          <w:color w:val="auto"/>
          <w:kern w:val="0"/>
          <w:sz w:val="24"/>
          <w:highlight w:val="none"/>
        </w:rPr>
        <w:t>政府采购严重失信行为记录名单。（提供网站截图）</w:t>
      </w:r>
    </w:p>
    <w:p w14:paraId="2C2D4172">
      <w:pPr>
        <w:pageBreakBefore w:val="0"/>
        <w:kinsoku/>
        <w:wordWrap/>
        <w:overflowPunct/>
        <w:topLinePunct w:val="0"/>
        <w:bidi w:val="0"/>
        <w:spacing w:line="360" w:lineRule="auto"/>
        <w:ind w:firstLine="480" w:firstLineChars="200"/>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（2）授权委托人须为本单位正式职工。（提供</w:t>
      </w:r>
      <w:r>
        <w:rPr>
          <w:rFonts w:hint="default" w:ascii="Calibri" w:hAnsi="Calibri" w:cs="Calibri"/>
          <w:color w:val="auto"/>
          <w:kern w:val="0"/>
          <w:sz w:val="24"/>
          <w:highlight w:val="none"/>
        </w:rPr>
        <w:t>①</w:t>
      </w:r>
      <w:r>
        <w:rPr>
          <w:rFonts w:hint="eastAsia" w:ascii="宋体" w:hAnsi="宋体" w:cs="宋体"/>
          <w:color w:val="auto"/>
          <w:kern w:val="0"/>
          <w:sz w:val="24"/>
          <w:highlight w:val="none"/>
        </w:rPr>
        <w:t>授权委托人身份证</w:t>
      </w:r>
      <w:r>
        <w:rPr>
          <w:rFonts w:hint="eastAsia" w:ascii="宋体" w:hAnsi="宋体" w:cs="宋体"/>
          <w:color w:val="auto"/>
          <w:kern w:val="0"/>
          <w:sz w:val="24"/>
          <w:highlight w:val="none"/>
          <w:lang w:val="en-US" w:eastAsia="zh-CN"/>
        </w:rPr>
        <w:t>复印件</w:t>
      </w:r>
      <w:r>
        <w:rPr>
          <w:rFonts w:hint="eastAsia" w:ascii="宋体" w:hAnsi="宋体" w:cs="宋体"/>
          <w:color w:val="auto"/>
          <w:kern w:val="0"/>
          <w:sz w:val="24"/>
          <w:highlight w:val="none"/>
        </w:rPr>
        <w:t>、</w:t>
      </w:r>
      <w:r>
        <w:rPr>
          <w:rFonts w:hint="default" w:ascii="Calibri" w:hAnsi="Calibri" w:cs="Calibri"/>
          <w:color w:val="auto"/>
          <w:kern w:val="0"/>
          <w:sz w:val="24"/>
          <w:highlight w:val="none"/>
        </w:rPr>
        <w:t>②</w:t>
      </w:r>
      <w:r>
        <w:rPr>
          <w:rFonts w:hint="eastAsia" w:ascii="宋体" w:hAnsi="宋体" w:cs="宋体"/>
          <w:color w:val="auto"/>
          <w:kern w:val="0"/>
          <w:sz w:val="24"/>
          <w:highlight w:val="none"/>
        </w:rPr>
        <w:t>近</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个月的社保证明</w:t>
      </w:r>
      <w:r>
        <w:rPr>
          <w:rFonts w:hint="eastAsia" w:ascii="宋体" w:hAnsi="宋体" w:cs="宋体"/>
          <w:color w:val="auto"/>
          <w:kern w:val="0"/>
          <w:sz w:val="24"/>
          <w:highlight w:val="none"/>
          <w:lang w:val="en-US" w:eastAsia="zh-CN"/>
        </w:rPr>
        <w:t>和</w:t>
      </w:r>
      <w:r>
        <w:rPr>
          <w:rFonts w:hint="default" w:ascii="Calibri" w:hAnsi="Calibri" w:cs="Calibri"/>
          <w:color w:val="auto"/>
          <w:kern w:val="0"/>
          <w:sz w:val="24"/>
          <w:highlight w:val="none"/>
          <w:lang w:val="en-US" w:eastAsia="zh-CN"/>
        </w:rPr>
        <w:t>③</w:t>
      </w:r>
      <w:r>
        <w:rPr>
          <w:rFonts w:hint="eastAsia" w:ascii="宋体" w:hAnsi="宋体" w:cs="宋体"/>
          <w:color w:val="auto"/>
          <w:kern w:val="0"/>
          <w:sz w:val="24"/>
          <w:highlight w:val="none"/>
        </w:rPr>
        <w:t>未被“信用中国”网站（</w:t>
      </w:r>
      <w:r>
        <w:rPr>
          <w:rFonts w:hint="default" w:ascii="Times New Roman" w:hAnsi="Times New Roman" w:cs="Times New Roman"/>
          <w:color w:val="auto"/>
          <w:kern w:val="0"/>
          <w:sz w:val="24"/>
          <w:highlight w:val="none"/>
        </w:rPr>
        <w:t>www.creditchina.gov.cn</w:t>
      </w:r>
      <w:r>
        <w:rPr>
          <w:rFonts w:hint="eastAsia" w:ascii="宋体" w:hAnsi="宋体" w:cs="宋体"/>
          <w:color w:val="auto"/>
          <w:kern w:val="0"/>
          <w:sz w:val="24"/>
          <w:highlight w:val="none"/>
        </w:rPr>
        <w:t>）列入失信被执行人</w:t>
      </w:r>
      <w:r>
        <w:rPr>
          <w:rFonts w:hint="eastAsia" w:ascii="宋体" w:hAnsi="宋体" w:cs="宋体"/>
          <w:color w:val="auto"/>
          <w:kern w:val="0"/>
          <w:sz w:val="24"/>
          <w:highlight w:val="none"/>
          <w:lang w:val="en-US" w:eastAsia="zh-CN"/>
        </w:rPr>
        <w:t>名单截图</w:t>
      </w:r>
      <w:r>
        <w:rPr>
          <w:rFonts w:hint="eastAsia" w:ascii="宋体" w:hAnsi="宋体" w:cs="宋体"/>
          <w:color w:val="auto"/>
          <w:kern w:val="0"/>
          <w:sz w:val="24"/>
          <w:highlight w:val="none"/>
        </w:rPr>
        <w:t>）</w:t>
      </w:r>
      <w:r>
        <w:rPr>
          <w:rFonts w:hint="eastAsia" w:ascii="宋体" w:hAnsi="宋体" w:eastAsia="宋体" w:cs="宋体"/>
          <w:color w:val="auto"/>
          <w:kern w:val="0"/>
          <w:sz w:val="21"/>
          <w:szCs w:val="21"/>
          <w:highlight w:val="none"/>
          <w:lang w:val="en-US" w:eastAsia="zh-CN" w:bidi="ar-SA"/>
        </w:rPr>
        <w:t>（如有授权需提供）</w:t>
      </w:r>
      <w:r>
        <w:rPr>
          <w:rFonts w:hint="eastAsia" w:ascii="宋体" w:hAnsi="宋体" w:cs="宋体"/>
          <w:color w:val="auto"/>
          <w:kern w:val="0"/>
          <w:sz w:val="24"/>
          <w:highlight w:val="none"/>
        </w:rPr>
        <w:t>。</w:t>
      </w:r>
    </w:p>
    <w:p w14:paraId="75AA86F8">
      <w:pPr>
        <w:pageBreakBefore w:val="0"/>
        <w:kinsoku/>
        <w:wordWrap/>
        <w:overflowPunct/>
        <w:topLinePunct w:val="0"/>
        <w:bidi w:val="0"/>
        <w:spacing w:line="360" w:lineRule="auto"/>
        <w:ind w:firstLine="480" w:firstLineChars="200"/>
        <w:textAlignment w:val="auto"/>
        <w:rPr>
          <w:rFonts w:hint="eastAsia" w:ascii="Times New Roman" w:hAnsi="Times New Roman" w:cs="宋体"/>
          <w:color w:val="auto"/>
          <w:sz w:val="24"/>
          <w:highlight w:val="none"/>
        </w:rPr>
      </w:pPr>
      <w:r>
        <w:rPr>
          <w:rFonts w:hint="eastAsia" w:ascii="Times New Roman" w:hAnsi="Times New Roman" w:cs="宋体"/>
          <w:color w:val="auto"/>
          <w:sz w:val="24"/>
          <w:highlight w:val="none"/>
        </w:rPr>
        <w:t>（</w:t>
      </w:r>
      <w:r>
        <w:rPr>
          <w:rFonts w:hint="eastAsia" w:ascii="Times New Roman" w:hAnsi="Times New Roman" w:cs="宋体"/>
          <w:color w:val="auto"/>
          <w:sz w:val="24"/>
          <w:highlight w:val="none"/>
          <w:lang w:val="en-US" w:eastAsia="zh-CN"/>
        </w:rPr>
        <w:t>3</w:t>
      </w:r>
      <w:r>
        <w:rPr>
          <w:rFonts w:hint="eastAsia" w:ascii="Times New Roman" w:hAnsi="Times New Roman" w:cs="宋体"/>
          <w:color w:val="auto"/>
          <w:sz w:val="24"/>
          <w:highlight w:val="none"/>
        </w:rPr>
        <w:t>）单位负责人为同一人或者存在直接控股、管理关系的不同供应商，不得参加同一合同项下的政府采购活动</w:t>
      </w:r>
      <w:r>
        <w:rPr>
          <w:rFonts w:hint="eastAsia" w:ascii="Times New Roman" w:hAnsi="Times New Roman" w:cs="宋体"/>
          <w:color w:val="auto"/>
          <w:sz w:val="24"/>
          <w:highlight w:val="none"/>
          <w:lang w:eastAsia="zh-CN"/>
        </w:rPr>
        <w:t>（</w:t>
      </w:r>
      <w:r>
        <w:rPr>
          <w:rFonts w:hint="eastAsia" w:ascii="宋体" w:hAnsi="宋体" w:cs="宋体"/>
          <w:color w:val="auto"/>
          <w:kern w:val="0"/>
          <w:sz w:val="24"/>
          <w:highlight w:val="none"/>
          <w:lang w:val="en-US" w:eastAsia="zh-CN"/>
        </w:rPr>
        <w:t>提供承诺函，格式自拟</w:t>
      </w:r>
      <w:r>
        <w:rPr>
          <w:rFonts w:hint="eastAsia" w:ascii="宋体" w:hAnsi="宋体" w:cs="宋体"/>
          <w:color w:val="auto"/>
          <w:kern w:val="0"/>
          <w:sz w:val="24"/>
          <w:highlight w:val="none"/>
        </w:rPr>
        <w:t>）</w:t>
      </w:r>
      <w:r>
        <w:rPr>
          <w:rFonts w:hint="eastAsia" w:ascii="Times New Roman" w:hAnsi="Times New Roman" w:cs="宋体"/>
          <w:color w:val="auto"/>
          <w:sz w:val="24"/>
          <w:highlight w:val="none"/>
        </w:rPr>
        <w:t>。</w:t>
      </w:r>
    </w:p>
    <w:p w14:paraId="1F077AC7">
      <w:pPr>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）投标人资质要求：</w:t>
      </w:r>
      <w:r>
        <w:rPr>
          <w:rFonts w:hint="eastAsia" w:ascii="宋体" w:hAnsi="宋体" w:eastAsia="宋体" w:cs="宋体"/>
          <w:color w:val="auto"/>
          <w:sz w:val="24"/>
          <w:szCs w:val="24"/>
          <w:highlight w:val="none"/>
          <w:u w:val="single"/>
        </w:rPr>
        <w:t>投标人必须具有政府部门颁发并在有效期内的出版物经营许可证。</w:t>
      </w:r>
    </w:p>
    <w:p w14:paraId="1CA99C32">
      <w:pPr>
        <w:pStyle w:val="3"/>
        <w:pageBreakBefore w:val="0"/>
        <w:widowControl w:val="0"/>
        <w:tabs>
          <w:tab w:val="left" w:pos="0"/>
          <w:tab w:val="left" w:pos="3165"/>
          <w:tab w:val="center" w:pos="4153"/>
        </w:tabs>
        <w:kinsoku/>
        <w:wordWrap/>
        <w:overflowPunct/>
        <w:topLinePunct w:val="0"/>
        <w:autoSpaceDE w:val="0"/>
        <w:autoSpaceDN w:val="0"/>
        <w:bidi w:val="0"/>
        <w:adjustRightInd w:val="0"/>
        <w:spacing w:before="0" w:after="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三、获取采购文件</w:t>
      </w:r>
    </w:p>
    <w:p w14:paraId="2574F65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bookmarkStart w:id="3" w:name="_Toc35393801"/>
      <w:r>
        <w:rPr>
          <w:rFonts w:hint="eastAsia" w:ascii="宋体" w:hAnsi="宋体" w:cs="宋体"/>
          <w:color w:val="auto"/>
          <w:sz w:val="24"/>
          <w:highlight w:val="none"/>
        </w:rPr>
        <w:t>1、时间：</w:t>
      </w:r>
      <w:r>
        <w:rPr>
          <w:rFonts w:hint="eastAsia" w:ascii="宋体" w:hAnsi="宋体" w:cs="宋体"/>
          <w:color w:val="auto"/>
          <w:sz w:val="24"/>
          <w:highlight w:val="none"/>
          <w:u w:val="single"/>
        </w:rPr>
        <w:t>自公告之日起至投标截止时间前</w:t>
      </w:r>
    </w:p>
    <w:p w14:paraId="0D3888A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sz w:val="24"/>
          <w:highlight w:val="none"/>
          <w:u w:val="single"/>
        </w:rPr>
      </w:pPr>
      <w:r>
        <w:rPr>
          <w:rFonts w:hint="eastAsia" w:ascii="宋体" w:hAnsi="宋体" w:cs="宋体"/>
          <w:color w:val="auto"/>
          <w:sz w:val="24"/>
          <w:highlight w:val="none"/>
        </w:rPr>
        <w:t>2、地点</w:t>
      </w:r>
      <w:r>
        <w:rPr>
          <w:rFonts w:ascii="宋体" w:hAnsi="宋体" w:eastAsia="宋体" w:cs="宋体"/>
          <w:color w:val="auto"/>
          <w:sz w:val="24"/>
          <w:highlight w:val="none"/>
          <w:u w:val="single"/>
        </w:rPr>
        <w:t>“</w:t>
      </w:r>
      <w:r>
        <w:rPr>
          <w:rFonts w:hint="eastAsia" w:ascii="Times New Roman" w:hAnsi="Times New Roman" w:eastAsia="宋体" w:cs="宋体"/>
          <w:color w:val="auto"/>
          <w:kern w:val="0"/>
          <w:sz w:val="24"/>
          <w:highlight w:val="none"/>
          <w:u w:val="single"/>
          <w:shd w:val="clear" w:color="auto" w:fill="FFFFFF"/>
          <w:lang w:bidi="ar"/>
        </w:rPr>
        <w:t>盐城幼儿师范高等专科学校”网站【https://www.yyz.edu.cn/main.htm】</w:t>
      </w:r>
      <w:r>
        <w:rPr>
          <w:rFonts w:ascii="宋体" w:hAnsi="宋体" w:eastAsia="宋体" w:cs="宋体"/>
          <w:color w:val="auto"/>
          <w:sz w:val="24"/>
          <w:highlight w:val="none"/>
          <w:u w:val="single"/>
        </w:rPr>
        <w:t>”</w:t>
      </w:r>
    </w:p>
    <w:p w14:paraId="557663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3、方式：符合资格要求的投标人可自行下载招标文件。</w:t>
      </w:r>
    </w:p>
    <w:p w14:paraId="7D0BBF5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4、售价：</w:t>
      </w:r>
      <w:r>
        <w:rPr>
          <w:rFonts w:hint="eastAsia" w:ascii="宋体" w:hAnsi="宋体" w:cs="宋体"/>
          <w:color w:val="auto"/>
          <w:sz w:val="24"/>
          <w:highlight w:val="none"/>
          <w:u w:val="single"/>
          <w:lang w:val="en-US" w:eastAsia="zh-CN"/>
        </w:rPr>
        <w:t>200</w:t>
      </w:r>
      <w:r>
        <w:rPr>
          <w:rFonts w:hint="eastAsia" w:ascii="宋体" w:hAnsi="宋体" w:cs="宋体"/>
          <w:color w:val="auto"/>
          <w:sz w:val="24"/>
          <w:highlight w:val="none"/>
        </w:rPr>
        <w:t>元。</w:t>
      </w:r>
    </w:p>
    <w:p w14:paraId="4A556083">
      <w:pPr>
        <w:keepNext w:val="0"/>
        <w:keepLines w:val="0"/>
        <w:pageBreakBefore w:val="0"/>
        <w:widowControl/>
        <w:tabs>
          <w:tab w:val="left" w:pos="900"/>
        </w:tabs>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5、缴纳</w:t>
      </w:r>
      <w:r>
        <w:rPr>
          <w:rFonts w:hint="eastAsia" w:ascii="宋体" w:hAnsi="宋体" w:eastAsia="宋体" w:cs="宋体"/>
          <w:color w:val="auto"/>
          <w:sz w:val="24"/>
          <w:szCs w:val="24"/>
          <w:highlight w:val="none"/>
        </w:rPr>
        <w:t>方式：开标时现场现金缴纳，由代理公司收取，投标人无论中标与否，文件工本费不退。</w:t>
      </w:r>
    </w:p>
    <w:p w14:paraId="01E119F0">
      <w:pPr>
        <w:keepNext w:val="0"/>
        <w:keepLines w:val="0"/>
        <w:pageBreakBefore w:val="0"/>
        <w:widowControl/>
        <w:kinsoku/>
        <w:wordWrap/>
        <w:overflowPunct/>
        <w:topLinePunct w:val="0"/>
        <w:autoSpaceDE/>
        <w:autoSpaceDN/>
        <w:bidi w:val="0"/>
        <w:adjustRightInd/>
        <w:snapToGrid/>
        <w:spacing w:before="0" w:after="0" w:line="360" w:lineRule="auto"/>
        <w:ind w:firstLine="480" w:firstLineChars="200"/>
        <w:jc w:val="left"/>
        <w:textAlignment w:val="auto"/>
        <w:rPr>
          <w:rFonts w:hint="eastAsia" w:ascii="宋体" w:hAnsi="宋体" w:eastAsia="宋体" w:cs="宋体"/>
          <w:color w:val="auto"/>
          <w:kern w:val="15"/>
          <w:position w:val="2"/>
          <w:sz w:val="24"/>
          <w:szCs w:val="24"/>
          <w:highlight w:val="none"/>
        </w:rPr>
      </w:pPr>
      <w:r>
        <w:rPr>
          <w:rFonts w:hint="eastAsia" w:ascii="宋体" w:hAnsi="宋体" w:eastAsia="宋体" w:cs="宋体"/>
          <w:color w:val="auto"/>
          <w:kern w:val="15"/>
          <w:position w:val="2"/>
          <w:sz w:val="24"/>
          <w:szCs w:val="24"/>
          <w:highlight w:val="none"/>
          <w:lang w:val="en-US" w:eastAsia="zh-CN"/>
        </w:rPr>
        <w:t>6、</w:t>
      </w:r>
      <w:r>
        <w:rPr>
          <w:rFonts w:hint="eastAsia" w:ascii="宋体" w:hAnsi="宋体" w:eastAsia="宋体" w:cs="宋体"/>
          <w:color w:val="auto"/>
          <w:kern w:val="15"/>
          <w:position w:val="2"/>
          <w:sz w:val="24"/>
          <w:szCs w:val="24"/>
          <w:highlight w:val="none"/>
        </w:rPr>
        <w:t>供应商通过其他渠道获取的与本项目采购相关的资料，采购人一律不予承认且不承担由此引发的一切责任。</w:t>
      </w:r>
    </w:p>
    <w:p w14:paraId="30F387FF">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r>
        <w:rPr>
          <w:rFonts w:hint="eastAsia" w:ascii="Times New Roman" w:hAnsi="Times New Roman" w:cs="宋体"/>
          <w:b/>
          <w:bCs/>
          <w:color w:val="auto"/>
          <w:kern w:val="0"/>
          <w:sz w:val="24"/>
          <w:highlight w:val="none"/>
          <w:lang w:bidi="ar"/>
        </w:rPr>
        <w:t>四、</w:t>
      </w:r>
      <w:r>
        <w:rPr>
          <w:rFonts w:hint="eastAsia" w:ascii="Times New Roman" w:hAnsi="Times New Roman" w:cs="宋体"/>
          <w:b/>
          <w:bCs/>
          <w:color w:val="auto"/>
          <w:sz w:val="24"/>
          <w:highlight w:val="none"/>
        </w:rPr>
        <w:t>提交响应文件截止时间和地址</w:t>
      </w:r>
    </w:p>
    <w:p w14:paraId="5528BD34">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截止时间：</w:t>
      </w:r>
      <w:r>
        <w:rPr>
          <w:rFonts w:hint="eastAsia" w:ascii="Times New Roman" w:hAnsi="Times New Roman" w:cs="宋体"/>
          <w:color w:val="auto"/>
          <w:kern w:val="0"/>
          <w:sz w:val="24"/>
          <w:highlight w:val="none"/>
          <w:u w:val="single"/>
          <w:lang w:bidi="ar"/>
        </w:rPr>
        <w:t>2024年</w:t>
      </w:r>
      <w:r>
        <w:rPr>
          <w:rFonts w:hint="eastAsia" w:cs="宋体"/>
          <w:color w:val="auto"/>
          <w:kern w:val="0"/>
          <w:sz w:val="24"/>
          <w:highlight w:val="none"/>
          <w:u w:val="single"/>
          <w:lang w:val="en-US" w:eastAsia="zh-CN" w:bidi="ar"/>
        </w:rPr>
        <w:t>12</w:t>
      </w:r>
      <w:r>
        <w:rPr>
          <w:rFonts w:hint="eastAsia" w:ascii="Times New Roman" w:hAnsi="Times New Roman" w:cs="宋体"/>
          <w:color w:val="auto"/>
          <w:kern w:val="0"/>
          <w:sz w:val="24"/>
          <w:highlight w:val="none"/>
          <w:u w:val="single"/>
          <w:lang w:bidi="ar"/>
        </w:rPr>
        <w:t>月</w:t>
      </w:r>
      <w:r>
        <w:rPr>
          <w:rFonts w:hint="eastAsia" w:cs="宋体"/>
          <w:color w:val="auto"/>
          <w:kern w:val="0"/>
          <w:sz w:val="24"/>
          <w:highlight w:val="none"/>
          <w:u w:val="single"/>
          <w:lang w:val="en-US" w:eastAsia="zh-CN" w:bidi="ar"/>
        </w:rPr>
        <w:t>6</w:t>
      </w:r>
      <w:r>
        <w:rPr>
          <w:rFonts w:hint="eastAsia" w:ascii="Times New Roman" w:hAnsi="Times New Roman" w:cs="宋体"/>
          <w:color w:val="auto"/>
          <w:kern w:val="0"/>
          <w:sz w:val="24"/>
          <w:highlight w:val="none"/>
          <w:u w:val="single"/>
          <w:lang w:bidi="ar"/>
        </w:rPr>
        <w:t>日15点00分</w:t>
      </w:r>
      <w:r>
        <w:rPr>
          <w:rFonts w:hint="eastAsia" w:ascii="Times New Roman" w:hAnsi="Times New Roman" w:cs="宋体"/>
          <w:color w:val="auto"/>
          <w:kern w:val="0"/>
          <w:sz w:val="24"/>
          <w:highlight w:val="none"/>
          <w:lang w:bidi="ar"/>
        </w:rPr>
        <w:t>（北京时间）</w:t>
      </w:r>
    </w:p>
    <w:p w14:paraId="5A1F768E">
      <w:pPr>
        <w:pageBreakBefore w:val="0"/>
        <w:kinsoku/>
        <w:wordWrap/>
        <w:overflowPunct/>
        <w:topLinePunct w:val="0"/>
        <w:bidi w:val="0"/>
        <w:spacing w:line="360" w:lineRule="auto"/>
        <w:ind w:firstLine="480" w:firstLineChars="200"/>
        <w:jc w:val="left"/>
        <w:textAlignment w:val="auto"/>
        <w:rPr>
          <w:rFonts w:ascii="Times New Roman" w:hAnsi="Times New Roman" w:cs="宋体"/>
          <w:b/>
          <w:bCs/>
          <w:color w:val="auto"/>
          <w:kern w:val="15"/>
          <w:position w:val="2"/>
          <w:sz w:val="24"/>
          <w:highlight w:val="none"/>
        </w:rPr>
      </w:pPr>
      <w:r>
        <w:rPr>
          <w:rFonts w:hint="eastAsia" w:ascii="Times New Roman" w:hAnsi="Times New Roman" w:cs="宋体"/>
          <w:color w:val="auto"/>
          <w:kern w:val="0"/>
          <w:sz w:val="24"/>
          <w:highlight w:val="none"/>
          <w:lang w:bidi="ar"/>
        </w:rPr>
        <w:t>地点：盐城幼儿师范高等专科学校学海路校区(盐城市学海路28号)财务处招标办公室。</w:t>
      </w:r>
    </w:p>
    <w:bookmarkEnd w:id="3"/>
    <w:p w14:paraId="1E5A2B09">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bookmarkStart w:id="4" w:name="_Toc35393634"/>
      <w:r>
        <w:rPr>
          <w:rFonts w:hint="eastAsia" w:ascii="Times New Roman" w:hAnsi="Times New Roman" w:cs="宋体"/>
          <w:b/>
          <w:bCs/>
          <w:color w:val="auto"/>
          <w:kern w:val="0"/>
          <w:sz w:val="24"/>
          <w:highlight w:val="none"/>
          <w:lang w:bidi="ar"/>
        </w:rPr>
        <w:t>五、公告期限</w:t>
      </w:r>
    </w:p>
    <w:p w14:paraId="6075AED6">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自本公告发布之日起</w:t>
      </w:r>
      <w:r>
        <w:rPr>
          <w:rFonts w:hint="eastAsia" w:cs="宋体"/>
          <w:color w:val="auto"/>
          <w:kern w:val="0"/>
          <w:sz w:val="24"/>
          <w:highlight w:val="none"/>
          <w:lang w:val="en-US" w:eastAsia="zh-CN" w:bidi="ar"/>
        </w:rPr>
        <w:t>5</w:t>
      </w:r>
      <w:r>
        <w:rPr>
          <w:rFonts w:hint="eastAsia" w:ascii="Times New Roman" w:hAnsi="Times New Roman" w:cs="宋体"/>
          <w:color w:val="auto"/>
          <w:kern w:val="0"/>
          <w:sz w:val="24"/>
          <w:highlight w:val="none"/>
          <w:lang w:bidi="ar"/>
        </w:rPr>
        <w:t>个工作日。</w:t>
      </w:r>
    </w:p>
    <w:p w14:paraId="7BBBDEF8">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r>
        <w:rPr>
          <w:rFonts w:hint="eastAsia" w:ascii="Times New Roman" w:hAnsi="Times New Roman" w:cs="宋体"/>
          <w:b/>
          <w:bCs/>
          <w:color w:val="auto"/>
          <w:kern w:val="0"/>
          <w:sz w:val="24"/>
          <w:highlight w:val="none"/>
          <w:lang w:bidi="ar"/>
        </w:rPr>
        <w:t>六、其他补充事宜</w:t>
      </w:r>
    </w:p>
    <w:bookmarkEnd w:id="4"/>
    <w:p w14:paraId="49F9F3C7">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bookmarkStart w:id="5" w:name="_Toc28359018"/>
      <w:r>
        <w:rPr>
          <w:rFonts w:hint="eastAsia" w:ascii="Times New Roman" w:hAnsi="Times New Roman" w:cs="宋体"/>
          <w:color w:val="auto"/>
          <w:kern w:val="0"/>
          <w:sz w:val="24"/>
          <w:highlight w:val="none"/>
          <w:lang w:bidi="ar"/>
        </w:rPr>
        <w:t>1. 投标文件正本1份，副本2份，电子投标文件1份（内容：按要求签字盖章的正本彩色扫描件1份；格式：PDF；载体：U盘。）</w:t>
      </w:r>
      <w:r>
        <w:rPr>
          <w:rFonts w:hint="eastAsia" w:ascii="Times New Roman" w:hAnsi="Times New Roman" w:cs="宋体"/>
          <w:color w:val="auto"/>
          <w:kern w:val="0"/>
          <w:sz w:val="24"/>
          <w:highlight w:val="none"/>
          <w:lang w:val="en-US" w:eastAsia="zh-CN" w:bidi="ar"/>
        </w:rPr>
        <w:t>直接放入封袋中。</w:t>
      </w:r>
    </w:p>
    <w:p w14:paraId="54F32120">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2. 投标人的法定代表人（或委托代理人）需携带其二代身份证原件准时出席开标会议，否则做无效标处理。</w:t>
      </w:r>
    </w:p>
    <w:bookmarkEnd w:id="5"/>
    <w:p w14:paraId="311CD211">
      <w:pPr>
        <w:pageBreakBefore w:val="0"/>
        <w:widowControl/>
        <w:shd w:val="clear" w:color="auto" w:fill="FFFFFF"/>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bookmarkStart w:id="6" w:name="_Toc35393796"/>
      <w:bookmarkEnd w:id="6"/>
      <w:bookmarkStart w:id="7" w:name="_Toc28359008"/>
      <w:r>
        <w:rPr>
          <w:rFonts w:hint="eastAsia" w:ascii="Times New Roman" w:hAnsi="Times New Roman" w:cs="宋体"/>
          <w:color w:val="auto"/>
          <w:kern w:val="0"/>
          <w:sz w:val="24"/>
          <w:highlight w:val="none"/>
          <w:shd w:val="clear" w:color="auto" w:fill="FFFFFF"/>
          <w:lang w:bidi="ar"/>
        </w:rPr>
        <w:t>3</w:t>
      </w:r>
      <w:r>
        <w:rPr>
          <w:rFonts w:hint="eastAsia" w:ascii="Times New Roman" w:hAnsi="Times New Roman" w:cs="宋体"/>
          <w:color w:val="auto"/>
          <w:kern w:val="0"/>
          <w:sz w:val="24"/>
          <w:highlight w:val="none"/>
          <w:lang w:bidi="ar"/>
        </w:rPr>
        <w:t xml:space="preserve">. </w:t>
      </w:r>
      <w:r>
        <w:rPr>
          <w:rFonts w:hint="eastAsia" w:ascii="Times New Roman" w:hAnsi="Times New Roman" w:cs="宋体"/>
          <w:color w:val="auto"/>
          <w:kern w:val="0"/>
          <w:sz w:val="24"/>
          <w:highlight w:val="none"/>
          <w:shd w:val="clear" w:color="auto" w:fill="FFFFFF"/>
          <w:lang w:bidi="ar"/>
        </w:rPr>
        <w:t>本次招标</w:t>
      </w:r>
      <w:r>
        <w:rPr>
          <w:rFonts w:hint="eastAsia" w:ascii="Times New Roman" w:hAnsi="Times New Roman" w:cs="宋体"/>
          <w:color w:val="auto"/>
          <w:kern w:val="0"/>
          <w:sz w:val="24"/>
          <w:highlight w:val="none"/>
          <w:u w:val="none"/>
          <w:shd w:val="clear" w:color="auto" w:fill="FFFFFF"/>
          <w:lang w:bidi="ar"/>
        </w:rPr>
        <w:t>不收取</w:t>
      </w:r>
      <w:r>
        <w:rPr>
          <w:rFonts w:hint="eastAsia" w:ascii="Times New Roman" w:hAnsi="Times New Roman" w:cs="宋体"/>
          <w:color w:val="auto"/>
          <w:kern w:val="0"/>
          <w:sz w:val="24"/>
          <w:highlight w:val="none"/>
          <w:shd w:val="clear" w:color="auto" w:fill="FFFFFF"/>
          <w:lang w:bidi="ar"/>
        </w:rPr>
        <w:t>投标保证金。</w:t>
      </w:r>
    </w:p>
    <w:p w14:paraId="08A64CE4">
      <w:pPr>
        <w:pageBreakBefore w:val="0"/>
        <w:kinsoku/>
        <w:wordWrap/>
        <w:overflowPunct/>
        <w:topLinePunct w:val="0"/>
        <w:bidi w:val="0"/>
        <w:spacing w:line="360" w:lineRule="auto"/>
        <w:ind w:firstLine="480" w:firstLineChars="200"/>
        <w:jc w:val="left"/>
        <w:textAlignment w:val="auto"/>
        <w:rPr>
          <w:rStyle w:val="6"/>
          <w:rFonts w:ascii="Times New Roman" w:hAnsi="Times New Roman" w:cs="宋体"/>
          <w:color w:val="auto"/>
          <w:sz w:val="24"/>
          <w:highlight w:val="none"/>
        </w:rPr>
      </w:pPr>
      <w:r>
        <w:rPr>
          <w:rFonts w:hint="eastAsia" w:ascii="Times New Roman" w:hAnsi="Times New Roman" w:cs="宋体"/>
          <w:color w:val="auto"/>
          <w:kern w:val="0"/>
          <w:sz w:val="24"/>
          <w:highlight w:val="none"/>
          <w:shd w:val="clear" w:color="auto" w:fill="FFFFFF"/>
          <w:lang w:bidi="ar"/>
        </w:rPr>
        <w:t>4</w:t>
      </w:r>
      <w:r>
        <w:rPr>
          <w:rFonts w:hint="eastAsia" w:ascii="Times New Roman" w:hAnsi="Times New Roman" w:cs="宋体"/>
          <w:color w:val="auto"/>
          <w:kern w:val="0"/>
          <w:sz w:val="24"/>
          <w:highlight w:val="none"/>
          <w:lang w:bidi="ar"/>
        </w:rPr>
        <w:t xml:space="preserve">. </w:t>
      </w:r>
      <w:r>
        <w:rPr>
          <w:rStyle w:val="6"/>
          <w:rFonts w:hint="eastAsia" w:ascii="Times New Roman" w:hAnsi="Times New Roman" w:cs="宋体"/>
          <w:color w:val="auto"/>
          <w:sz w:val="24"/>
          <w:highlight w:val="none"/>
        </w:rPr>
        <w:t>为确保校园安全，投标人进入盐城幼儿师范高等专科学校南校区时应服从学校管理措施：</w:t>
      </w:r>
    </w:p>
    <w:p w14:paraId="2B4CADBF">
      <w:pPr>
        <w:pageBreakBefore w:val="0"/>
        <w:kinsoku/>
        <w:wordWrap/>
        <w:overflowPunct/>
        <w:topLinePunct w:val="0"/>
        <w:bidi w:val="0"/>
        <w:spacing w:line="360" w:lineRule="auto"/>
        <w:ind w:firstLine="480" w:firstLineChars="200"/>
        <w:jc w:val="left"/>
        <w:textAlignment w:val="auto"/>
        <w:rPr>
          <w:rStyle w:val="6"/>
          <w:rFonts w:ascii="Times New Roman" w:hAnsi="Times New Roman" w:cs="宋体"/>
          <w:color w:val="auto"/>
          <w:sz w:val="24"/>
          <w:highlight w:val="none"/>
        </w:rPr>
      </w:pPr>
      <w:r>
        <w:rPr>
          <w:rStyle w:val="6"/>
          <w:rFonts w:hint="eastAsia" w:ascii="Times New Roman" w:hAnsi="Times New Roman" w:cs="宋体"/>
          <w:color w:val="auto"/>
          <w:sz w:val="24"/>
          <w:highlight w:val="none"/>
        </w:rPr>
        <w:t>（1）投标人从蓝海路北门进出；投标人车辆一律不得进入校园。</w:t>
      </w:r>
    </w:p>
    <w:p w14:paraId="51206FDC">
      <w:pPr>
        <w:pageBreakBefore w:val="0"/>
        <w:kinsoku/>
        <w:wordWrap/>
        <w:overflowPunct/>
        <w:topLinePunct w:val="0"/>
        <w:bidi w:val="0"/>
        <w:spacing w:line="360" w:lineRule="auto"/>
        <w:ind w:firstLine="480" w:firstLineChars="200"/>
        <w:jc w:val="left"/>
        <w:textAlignment w:val="auto"/>
        <w:rPr>
          <w:rStyle w:val="6"/>
          <w:rFonts w:ascii="Times New Roman" w:hAnsi="Times New Roman" w:cs="宋体"/>
          <w:color w:val="auto"/>
          <w:sz w:val="24"/>
          <w:highlight w:val="none"/>
        </w:rPr>
      </w:pPr>
      <w:r>
        <w:rPr>
          <w:rStyle w:val="6"/>
          <w:rFonts w:hint="eastAsia" w:ascii="Times New Roman" w:hAnsi="Times New Roman" w:cs="宋体"/>
          <w:color w:val="auto"/>
          <w:sz w:val="24"/>
          <w:highlight w:val="none"/>
        </w:rPr>
        <w:t>（2）各投标人报名或投标时项目授权代表限1-2人进入校园。</w:t>
      </w:r>
    </w:p>
    <w:p w14:paraId="128EC7C8">
      <w:pPr>
        <w:pageBreakBefore w:val="0"/>
        <w:kinsoku/>
        <w:wordWrap/>
        <w:overflowPunct/>
        <w:topLinePunct w:val="0"/>
        <w:bidi w:val="0"/>
        <w:spacing w:line="360" w:lineRule="auto"/>
        <w:ind w:firstLine="480" w:firstLineChars="200"/>
        <w:jc w:val="left"/>
        <w:textAlignment w:val="auto"/>
        <w:rPr>
          <w:rStyle w:val="6"/>
          <w:rFonts w:ascii="Times New Roman" w:hAnsi="Times New Roman" w:cs="宋体"/>
          <w:color w:val="auto"/>
          <w:sz w:val="24"/>
          <w:highlight w:val="none"/>
        </w:rPr>
      </w:pPr>
      <w:r>
        <w:rPr>
          <w:rStyle w:val="6"/>
          <w:rFonts w:hint="eastAsia" w:ascii="Times New Roman" w:hAnsi="Times New Roman" w:cs="宋体"/>
          <w:color w:val="auto"/>
          <w:sz w:val="24"/>
          <w:highlight w:val="none"/>
        </w:rPr>
        <w:t>（3）投标人进入校园后应在指定地点参与踏勘、投标活动，不得到招标人其他场所活动；投标工作结束后应立即离开校园，不逗留。</w:t>
      </w:r>
    </w:p>
    <w:p w14:paraId="3EB98700">
      <w:pPr>
        <w:pageBreakBefore w:val="0"/>
        <w:kinsoku/>
        <w:wordWrap/>
        <w:overflowPunct/>
        <w:topLinePunct w:val="0"/>
        <w:bidi w:val="0"/>
        <w:spacing w:line="360" w:lineRule="auto"/>
        <w:ind w:firstLine="480" w:firstLineChars="200"/>
        <w:jc w:val="left"/>
        <w:textAlignment w:val="auto"/>
        <w:rPr>
          <w:rStyle w:val="6"/>
          <w:rFonts w:ascii="Times New Roman" w:hAnsi="Times New Roman" w:cs="宋体"/>
          <w:color w:val="auto"/>
          <w:sz w:val="24"/>
          <w:highlight w:val="none"/>
        </w:rPr>
      </w:pPr>
      <w:r>
        <w:rPr>
          <w:rStyle w:val="6"/>
          <w:rFonts w:hint="eastAsia" w:ascii="Times New Roman" w:hAnsi="Times New Roman" w:cs="宋体"/>
          <w:color w:val="auto"/>
          <w:sz w:val="24"/>
          <w:highlight w:val="none"/>
        </w:rPr>
        <w:t>（4）请各投标人预留好相应时间，配合做好上述管理措施。</w:t>
      </w:r>
    </w:p>
    <w:p w14:paraId="44277479">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r>
        <w:rPr>
          <w:rFonts w:hint="eastAsia" w:ascii="Times New Roman" w:hAnsi="Times New Roman" w:cs="宋体"/>
          <w:b/>
          <w:bCs/>
          <w:color w:val="auto"/>
          <w:kern w:val="0"/>
          <w:sz w:val="24"/>
          <w:highlight w:val="none"/>
          <w:lang w:bidi="ar"/>
        </w:rPr>
        <w:t>七、对本次招标提出询问，请按以下方式联系。</w:t>
      </w:r>
    </w:p>
    <w:bookmarkEnd w:id="7"/>
    <w:p w14:paraId="387931A7">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bookmarkStart w:id="8" w:name="_Toc35393637"/>
      <w:r>
        <w:rPr>
          <w:rFonts w:hint="eastAsia" w:ascii="Times New Roman" w:hAnsi="Times New Roman" w:cs="宋体"/>
          <w:b/>
          <w:bCs/>
          <w:color w:val="auto"/>
          <w:kern w:val="0"/>
          <w:sz w:val="24"/>
          <w:highlight w:val="none"/>
          <w:lang w:bidi="ar"/>
        </w:rPr>
        <w:t>1. 采购人信息</w:t>
      </w:r>
    </w:p>
    <w:p w14:paraId="006DF856">
      <w:pPr>
        <w:pageBreakBefore w:val="0"/>
        <w:kinsoku/>
        <w:wordWrap/>
        <w:overflowPunct/>
        <w:topLinePunct w:val="0"/>
        <w:bidi w:val="0"/>
        <w:snapToGrid w:val="0"/>
        <w:spacing w:line="360" w:lineRule="auto"/>
        <w:ind w:firstLine="480" w:firstLineChars="200"/>
        <w:textAlignment w:val="auto"/>
        <w:rPr>
          <w:rFonts w:ascii="Times New Roman" w:hAnsi="Times New Roman" w:cs="宋体"/>
          <w:bCs/>
          <w:color w:val="auto"/>
          <w:spacing w:val="10"/>
          <w:kern w:val="15"/>
          <w:position w:val="2"/>
          <w:sz w:val="24"/>
          <w:highlight w:val="none"/>
        </w:rPr>
      </w:pPr>
      <w:r>
        <w:rPr>
          <w:rFonts w:hint="eastAsia" w:ascii="Times New Roman" w:hAnsi="Times New Roman" w:cs="宋体"/>
          <w:color w:val="auto"/>
          <w:kern w:val="0"/>
          <w:sz w:val="24"/>
          <w:highlight w:val="none"/>
          <w:lang w:bidi="ar"/>
        </w:rPr>
        <w:t>名  称：</w:t>
      </w:r>
      <w:r>
        <w:rPr>
          <w:rFonts w:hint="eastAsia" w:ascii="Times New Roman" w:hAnsi="Times New Roman" w:cs="宋体"/>
          <w:bCs/>
          <w:color w:val="auto"/>
          <w:spacing w:val="10"/>
          <w:kern w:val="15"/>
          <w:position w:val="2"/>
          <w:sz w:val="24"/>
          <w:highlight w:val="none"/>
        </w:rPr>
        <w:t>盐城幼儿师范高等专科学校</w:t>
      </w:r>
    </w:p>
    <w:p w14:paraId="40FA27C7">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地  址：</w:t>
      </w:r>
      <w:r>
        <w:rPr>
          <w:rFonts w:hint="eastAsia" w:ascii="Times New Roman" w:hAnsi="Times New Roman" w:cs="宋体"/>
          <w:color w:val="auto"/>
          <w:kern w:val="15"/>
          <w:position w:val="2"/>
          <w:sz w:val="24"/>
          <w:highlight w:val="none"/>
        </w:rPr>
        <w:t>盐城市学海路28号</w:t>
      </w:r>
    </w:p>
    <w:p w14:paraId="44A0AB89">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联 系 人：周老师  </w:t>
      </w:r>
      <w:r>
        <w:rPr>
          <w:rFonts w:hint="eastAsia" w:ascii="Times New Roman" w:hAnsi="Times New Roman" w:cs="宋体"/>
          <w:color w:val="auto"/>
          <w:kern w:val="0"/>
          <w:sz w:val="24"/>
          <w:highlight w:val="none"/>
          <w:lang w:val="en-US" w:eastAsia="zh-CN" w:bidi="ar"/>
        </w:rPr>
        <w:t xml:space="preserve">      </w:t>
      </w:r>
      <w:r>
        <w:rPr>
          <w:rFonts w:hint="eastAsia" w:ascii="Times New Roman" w:hAnsi="Times New Roman" w:cs="宋体"/>
          <w:color w:val="auto"/>
          <w:kern w:val="0"/>
          <w:sz w:val="24"/>
          <w:highlight w:val="none"/>
          <w:lang w:bidi="ar"/>
        </w:rPr>
        <w:t>电  话：</w:t>
      </w:r>
      <w:r>
        <w:rPr>
          <w:rFonts w:hint="eastAsia" w:ascii="Times New Roman" w:hAnsi="Times New Roman" w:cs="宋体"/>
          <w:color w:val="auto"/>
          <w:sz w:val="24"/>
          <w:highlight w:val="none"/>
        </w:rPr>
        <w:t>0515-89966103</w:t>
      </w:r>
    </w:p>
    <w:bookmarkEnd w:id="8"/>
    <w:p w14:paraId="4829299A">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bookmarkStart w:id="9" w:name="_Toc35393807"/>
      <w:r>
        <w:rPr>
          <w:rFonts w:hint="eastAsia" w:ascii="Times New Roman" w:hAnsi="Times New Roman" w:cs="宋体"/>
          <w:b/>
          <w:bCs/>
          <w:color w:val="auto"/>
          <w:kern w:val="0"/>
          <w:sz w:val="24"/>
          <w:highlight w:val="none"/>
          <w:lang w:bidi="ar"/>
        </w:rPr>
        <w:t>2. 采购代理机构信息</w:t>
      </w:r>
    </w:p>
    <w:p w14:paraId="3F64C95B">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名  称：</w:t>
      </w:r>
      <w:r>
        <w:rPr>
          <w:rFonts w:hint="eastAsia" w:ascii="Times New Roman" w:hAnsi="Times New Roman" w:cs="宋体"/>
          <w:color w:val="auto"/>
          <w:kern w:val="15"/>
          <w:position w:val="2"/>
          <w:sz w:val="24"/>
          <w:highlight w:val="none"/>
        </w:rPr>
        <w:t>江苏宏天工程管理有限公司</w:t>
      </w:r>
      <w:r>
        <w:rPr>
          <w:rFonts w:hint="eastAsia" w:ascii="Times New Roman" w:hAnsi="Times New Roman" w:cs="宋体"/>
          <w:color w:val="auto"/>
          <w:kern w:val="0"/>
          <w:sz w:val="24"/>
          <w:highlight w:val="none"/>
          <w:lang w:bidi="ar"/>
        </w:rPr>
        <w:t>　　</w:t>
      </w:r>
    </w:p>
    <w:p w14:paraId="12034292">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地　　址：盐城市鹿鸣路988号金航财富大厦17楼</w:t>
      </w:r>
    </w:p>
    <w:p w14:paraId="482856B9">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sz w:val="24"/>
          <w:highlight w:val="none"/>
        </w:rPr>
      </w:pPr>
      <w:r>
        <w:rPr>
          <w:rFonts w:hint="eastAsia" w:ascii="Times New Roman" w:hAnsi="Times New Roman" w:cs="宋体"/>
          <w:color w:val="auto"/>
          <w:kern w:val="0"/>
          <w:sz w:val="24"/>
          <w:highlight w:val="none"/>
          <w:lang w:bidi="ar"/>
        </w:rPr>
        <w:t>联 系 人：郑艳      </w:t>
      </w:r>
      <w:r>
        <w:rPr>
          <w:rFonts w:hint="eastAsia" w:ascii="Times New Roman" w:hAnsi="Times New Roman" w:cs="宋体"/>
          <w:color w:val="auto"/>
          <w:kern w:val="0"/>
          <w:sz w:val="24"/>
          <w:highlight w:val="none"/>
          <w:lang w:val="en-US" w:eastAsia="zh-CN" w:bidi="ar"/>
        </w:rPr>
        <w:t xml:space="preserve">     </w:t>
      </w:r>
      <w:r>
        <w:rPr>
          <w:rFonts w:hint="eastAsia" w:ascii="Times New Roman" w:hAnsi="Times New Roman" w:cs="宋体"/>
          <w:color w:val="auto"/>
          <w:kern w:val="0"/>
          <w:sz w:val="24"/>
          <w:highlight w:val="none"/>
          <w:lang w:bidi="ar"/>
        </w:rPr>
        <w:t>联系电话：18005108312</w:t>
      </w:r>
    </w:p>
    <w:p w14:paraId="2C9A81D9">
      <w:pPr>
        <w:pageBreakBefore w:val="0"/>
        <w:widowControl/>
        <w:kinsoku/>
        <w:wordWrap/>
        <w:overflowPunct/>
        <w:topLinePunct w:val="0"/>
        <w:bidi w:val="0"/>
        <w:spacing w:line="360" w:lineRule="auto"/>
        <w:ind w:firstLine="482" w:firstLineChars="200"/>
        <w:jc w:val="left"/>
        <w:textAlignment w:val="auto"/>
        <w:rPr>
          <w:rFonts w:ascii="Times New Roman" w:hAnsi="Times New Roman" w:cs="宋体"/>
          <w:color w:val="auto"/>
          <w:sz w:val="24"/>
          <w:highlight w:val="none"/>
        </w:rPr>
      </w:pPr>
      <w:r>
        <w:rPr>
          <w:rFonts w:hint="eastAsia" w:ascii="Times New Roman" w:hAnsi="Times New Roman" w:cs="宋体"/>
          <w:b/>
          <w:bCs/>
          <w:color w:val="auto"/>
          <w:kern w:val="0"/>
          <w:sz w:val="24"/>
          <w:highlight w:val="none"/>
          <w:lang w:bidi="ar"/>
        </w:rPr>
        <w:t>3. 项目联系方式</w:t>
      </w:r>
    </w:p>
    <w:p w14:paraId="7F8D00FC">
      <w:pPr>
        <w:pageBreakBefore w:val="0"/>
        <w:widowControl/>
        <w:kinsoku/>
        <w:wordWrap/>
        <w:overflowPunct/>
        <w:topLinePunct w:val="0"/>
        <w:bidi w:val="0"/>
        <w:spacing w:line="360" w:lineRule="auto"/>
        <w:ind w:firstLine="480" w:firstLineChars="200"/>
        <w:jc w:val="left"/>
        <w:textAlignment w:val="auto"/>
        <w:rPr>
          <w:rFonts w:ascii="Times New Roman" w:hAnsi="Times New Roman" w:cs="宋体"/>
          <w:color w:val="auto"/>
          <w:kern w:val="0"/>
          <w:sz w:val="24"/>
          <w:highlight w:val="none"/>
          <w:lang w:bidi="ar"/>
        </w:rPr>
      </w:pPr>
      <w:r>
        <w:rPr>
          <w:rFonts w:hint="eastAsia" w:ascii="Times New Roman" w:hAnsi="Times New Roman" w:cs="宋体"/>
          <w:color w:val="auto"/>
          <w:kern w:val="0"/>
          <w:sz w:val="24"/>
          <w:highlight w:val="none"/>
          <w:lang w:bidi="ar"/>
        </w:rPr>
        <w:t>联系人：</w:t>
      </w:r>
      <w:r>
        <w:rPr>
          <w:rFonts w:hint="eastAsia" w:ascii="宋体" w:hAnsi="宋体" w:eastAsia="宋体" w:cs="宋体"/>
          <w:color w:val="auto"/>
          <w:sz w:val="24"/>
          <w:szCs w:val="24"/>
          <w:highlight w:val="none"/>
        </w:rPr>
        <w:t>卞老师</w:t>
      </w:r>
      <w:r>
        <w:rPr>
          <w:rFonts w:hint="eastAsia" w:ascii="宋体" w:hAnsi="宋体" w:eastAsia="宋体" w:cs="宋体"/>
          <w:color w:val="auto"/>
          <w:sz w:val="24"/>
          <w:szCs w:val="24"/>
          <w:highlight w:val="none"/>
          <w:lang w:val="en-US" w:eastAsia="zh-CN"/>
        </w:rPr>
        <w:t xml:space="preserve">       </w:t>
      </w:r>
      <w:r>
        <w:rPr>
          <w:rFonts w:hint="eastAsia" w:ascii="Times New Roman" w:hAnsi="Times New Roman" w:cs="宋体"/>
          <w:color w:val="auto"/>
          <w:kern w:val="0"/>
          <w:sz w:val="24"/>
          <w:highlight w:val="none"/>
          <w:lang w:bidi="ar"/>
        </w:rPr>
        <w:t>联系电话：</w:t>
      </w:r>
      <w:r>
        <w:rPr>
          <w:rFonts w:hint="eastAsia" w:ascii="宋体" w:hAnsi="宋体" w:eastAsia="宋体" w:cs="宋体"/>
          <w:color w:val="auto"/>
          <w:sz w:val="24"/>
          <w:szCs w:val="24"/>
          <w:highlight w:val="none"/>
        </w:rPr>
        <w:t>13382607396</w:t>
      </w:r>
    </w:p>
    <w:bookmarkEnd w:id="9"/>
    <w:p w14:paraId="63BBC119">
      <w:pPr>
        <w:pageBreakBefore w:val="0"/>
        <w:kinsoku/>
        <w:wordWrap/>
        <w:overflowPunct/>
        <w:topLinePunct w:val="0"/>
        <w:bidi w:val="0"/>
        <w:spacing w:line="360" w:lineRule="auto"/>
        <w:ind w:firstLine="480" w:firstLineChars="200"/>
        <w:jc w:val="left"/>
        <w:textAlignment w:val="auto"/>
        <w:rPr>
          <w:rFonts w:hint="eastAsia" w:ascii="Times New Roman" w:hAnsi="Times New Roman" w:cs="宋体"/>
          <w:color w:val="auto"/>
          <w:kern w:val="15"/>
          <w:position w:val="2"/>
          <w:sz w:val="24"/>
          <w:highlight w:val="none"/>
        </w:rPr>
      </w:pPr>
      <w:r>
        <w:rPr>
          <w:rFonts w:hint="eastAsia" w:ascii="Times New Roman" w:hAnsi="Times New Roman" w:cs="宋体"/>
          <w:color w:val="auto"/>
          <w:kern w:val="15"/>
          <w:position w:val="2"/>
          <w:sz w:val="24"/>
          <w:highlight w:val="none"/>
        </w:rPr>
        <w:t>对项目需求部分的询问、质疑请与采购人联系、答复；其他部分的询问、质疑请与代理机构联系、答复。</w:t>
      </w:r>
    </w:p>
    <w:p w14:paraId="20DA93CF">
      <w:pPr>
        <w:pStyle w:val="3"/>
        <w:pageBreakBefore w:val="0"/>
        <w:widowControl w:val="0"/>
        <w:tabs>
          <w:tab w:val="left" w:pos="0"/>
          <w:tab w:val="left" w:pos="3165"/>
          <w:tab w:val="center" w:pos="4153"/>
        </w:tabs>
        <w:kinsoku/>
        <w:wordWrap/>
        <w:overflowPunct/>
        <w:topLinePunct w:val="0"/>
        <w:autoSpaceDE w:val="0"/>
        <w:autoSpaceDN w:val="0"/>
        <w:bidi w:val="0"/>
        <w:adjustRightInd w:val="0"/>
        <w:spacing w:before="0" w:after="0"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、现场勘查</w:t>
      </w:r>
    </w:p>
    <w:p w14:paraId="4AD56828">
      <w:pPr>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w:t>
      </w:r>
      <w:r>
        <w:rPr>
          <w:rFonts w:hint="eastAsia" w:ascii="宋体" w:hAnsi="宋体" w:eastAsia="宋体" w:cs="宋体"/>
          <w:color w:val="auto"/>
          <w:sz w:val="24"/>
          <w:szCs w:val="24"/>
          <w:highlight w:val="none"/>
          <w:lang w:eastAsia="zh-CN"/>
        </w:rPr>
        <w:t>可根据情况</w:t>
      </w:r>
      <w:r>
        <w:rPr>
          <w:rFonts w:hint="eastAsia" w:ascii="宋体" w:hAnsi="宋体" w:eastAsia="宋体" w:cs="宋体"/>
          <w:color w:val="auto"/>
          <w:sz w:val="24"/>
          <w:szCs w:val="24"/>
          <w:highlight w:val="none"/>
        </w:rPr>
        <w:t>到现场踏勘</w:t>
      </w:r>
      <w:r>
        <w:rPr>
          <w:rFonts w:hint="eastAsia" w:ascii="宋体" w:hAnsi="宋体" w:eastAsia="宋体" w:cs="宋体"/>
          <w:color w:val="auto"/>
          <w:sz w:val="24"/>
          <w:szCs w:val="24"/>
          <w:highlight w:val="none"/>
          <w:lang w:eastAsia="zh-CN"/>
        </w:rPr>
        <w:t>，也可以不去现场踏勘，</w:t>
      </w:r>
      <w:r>
        <w:rPr>
          <w:rFonts w:hint="eastAsia" w:ascii="宋体" w:hAnsi="宋体" w:eastAsia="宋体" w:cs="宋体"/>
          <w:color w:val="auto"/>
          <w:sz w:val="24"/>
          <w:szCs w:val="24"/>
          <w:highlight w:val="none"/>
          <w:lang w:val="en-US" w:eastAsia="zh-CN"/>
        </w:rPr>
        <w:t>直接电话</w:t>
      </w:r>
      <w:r>
        <w:rPr>
          <w:rFonts w:hint="eastAsia" w:ascii="宋体" w:hAnsi="宋体" w:eastAsia="宋体" w:cs="宋体"/>
          <w:color w:val="auto"/>
          <w:sz w:val="24"/>
          <w:szCs w:val="24"/>
          <w:highlight w:val="none"/>
        </w:rPr>
        <w:t>联系采购人</w:t>
      </w:r>
      <w:r>
        <w:rPr>
          <w:rFonts w:hint="eastAsia" w:ascii="宋体" w:hAnsi="宋体" w:eastAsia="宋体" w:cs="宋体"/>
          <w:color w:val="auto"/>
          <w:sz w:val="24"/>
          <w:szCs w:val="24"/>
          <w:highlight w:val="none"/>
          <w:lang w:eastAsia="zh-CN"/>
        </w:rPr>
        <w:t>了解。</w:t>
      </w:r>
      <w:r>
        <w:rPr>
          <w:rFonts w:hint="eastAsia" w:ascii="宋体" w:hAnsi="宋体" w:eastAsia="宋体" w:cs="宋体"/>
          <w:color w:val="auto"/>
          <w:sz w:val="24"/>
          <w:szCs w:val="24"/>
          <w:highlight w:val="none"/>
        </w:rPr>
        <w:t>现场探勘联系人：卞老师，联系方式：联系电话13382607396 。</w:t>
      </w:r>
    </w:p>
    <w:p w14:paraId="03D97BB9">
      <w:pPr>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踏勘地点：盐城幼儿师范高等专科学校校区内。</w:t>
      </w:r>
    </w:p>
    <w:p w14:paraId="4BDF553D">
      <w:pPr>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2、投标人踏勘现场发生的费用自理，自行负责在踏勘现场中所发生的人员伤亡和财产损失。</w:t>
      </w:r>
    </w:p>
    <w:p w14:paraId="308CBED4">
      <w:pPr>
        <w:pageBreakBefore w:val="0"/>
        <w:kinsoku/>
        <w:wordWrap/>
        <w:overflowPunct/>
        <w:topLinePunct w:val="0"/>
        <w:bidi w:val="0"/>
        <w:spacing w:line="360" w:lineRule="auto"/>
        <w:ind w:firstLine="480" w:firstLineChars="200"/>
        <w:jc w:val="right"/>
        <w:textAlignment w:val="auto"/>
        <w:rPr>
          <w:rStyle w:val="6"/>
          <w:rFonts w:hint="eastAsia" w:ascii="Times New Roman" w:hAnsi="Times New Roman" w:eastAsia="宋体" w:cs="宋体"/>
          <w:color w:val="auto"/>
          <w:sz w:val="24"/>
          <w:highlight w:val="none"/>
        </w:rPr>
      </w:pPr>
      <w:r>
        <w:rPr>
          <w:rStyle w:val="6"/>
          <w:rFonts w:hint="eastAsia" w:ascii="Times New Roman" w:hAnsi="Times New Roman" w:eastAsia="宋体" w:cs="宋体"/>
          <w:color w:val="auto"/>
          <w:sz w:val="24"/>
          <w:highlight w:val="none"/>
        </w:rPr>
        <w:t>盐城幼儿师范高等专科学校</w:t>
      </w:r>
    </w:p>
    <w:p w14:paraId="3A8B607B">
      <w:pPr>
        <w:pageBreakBefore w:val="0"/>
        <w:kinsoku/>
        <w:wordWrap/>
        <w:overflowPunct/>
        <w:topLinePunct w:val="0"/>
        <w:bidi w:val="0"/>
        <w:spacing w:line="360" w:lineRule="auto"/>
        <w:ind w:firstLine="480" w:firstLineChars="200"/>
        <w:jc w:val="right"/>
        <w:textAlignment w:val="auto"/>
        <w:rPr>
          <w:rStyle w:val="6"/>
          <w:rFonts w:hint="eastAsia" w:ascii="Times New Roman" w:hAnsi="Times New Roman" w:eastAsia="宋体" w:cs="宋体"/>
          <w:color w:val="auto"/>
          <w:sz w:val="24"/>
          <w:highlight w:val="none"/>
        </w:rPr>
      </w:pPr>
      <w:r>
        <w:rPr>
          <w:rStyle w:val="6"/>
          <w:rFonts w:hint="eastAsia" w:ascii="Times New Roman" w:hAnsi="Times New Roman" w:eastAsia="宋体" w:cs="宋体"/>
          <w:color w:val="auto"/>
          <w:sz w:val="24"/>
          <w:highlight w:val="none"/>
        </w:rPr>
        <w:t>202</w:t>
      </w:r>
      <w:r>
        <w:rPr>
          <w:rStyle w:val="6"/>
          <w:rFonts w:hint="eastAsia" w:ascii="Times New Roman" w:hAnsi="Times New Roman" w:eastAsia="宋体" w:cs="宋体"/>
          <w:color w:val="auto"/>
          <w:sz w:val="24"/>
          <w:highlight w:val="none"/>
          <w:lang w:val="en-US" w:eastAsia="zh-CN"/>
        </w:rPr>
        <w:t>4</w:t>
      </w:r>
      <w:r>
        <w:rPr>
          <w:rStyle w:val="6"/>
          <w:rFonts w:hint="eastAsia" w:ascii="Times New Roman" w:hAnsi="Times New Roman" w:eastAsia="宋体" w:cs="宋体"/>
          <w:color w:val="auto"/>
          <w:sz w:val="24"/>
          <w:highlight w:val="none"/>
        </w:rPr>
        <w:t>年1</w:t>
      </w:r>
      <w:r>
        <w:rPr>
          <w:rStyle w:val="6"/>
          <w:rFonts w:hint="eastAsia" w:ascii="Times New Roman" w:hAnsi="Times New Roman" w:eastAsia="宋体" w:cs="宋体"/>
          <w:color w:val="auto"/>
          <w:sz w:val="24"/>
          <w:highlight w:val="none"/>
          <w:lang w:val="en-US" w:eastAsia="zh-CN"/>
        </w:rPr>
        <w:t>1</w:t>
      </w:r>
      <w:r>
        <w:rPr>
          <w:rStyle w:val="6"/>
          <w:rFonts w:hint="eastAsia" w:ascii="Times New Roman" w:hAnsi="Times New Roman" w:eastAsia="宋体" w:cs="宋体"/>
          <w:color w:val="auto"/>
          <w:sz w:val="24"/>
          <w:highlight w:val="none"/>
        </w:rPr>
        <w:t>月</w:t>
      </w:r>
      <w:r>
        <w:rPr>
          <w:rStyle w:val="6"/>
          <w:rFonts w:hint="eastAsia" w:cs="宋体"/>
          <w:color w:val="auto"/>
          <w:sz w:val="24"/>
          <w:highlight w:val="none"/>
          <w:lang w:val="en-US" w:eastAsia="zh-CN"/>
        </w:rPr>
        <w:t>25</w:t>
      </w:r>
      <w:r>
        <w:rPr>
          <w:rStyle w:val="6"/>
          <w:rFonts w:hint="eastAsia" w:ascii="Times New Roman" w:hAnsi="Times New Roman" w:eastAsia="宋体" w:cs="宋体"/>
          <w:color w:val="auto"/>
          <w:sz w:val="24"/>
          <w:highlight w:val="none"/>
        </w:rPr>
        <w:t>日</w:t>
      </w:r>
    </w:p>
    <w:p w14:paraId="1AA300CF">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92672"/>
    <w:rsid w:val="04AE18FF"/>
    <w:rsid w:val="1AA10814"/>
    <w:rsid w:val="2BF92672"/>
    <w:rsid w:val="2F524AF2"/>
    <w:rsid w:val="367C09AD"/>
    <w:rsid w:val="3D737B06"/>
    <w:rsid w:val="490435A1"/>
    <w:rsid w:val="53C45145"/>
    <w:rsid w:val="65AA562B"/>
    <w:rsid w:val="684A387F"/>
    <w:rsid w:val="6BFC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6">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1748</Words>
  <Characters>1937</Characters>
  <Lines>0</Lines>
  <Paragraphs>0</Paragraphs>
  <TotalTime>0</TotalTime>
  <ScaleCrop>false</ScaleCrop>
  <LinksUpToDate>false</LinksUpToDate>
  <CharactersWithSpaces>2002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2024-11-25T08:27:00Z</dcterms:created>
  <dc:creator>小城</dc:creator>
  <cp:lastModifiedBy>小瑜</cp:lastModifiedBy>
  <dcterms:modified xsi:type="dcterms:W3CDTF">2024-12-02T09:17:54Z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CABDAAA4EEA14F09BBDFE7F5BD37C24B_11</vt:lpwstr>
  </property>
</Properties>
</file>