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000000" w:sz="0" w:space="0"/>
          <w:left w:val="none" w:color="000000" w:sz="0" w:space="0"/>
          <w:bottom w:val="none" w:color="000000" w:sz="0" w:space="0"/>
          <w:right w:val="none" w:color="000000" w:sz="0" w:space="0"/>
        </w:pBdr>
        <w:spacing w:before="120" w:after="120" w:line="85" w:lineRule="atLeast"/>
      </w:pPr>
      <w:r>
        <w:rPr>
          <w:rFonts w:ascii="Calibri" w:hAnsi="Calibri" w:eastAsia="Calibri" w:cs="Calibri"/>
          <w:color w:val="000000"/>
          <w:sz w:val="24"/>
        </w:rPr>
        <w:t> </w:t>
      </w:r>
    </w:p>
    <w:p>
      <w:pPr>
        <w:pBdr>
          <w:top w:val="none" w:color="000000" w:sz="0" w:space="0"/>
          <w:left w:val="none" w:color="000000" w:sz="0" w:space="0"/>
          <w:bottom w:val="none" w:color="000000" w:sz="0" w:space="0"/>
          <w:right w:val="none" w:color="000000" w:sz="0" w:space="0"/>
        </w:pBdr>
        <w:spacing w:before="120" w:after="120" w:line="85" w:lineRule="atLeast"/>
        <w:jc w:val="both"/>
        <w:rPr>
          <w:rFonts w:ascii="宋体" w:hAnsi="宋体" w:eastAsia="宋体" w:cs="宋体"/>
          <w:b/>
          <w:color w:val="000000"/>
          <w:sz w:val="84"/>
        </w:rPr>
      </w:pPr>
      <w:r>
        <w:rPr>
          <w:rFonts w:ascii="宋体" w:hAnsi="宋体"/>
          <w:b/>
          <w:sz w:val="52"/>
          <w:szCs w:val="52"/>
        </w:rPr>
        <w:drawing>
          <wp:inline distT="0" distB="0" distL="114300" distR="114300">
            <wp:extent cx="5302885" cy="1133475"/>
            <wp:effectExtent l="0" t="0" r="635" b="9525"/>
            <wp:docPr id="1" name="图片 1" descr="C:\Users\Administrator\Documents\Tencent Files\1051331063\FileRecv\盐城幼专学校标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Tencent Files\1051331063\FileRecv\盐城幼专学校标识.jpg"/>
                    <pic:cNvPicPr>
                      <a:picLocks noChangeAspect="1"/>
                    </pic:cNvPicPr>
                  </pic:nvPicPr>
                  <pic:blipFill>
                    <a:blip r:embed="rId8"/>
                    <a:stretch>
                      <a:fillRect/>
                    </a:stretch>
                  </pic:blipFill>
                  <pic:spPr>
                    <a:xfrm>
                      <a:off x="0" y="0"/>
                      <a:ext cx="5302885" cy="1133475"/>
                    </a:xfrm>
                    <a:prstGeom prst="rect">
                      <a:avLst/>
                    </a:prstGeom>
                    <a:noFill/>
                    <a:ln>
                      <a:noFill/>
                    </a:ln>
                  </pic:spPr>
                </pic:pic>
              </a:graphicData>
            </a:graphic>
          </wp:inline>
        </w:drawing>
      </w:r>
    </w:p>
    <w:p>
      <w:pPr>
        <w:pBdr>
          <w:top w:val="none" w:color="000000" w:sz="0" w:space="0"/>
          <w:left w:val="none" w:color="000000" w:sz="0" w:space="0"/>
          <w:bottom w:val="none" w:color="000000" w:sz="0" w:space="0"/>
          <w:right w:val="none" w:color="000000" w:sz="0" w:space="0"/>
        </w:pBdr>
        <w:spacing w:before="120" w:after="120" w:line="85" w:lineRule="atLeast"/>
        <w:jc w:val="center"/>
        <w:rPr>
          <w:rFonts w:ascii="宋体" w:hAnsi="宋体" w:eastAsia="宋体" w:cs="宋体"/>
          <w:b/>
          <w:color w:val="000000"/>
          <w:sz w:val="84"/>
        </w:rPr>
      </w:pPr>
    </w:p>
    <w:p>
      <w:pPr>
        <w:pBdr>
          <w:top w:val="none" w:color="000000" w:sz="0" w:space="0"/>
          <w:left w:val="none" w:color="000000" w:sz="0" w:space="0"/>
          <w:bottom w:val="none" w:color="000000" w:sz="0" w:space="0"/>
          <w:right w:val="none" w:color="000000" w:sz="0" w:space="0"/>
        </w:pBdr>
        <w:spacing w:before="120" w:after="120" w:line="85" w:lineRule="atLeast"/>
        <w:jc w:val="center"/>
        <w:rPr>
          <w:sz w:val="72"/>
          <w:szCs w:val="72"/>
          <w:lang w:eastAsia="zh-CN"/>
        </w:rPr>
      </w:pPr>
      <w:r>
        <w:rPr>
          <w:rFonts w:ascii="宋体" w:hAnsi="宋体" w:eastAsia="宋体" w:cs="宋体"/>
          <w:b/>
          <w:color w:val="000000"/>
          <w:sz w:val="72"/>
          <w:szCs w:val="72"/>
          <w:lang w:eastAsia="zh-CN"/>
        </w:rPr>
        <w:t>竞争性谈判文件</w:t>
      </w:r>
    </w:p>
    <w:p>
      <w:pPr>
        <w:pBdr>
          <w:top w:val="none" w:color="000000" w:sz="0" w:space="0"/>
          <w:left w:val="none" w:color="000000" w:sz="0" w:space="0"/>
          <w:bottom w:val="none" w:color="000000" w:sz="0" w:space="0"/>
          <w:right w:val="none" w:color="000000" w:sz="0" w:space="0"/>
        </w:pBdr>
        <w:spacing w:before="120" w:after="120" w:line="85" w:lineRule="atLeast"/>
        <w:rPr>
          <w:lang w:eastAsia="zh-CN"/>
        </w:rPr>
      </w:pPr>
      <w:r>
        <w:rPr>
          <w:rFonts w:ascii="Arial" w:hAnsi="Arial" w:eastAsia="Arial" w:cs="Arial"/>
          <w:b/>
          <w:color w:val="000000"/>
          <w:sz w:val="32"/>
          <w:lang w:eastAsia="zh-CN"/>
        </w:rPr>
        <w:t> </w:t>
      </w:r>
    </w:p>
    <w:p>
      <w:pPr>
        <w:pBdr>
          <w:top w:val="none" w:color="000000" w:sz="0" w:space="0"/>
          <w:left w:val="none" w:color="000000" w:sz="0" w:space="0"/>
          <w:bottom w:val="none" w:color="000000" w:sz="0" w:space="0"/>
          <w:right w:val="none" w:color="000000" w:sz="0" w:space="0"/>
        </w:pBdr>
        <w:spacing w:before="120" w:after="120" w:line="85" w:lineRule="atLeast"/>
        <w:rPr>
          <w:lang w:eastAsia="zh-CN"/>
        </w:rPr>
      </w:pPr>
      <w:r>
        <w:rPr>
          <w:rFonts w:ascii="Arial" w:hAnsi="Arial" w:eastAsia="Arial" w:cs="Arial"/>
          <w:b/>
          <w:color w:val="000000"/>
          <w:sz w:val="32"/>
          <w:lang w:eastAsia="zh-CN"/>
        </w:rPr>
        <w:t>  </w:t>
      </w:r>
    </w:p>
    <w:p>
      <w:pPr>
        <w:snapToGrid w:val="0"/>
        <w:spacing w:line="300" w:lineRule="auto"/>
        <w:jc w:val="center"/>
        <w:rPr>
          <w:rFonts w:ascii="宋体" w:hAnsi="宋体" w:eastAsia="宋体" w:cs="宋体"/>
          <w:b/>
          <w:bCs/>
          <w:sz w:val="28"/>
          <w:lang w:eastAsia="zh-CN"/>
        </w:rPr>
      </w:pPr>
    </w:p>
    <w:p>
      <w:pPr>
        <w:snapToGrid w:val="0"/>
        <w:spacing w:line="360" w:lineRule="auto"/>
        <w:ind w:firstLine="723" w:firstLineChars="200"/>
        <w:rPr>
          <w:rFonts w:ascii="宋体" w:hAnsi="宋体" w:eastAsia="宋体" w:cs="宋体"/>
          <w:b/>
          <w:bCs/>
          <w:sz w:val="36"/>
          <w:szCs w:val="36"/>
          <w:lang w:eastAsia="zh-CN"/>
        </w:rPr>
      </w:pPr>
      <w:r>
        <w:rPr>
          <w:rFonts w:hint="eastAsia" w:ascii="宋体" w:hAnsi="宋体" w:eastAsia="宋体" w:cs="宋体"/>
          <w:b/>
          <w:bCs/>
          <w:sz w:val="36"/>
          <w:szCs w:val="36"/>
          <w:lang w:eastAsia="zh-CN"/>
        </w:rPr>
        <w:t>项目编号：YCYZ2024FW002　</w:t>
      </w:r>
    </w:p>
    <w:p>
      <w:pPr>
        <w:snapToGrid w:val="0"/>
        <w:spacing w:line="300" w:lineRule="auto"/>
        <w:jc w:val="both"/>
        <w:rPr>
          <w:rFonts w:ascii="宋体" w:hAnsi="宋体" w:eastAsia="宋体" w:cs="宋体"/>
          <w:b/>
          <w:bCs/>
          <w:sz w:val="36"/>
          <w:szCs w:val="36"/>
          <w:lang w:eastAsia="zh-CN"/>
        </w:rPr>
      </w:pPr>
      <w:r>
        <w:rPr>
          <w:rFonts w:hint="eastAsia" w:ascii="宋体" w:hAnsi="宋体" w:eastAsia="宋体" w:cs="宋体"/>
          <w:b/>
          <w:bCs/>
          <w:sz w:val="36"/>
          <w:szCs w:val="36"/>
          <w:lang w:eastAsia="zh-CN"/>
        </w:rPr>
        <w:t>项目名称</w:t>
      </w:r>
      <w:r>
        <w:rPr>
          <w:rFonts w:hint="eastAsia" w:ascii="宋体" w:hAnsi="宋体" w:cs="宋体"/>
          <w:b/>
          <w:bCs/>
          <w:sz w:val="36"/>
          <w:szCs w:val="36"/>
          <w:lang w:eastAsia="zh-CN"/>
        </w:rPr>
        <w:t>：</w:t>
      </w:r>
      <w:r>
        <w:rPr>
          <w:rFonts w:hint="eastAsia" w:ascii="宋体" w:hAnsi="宋体" w:eastAsia="宋体" w:cs="宋体"/>
          <w:b/>
          <w:bCs/>
          <w:sz w:val="36"/>
          <w:szCs w:val="36"/>
          <w:lang w:eastAsia="zh-CN"/>
        </w:rPr>
        <w:t>盐城幼儿师范高等专科学校2024年江苏省</w:t>
      </w:r>
    </w:p>
    <w:p>
      <w:pPr>
        <w:snapToGrid w:val="0"/>
        <w:spacing w:line="300" w:lineRule="auto"/>
        <w:ind w:firstLine="1446" w:firstLineChars="400"/>
        <w:jc w:val="both"/>
        <w:rPr>
          <w:rFonts w:ascii="宋体" w:hAnsi="宋体" w:eastAsia="宋体" w:cs="宋体"/>
          <w:b/>
          <w:bCs/>
          <w:sz w:val="36"/>
          <w:szCs w:val="36"/>
          <w:lang w:eastAsia="zh-CN"/>
        </w:rPr>
      </w:pPr>
      <w:r>
        <w:rPr>
          <w:rFonts w:hint="eastAsia" w:ascii="宋体" w:hAnsi="宋体" w:eastAsia="宋体" w:cs="宋体"/>
          <w:b/>
          <w:bCs/>
          <w:sz w:val="36"/>
          <w:szCs w:val="36"/>
          <w:lang w:eastAsia="zh-CN"/>
        </w:rPr>
        <w:t>职业院校教学能力比赛课堂教学视频拍摄服务</w:t>
      </w:r>
    </w:p>
    <w:p>
      <w:pPr>
        <w:pBdr>
          <w:top w:val="none" w:color="000000" w:sz="0" w:space="0"/>
          <w:left w:val="none" w:color="000000" w:sz="0" w:space="0"/>
          <w:bottom w:val="none" w:color="000000" w:sz="0" w:space="0"/>
          <w:right w:val="none" w:color="000000" w:sz="0" w:space="0"/>
        </w:pBdr>
        <w:spacing w:before="240" w:after="240" w:line="85" w:lineRule="atLeast"/>
        <w:rPr>
          <w:lang w:eastAsia="zh-CN"/>
        </w:rPr>
      </w:pPr>
      <w:r>
        <w:rPr>
          <w:rFonts w:ascii="Calibri" w:hAnsi="Calibri" w:eastAsia="Calibri" w:cs="Calibri"/>
          <w:color w:val="000000"/>
          <w:sz w:val="24"/>
          <w:lang w:eastAsia="zh-CN"/>
        </w:rPr>
        <w:t> </w:t>
      </w:r>
    </w:p>
    <w:p>
      <w:pPr>
        <w:pBdr>
          <w:top w:val="none" w:color="000000" w:sz="0" w:space="0"/>
          <w:left w:val="none" w:color="000000" w:sz="0" w:space="0"/>
          <w:bottom w:val="none" w:color="000000" w:sz="0" w:space="0"/>
          <w:right w:val="none" w:color="000000" w:sz="0" w:space="0"/>
        </w:pBdr>
        <w:spacing w:before="240" w:after="240" w:line="85" w:lineRule="atLeast"/>
        <w:rPr>
          <w:lang w:eastAsia="zh-CN"/>
        </w:rPr>
      </w:pPr>
      <w:r>
        <w:rPr>
          <w:rFonts w:ascii="Calibri" w:hAnsi="Calibri" w:eastAsia="Calibri" w:cs="Calibri"/>
          <w:color w:val="000000"/>
          <w:sz w:val="24"/>
          <w:lang w:eastAsia="zh-CN"/>
        </w:rPr>
        <w:t> </w:t>
      </w:r>
    </w:p>
    <w:p>
      <w:pPr>
        <w:pBdr>
          <w:top w:val="none" w:color="000000" w:sz="0" w:space="0"/>
          <w:left w:val="none" w:color="000000" w:sz="0" w:space="0"/>
          <w:bottom w:val="none" w:color="000000" w:sz="0" w:space="0"/>
          <w:right w:val="none" w:color="000000" w:sz="0" w:space="0"/>
        </w:pBdr>
        <w:spacing w:before="240" w:after="240" w:line="85" w:lineRule="atLeast"/>
        <w:rPr>
          <w:lang w:eastAsia="zh-CN"/>
        </w:rPr>
      </w:pPr>
      <w:r>
        <w:rPr>
          <w:rFonts w:ascii="Calibri" w:hAnsi="Calibri" w:eastAsia="Calibri" w:cs="Calibri"/>
          <w:color w:val="000000"/>
          <w:sz w:val="24"/>
          <w:lang w:eastAsia="zh-CN"/>
        </w:rPr>
        <w:t>  </w:t>
      </w:r>
    </w:p>
    <w:p>
      <w:pPr>
        <w:pBdr>
          <w:top w:val="none" w:color="000000" w:sz="0" w:space="0"/>
          <w:left w:val="none" w:color="000000" w:sz="0" w:space="0"/>
          <w:bottom w:val="none" w:color="000000" w:sz="0" w:space="0"/>
          <w:right w:val="none" w:color="000000" w:sz="0" w:space="0"/>
        </w:pBdr>
        <w:spacing w:before="240" w:after="240" w:line="85" w:lineRule="atLeast"/>
        <w:rPr>
          <w:lang w:eastAsia="zh-CN"/>
        </w:rPr>
      </w:pPr>
      <w:r>
        <w:rPr>
          <w:rFonts w:ascii="Calibri" w:hAnsi="Calibri" w:eastAsia="Calibri" w:cs="Calibri"/>
          <w:color w:val="000000"/>
          <w:sz w:val="24"/>
          <w:lang w:eastAsia="zh-CN"/>
        </w:rPr>
        <w:t>  </w:t>
      </w:r>
    </w:p>
    <w:p>
      <w:pPr>
        <w:pBdr>
          <w:top w:val="none" w:color="000000" w:sz="0" w:space="0"/>
          <w:left w:val="none" w:color="000000" w:sz="0" w:space="0"/>
          <w:bottom w:val="none" w:color="000000" w:sz="0" w:space="0"/>
          <w:right w:val="none" w:color="000000" w:sz="0" w:space="0"/>
        </w:pBdr>
        <w:spacing w:before="240" w:after="240" w:line="85" w:lineRule="atLeast"/>
        <w:jc w:val="center"/>
        <w:rPr>
          <w:rFonts w:ascii="宋体" w:hAnsi="宋体" w:eastAsia="宋体" w:cs="宋体"/>
          <w:b/>
          <w:bCs/>
          <w:sz w:val="36"/>
          <w:szCs w:val="36"/>
          <w:lang w:eastAsia="zh-CN"/>
        </w:rPr>
      </w:pPr>
      <w:r>
        <w:rPr>
          <w:rFonts w:hint="eastAsia" w:ascii="宋体" w:hAnsi="宋体" w:eastAsia="宋体" w:cs="宋体"/>
          <w:b/>
          <w:bCs/>
          <w:sz w:val="36"/>
          <w:szCs w:val="36"/>
          <w:lang w:eastAsia="zh-CN"/>
        </w:rPr>
        <w:t>盐城幼儿师范高等专科学校</w:t>
      </w:r>
    </w:p>
    <w:p>
      <w:pPr>
        <w:pBdr>
          <w:top w:val="none" w:color="000000" w:sz="0" w:space="0"/>
          <w:left w:val="none" w:color="000000" w:sz="0" w:space="0"/>
          <w:bottom w:val="none" w:color="000000" w:sz="0" w:space="0"/>
          <w:right w:val="none" w:color="000000" w:sz="0" w:space="0"/>
        </w:pBdr>
        <w:spacing w:before="240" w:after="240" w:line="85" w:lineRule="atLeast"/>
        <w:jc w:val="center"/>
        <w:rPr>
          <w:rFonts w:ascii="宋体" w:hAnsi="宋体" w:eastAsia="宋体" w:cs="宋体"/>
          <w:b/>
          <w:bCs/>
          <w:sz w:val="36"/>
          <w:szCs w:val="36"/>
          <w:lang w:eastAsia="zh-CN"/>
        </w:rPr>
      </w:pPr>
      <w:r>
        <w:rPr>
          <w:rFonts w:hint="eastAsia" w:ascii="宋体" w:hAnsi="宋体" w:eastAsia="宋体" w:cs="宋体"/>
          <w:b/>
          <w:bCs/>
          <w:sz w:val="36"/>
          <w:szCs w:val="36"/>
          <w:lang w:eastAsia="zh-CN"/>
        </w:rPr>
        <w:t>2024年</w:t>
      </w:r>
      <w:r>
        <w:rPr>
          <w:rFonts w:hint="eastAsia" w:cs="宋体"/>
          <w:b/>
          <w:bCs/>
          <w:sz w:val="36"/>
          <w:szCs w:val="36"/>
          <w:lang w:eastAsia="zh-CN"/>
        </w:rPr>
        <w:t>4</w:t>
      </w:r>
      <w:r>
        <w:rPr>
          <w:rFonts w:hint="eastAsia" w:ascii="宋体" w:hAnsi="宋体" w:eastAsia="宋体" w:cs="宋体"/>
          <w:b/>
          <w:bCs/>
          <w:sz w:val="36"/>
          <w:szCs w:val="36"/>
          <w:lang w:eastAsia="zh-CN"/>
        </w:rPr>
        <w:t>月</w:t>
      </w:r>
    </w:p>
    <w:p>
      <w:pPr>
        <w:pBdr>
          <w:top w:val="none" w:color="000000" w:sz="0" w:space="0"/>
          <w:left w:val="none" w:color="000000" w:sz="0" w:space="0"/>
          <w:bottom w:val="none" w:color="000000" w:sz="0" w:space="0"/>
          <w:right w:val="none" w:color="000000" w:sz="0" w:space="0"/>
        </w:pBdr>
        <w:spacing w:before="120" w:after="120" w:line="85" w:lineRule="atLeast"/>
        <w:rPr>
          <w:lang w:eastAsia="zh-CN"/>
        </w:rPr>
      </w:pPr>
      <w:r>
        <w:rPr>
          <w:rFonts w:ascii="Arial" w:hAnsi="Arial" w:eastAsia="Arial" w:cs="Arial"/>
          <w:color w:val="000000"/>
          <w:sz w:val="24"/>
          <w:lang w:eastAsia="zh-CN"/>
        </w:rPr>
        <w:t xml:space="preserve">                        </w:t>
      </w:r>
    </w:p>
    <w:p>
      <w:pPr>
        <w:pBdr>
          <w:top w:val="none" w:color="000000" w:sz="0" w:space="0"/>
          <w:left w:val="none" w:color="000000" w:sz="0" w:space="0"/>
          <w:bottom w:val="none" w:color="000000" w:sz="0" w:space="0"/>
          <w:right w:val="none" w:color="000000" w:sz="0" w:space="0"/>
        </w:pBdr>
        <w:spacing w:before="120" w:after="120" w:line="85" w:lineRule="atLeast"/>
        <w:jc w:val="center"/>
        <w:rPr>
          <w:lang w:eastAsia="zh-CN"/>
        </w:rPr>
      </w:pPr>
      <w:r>
        <w:rPr>
          <w:rFonts w:ascii="Calibri" w:hAnsi="Calibri" w:eastAsia="Calibri" w:cs="Calibri"/>
          <w:color w:val="000000"/>
          <w:sz w:val="24"/>
          <w:lang w:eastAsia="zh-CN"/>
        </w:rPr>
        <w:t> </w:t>
      </w:r>
    </w:p>
    <w:p>
      <w:pPr>
        <w:pBdr>
          <w:top w:val="none" w:color="000000" w:sz="0" w:space="0"/>
          <w:left w:val="none" w:color="000000" w:sz="0" w:space="0"/>
          <w:bottom w:val="none" w:color="000000" w:sz="0" w:space="0"/>
          <w:right w:val="none" w:color="000000" w:sz="0" w:space="0"/>
        </w:pBdr>
        <w:spacing w:before="240" w:after="240" w:line="85" w:lineRule="atLeast"/>
        <w:jc w:val="center"/>
        <w:rPr>
          <w:rFonts w:ascii="Times New Roman" w:hAnsi="Times New Roman" w:eastAsia="Times New Roman" w:cs="Times New Roman"/>
          <w:color w:val="000000"/>
          <w:sz w:val="21"/>
          <w:lang w:eastAsia="zh-CN"/>
        </w:rPr>
        <w:sectPr>
          <w:pgSz w:w="11906" w:h="16838"/>
          <w:pgMar w:top="1134" w:right="1134" w:bottom="1134" w:left="1701" w:header="709" w:footer="709" w:gutter="0"/>
          <w:cols w:space="708" w:num="1"/>
          <w:docGrid w:linePitch="360" w:charSpace="0"/>
        </w:sectPr>
      </w:pPr>
    </w:p>
    <w:p>
      <w:pPr>
        <w:pBdr>
          <w:top w:val="none" w:color="000000" w:sz="0" w:space="0"/>
          <w:left w:val="none" w:color="000000" w:sz="0" w:space="0"/>
          <w:bottom w:val="none" w:color="000000" w:sz="0" w:space="0"/>
          <w:right w:val="none" w:color="000000" w:sz="0" w:space="0"/>
        </w:pBdr>
        <w:spacing w:before="240" w:after="240" w:line="85" w:lineRule="atLeast"/>
        <w:jc w:val="center"/>
        <w:rPr>
          <w:rFonts w:ascii="Times New Roman" w:hAnsi="Times New Roman" w:eastAsia="Times New Roman" w:cs="Times New Roman"/>
          <w:color w:val="000000"/>
          <w:sz w:val="21"/>
          <w:lang w:eastAsia="zh-CN"/>
        </w:rPr>
      </w:pPr>
    </w:p>
    <w:p>
      <w:pPr>
        <w:pBdr>
          <w:top w:val="none" w:color="000000" w:sz="0" w:space="0"/>
          <w:left w:val="none" w:color="000000" w:sz="0" w:space="0"/>
          <w:bottom w:val="none" w:color="000000" w:sz="0" w:space="0"/>
          <w:right w:val="none" w:color="000000" w:sz="0" w:space="0"/>
        </w:pBdr>
        <w:spacing w:before="240" w:after="240" w:line="85" w:lineRule="atLeast"/>
        <w:jc w:val="center"/>
        <w:rPr>
          <w:lang w:eastAsia="zh-CN"/>
        </w:rPr>
      </w:pPr>
      <w:r>
        <w:rPr>
          <w:rFonts w:ascii="Times New Roman" w:hAnsi="Times New Roman" w:eastAsia="Times New Roman" w:cs="Times New Roman"/>
          <w:color w:val="000000"/>
          <w:sz w:val="21"/>
          <w:lang w:eastAsia="zh-CN"/>
        </w:rPr>
        <w:t> </w:t>
      </w:r>
      <w:r>
        <w:rPr>
          <w:rFonts w:ascii="黑体" w:hAnsi="黑体" w:eastAsia="黑体" w:cs="黑体"/>
          <w:b/>
          <w:color w:val="000000"/>
          <w:sz w:val="44"/>
          <w:lang w:eastAsia="zh-CN"/>
        </w:rPr>
        <w:t>总  目</w:t>
      </w:r>
      <w:r>
        <w:rPr>
          <w:rFonts w:ascii="宋体" w:hAnsi="宋体" w:eastAsia="宋体" w:cs="宋体"/>
          <w:b/>
          <w:color w:val="000000"/>
          <w:sz w:val="44"/>
          <w:lang w:eastAsia="zh-CN"/>
        </w:rPr>
        <w:t xml:space="preserve">  </w:t>
      </w:r>
      <w:r>
        <w:rPr>
          <w:rFonts w:ascii="黑体" w:hAnsi="黑体" w:eastAsia="黑体" w:cs="黑体"/>
          <w:b/>
          <w:color w:val="000000"/>
          <w:sz w:val="44"/>
          <w:lang w:eastAsia="zh-CN"/>
        </w:rPr>
        <w:t>录</w:t>
      </w:r>
    </w:p>
    <w:p>
      <w:pPr>
        <w:pBdr>
          <w:top w:val="none" w:color="000000" w:sz="0" w:space="0"/>
          <w:left w:val="none" w:color="000000" w:sz="0" w:space="0"/>
          <w:bottom w:val="none" w:color="000000" w:sz="0" w:space="0"/>
          <w:right w:val="none" w:color="000000" w:sz="0" w:space="0"/>
        </w:pBdr>
        <w:spacing w:before="240" w:after="240" w:line="85" w:lineRule="atLeast"/>
        <w:jc w:val="both"/>
        <w:rPr>
          <w:lang w:eastAsia="zh-CN"/>
        </w:rPr>
      </w:pPr>
      <w:r>
        <w:rPr>
          <w:rFonts w:ascii="Calibri" w:hAnsi="Calibri" w:eastAsia="Calibri" w:cs="Calibri"/>
          <w:color w:val="000000"/>
          <w:sz w:val="24"/>
          <w:lang w:eastAsia="zh-CN"/>
        </w:rPr>
        <w:t> </w:t>
      </w:r>
    </w:p>
    <w:p>
      <w:pPr>
        <w:pBdr>
          <w:top w:val="none" w:color="000000" w:sz="0" w:space="0"/>
          <w:left w:val="none" w:color="000000" w:sz="0" w:space="0"/>
          <w:bottom w:val="none" w:color="000000" w:sz="0" w:space="0"/>
          <w:right w:val="none" w:color="000000" w:sz="0" w:space="0"/>
        </w:pBdr>
        <w:spacing w:before="240" w:after="240" w:line="85" w:lineRule="atLeast"/>
        <w:ind w:left="2160" w:hanging="1440"/>
        <w:jc w:val="both"/>
        <w:rPr>
          <w:lang w:eastAsia="zh-CN"/>
        </w:rPr>
      </w:pPr>
      <w:r>
        <w:rPr>
          <w:rFonts w:ascii="黑体" w:hAnsi="黑体" w:eastAsia="黑体" w:cs="黑体"/>
          <w:color w:val="000000"/>
          <w:sz w:val="36"/>
          <w:lang w:eastAsia="zh-CN"/>
        </w:rPr>
        <w:t>谈判</w:t>
      </w:r>
      <w:r>
        <w:rPr>
          <w:rFonts w:hint="eastAsia" w:ascii="黑体" w:hAnsi="黑体" w:eastAsia="黑体" w:cs="黑体"/>
          <w:color w:val="000000"/>
          <w:sz w:val="36"/>
          <w:lang w:eastAsia="zh-CN"/>
        </w:rPr>
        <w:t>公告</w:t>
      </w:r>
      <w:r>
        <w:rPr>
          <w:rFonts w:ascii="黑体" w:hAnsi="黑体" w:eastAsia="黑体" w:cs="黑体"/>
          <w:color w:val="000000"/>
          <w:sz w:val="36"/>
          <w:lang w:eastAsia="zh-CN"/>
        </w:rPr>
        <w:t>……………………………………</w:t>
      </w:r>
      <w:r>
        <w:rPr>
          <w:rFonts w:hint="eastAsia" w:ascii="黑体" w:hAnsi="黑体" w:eastAsia="黑体" w:cs="黑体"/>
          <w:color w:val="000000"/>
          <w:sz w:val="36"/>
          <w:lang w:eastAsia="zh-CN"/>
        </w:rPr>
        <w:t>2</w:t>
      </w:r>
      <w:r>
        <w:rPr>
          <w:rFonts w:ascii="黑体" w:hAnsi="黑体" w:eastAsia="黑体" w:cs="黑体"/>
          <w:color w:val="000000"/>
          <w:sz w:val="36"/>
          <w:lang w:eastAsia="zh-CN"/>
        </w:rPr>
        <w:t xml:space="preserve"> </w:t>
      </w:r>
    </w:p>
    <w:p>
      <w:pPr>
        <w:pBdr>
          <w:top w:val="none" w:color="000000" w:sz="0" w:space="0"/>
          <w:left w:val="none" w:color="000000" w:sz="0" w:space="0"/>
          <w:bottom w:val="none" w:color="000000" w:sz="0" w:space="0"/>
          <w:right w:val="none" w:color="000000" w:sz="0" w:space="0"/>
        </w:pBdr>
        <w:spacing w:before="240" w:after="240" w:line="85" w:lineRule="atLeast"/>
        <w:ind w:left="2160" w:hanging="1440"/>
        <w:jc w:val="both"/>
        <w:rPr>
          <w:lang w:eastAsia="zh-CN"/>
        </w:rPr>
      </w:pPr>
      <w:r>
        <w:rPr>
          <w:rFonts w:ascii="黑体" w:hAnsi="黑体" w:eastAsia="黑体" w:cs="黑体"/>
          <w:color w:val="000000"/>
          <w:sz w:val="36"/>
          <w:lang w:eastAsia="zh-CN"/>
        </w:rPr>
        <w:t>供应商须知…………………………………6</w:t>
      </w:r>
      <w:r>
        <w:rPr>
          <w:rFonts w:ascii="宋体" w:hAnsi="宋体" w:eastAsia="宋体" w:cs="宋体"/>
          <w:color w:val="000000"/>
          <w:sz w:val="36"/>
          <w:lang w:eastAsia="zh-CN"/>
        </w:rPr>
        <w:t xml:space="preserve">  </w:t>
      </w:r>
    </w:p>
    <w:p>
      <w:pPr>
        <w:pBdr>
          <w:top w:val="none" w:color="000000" w:sz="0" w:space="0"/>
          <w:left w:val="none" w:color="000000" w:sz="0" w:space="0"/>
          <w:bottom w:val="none" w:color="000000" w:sz="0" w:space="0"/>
          <w:right w:val="none" w:color="000000" w:sz="0" w:space="0"/>
        </w:pBdr>
        <w:spacing w:before="240" w:after="240" w:line="85" w:lineRule="atLeast"/>
        <w:ind w:left="2160" w:hanging="1440"/>
        <w:jc w:val="both"/>
      </w:pPr>
      <w:r>
        <w:rPr>
          <w:rFonts w:ascii="黑体" w:hAnsi="黑体" w:eastAsia="黑体" w:cs="黑体"/>
          <w:color w:val="000000"/>
          <w:sz w:val="36"/>
        </w:rPr>
        <w:t>合同文本……………………………………16</w:t>
      </w:r>
    </w:p>
    <w:p>
      <w:pPr>
        <w:pBdr>
          <w:top w:val="none" w:color="000000" w:sz="0" w:space="0"/>
          <w:left w:val="none" w:color="000000" w:sz="0" w:space="0"/>
          <w:bottom w:val="none" w:color="000000" w:sz="0" w:space="0"/>
          <w:right w:val="none" w:color="000000" w:sz="0" w:space="0"/>
        </w:pBdr>
        <w:spacing w:before="240" w:after="240" w:line="85" w:lineRule="atLeast"/>
        <w:ind w:left="2160" w:hanging="1440"/>
        <w:jc w:val="both"/>
        <w:rPr>
          <w:rFonts w:eastAsia="黑体"/>
          <w:lang w:eastAsia="zh-CN"/>
        </w:rPr>
      </w:pPr>
      <w:r>
        <w:rPr>
          <w:rFonts w:ascii="黑体" w:hAnsi="黑体" w:eastAsia="黑体" w:cs="黑体"/>
          <w:color w:val="000000"/>
          <w:sz w:val="36"/>
          <w:lang w:eastAsia="zh-CN"/>
        </w:rPr>
        <w:t>采购需求……………………………………2</w:t>
      </w:r>
      <w:r>
        <w:rPr>
          <w:rFonts w:hint="eastAsia" w:ascii="黑体" w:hAnsi="黑体" w:eastAsia="黑体" w:cs="黑体"/>
          <w:color w:val="000000"/>
          <w:sz w:val="36"/>
          <w:lang w:eastAsia="zh-CN"/>
        </w:rPr>
        <w:t>9</w:t>
      </w:r>
    </w:p>
    <w:p>
      <w:pPr>
        <w:pBdr>
          <w:top w:val="none" w:color="000000" w:sz="0" w:space="0"/>
          <w:left w:val="none" w:color="000000" w:sz="0" w:space="0"/>
          <w:bottom w:val="none" w:color="000000" w:sz="0" w:space="0"/>
          <w:right w:val="none" w:color="000000" w:sz="0" w:space="0"/>
        </w:pBdr>
        <w:spacing w:before="240" w:after="240" w:line="85" w:lineRule="atLeast"/>
        <w:ind w:left="2160" w:hanging="1440"/>
        <w:jc w:val="both"/>
        <w:rPr>
          <w:rFonts w:eastAsia="黑体"/>
          <w:lang w:eastAsia="zh-CN"/>
        </w:rPr>
      </w:pPr>
      <w:r>
        <w:rPr>
          <w:rFonts w:ascii="黑体" w:hAnsi="黑体" w:eastAsia="黑体" w:cs="黑体"/>
          <w:color w:val="000000"/>
          <w:sz w:val="36"/>
          <w:lang w:eastAsia="zh-CN"/>
        </w:rPr>
        <w:t>响应文件格式………………………………3</w:t>
      </w:r>
      <w:r>
        <w:rPr>
          <w:rFonts w:hint="eastAsia" w:ascii="黑体" w:hAnsi="黑体" w:eastAsia="黑体" w:cs="黑体"/>
          <w:color w:val="000000"/>
          <w:sz w:val="36"/>
          <w:lang w:eastAsia="zh-CN"/>
        </w:rPr>
        <w:t>5</w:t>
      </w:r>
    </w:p>
    <w:p>
      <w:pPr>
        <w:pBdr>
          <w:top w:val="none" w:color="000000" w:sz="0" w:space="0"/>
          <w:left w:val="none" w:color="000000" w:sz="0" w:space="0"/>
          <w:bottom w:val="none" w:color="000000" w:sz="0" w:space="0"/>
          <w:right w:val="none" w:color="000000" w:sz="0" w:space="0"/>
        </w:pBdr>
        <w:spacing w:before="240" w:after="240" w:line="85" w:lineRule="atLeast"/>
        <w:jc w:val="both"/>
        <w:rPr>
          <w:lang w:eastAsia="zh-CN"/>
        </w:rPr>
      </w:pPr>
      <w:r>
        <w:rPr>
          <w:rFonts w:ascii="Calibri" w:hAnsi="Calibri" w:eastAsia="Calibri" w:cs="Calibri"/>
          <w:color w:val="000000"/>
          <w:sz w:val="24"/>
          <w:lang w:eastAsia="zh-CN"/>
        </w:rPr>
        <w:t> </w:t>
      </w:r>
    </w:p>
    <w:p>
      <w:pPr>
        <w:pBdr>
          <w:top w:val="none" w:color="000000" w:sz="0" w:space="0"/>
          <w:left w:val="none" w:color="000000" w:sz="0" w:space="0"/>
          <w:bottom w:val="none" w:color="000000" w:sz="0" w:space="0"/>
          <w:right w:val="none" w:color="000000" w:sz="0" w:space="0"/>
        </w:pBdr>
        <w:spacing w:before="240" w:after="240" w:line="85" w:lineRule="atLeast"/>
        <w:jc w:val="both"/>
        <w:rPr>
          <w:lang w:eastAsia="zh-CN"/>
        </w:rPr>
      </w:pPr>
      <w:r>
        <w:rPr>
          <w:rFonts w:ascii="Calibri" w:hAnsi="Calibri" w:eastAsia="Calibri" w:cs="Calibri"/>
          <w:color w:val="000000"/>
          <w:sz w:val="24"/>
          <w:lang w:eastAsia="zh-CN"/>
        </w:rPr>
        <w:t>  </w:t>
      </w:r>
    </w:p>
    <w:p>
      <w:pPr>
        <w:pBdr>
          <w:top w:val="none" w:color="000000" w:sz="0" w:space="0"/>
          <w:left w:val="none" w:color="000000" w:sz="0" w:space="0"/>
          <w:bottom w:val="none" w:color="000000" w:sz="0" w:space="0"/>
          <w:right w:val="none" w:color="000000" w:sz="0" w:space="0"/>
        </w:pBdr>
        <w:spacing w:before="240" w:after="240" w:line="85" w:lineRule="atLeast"/>
        <w:jc w:val="both"/>
        <w:rPr>
          <w:lang w:eastAsia="zh-CN"/>
        </w:rPr>
      </w:pPr>
      <w:r>
        <w:rPr>
          <w:rFonts w:ascii="Calibri" w:hAnsi="Calibri" w:eastAsia="Calibri" w:cs="Calibri"/>
          <w:color w:val="000000"/>
          <w:sz w:val="24"/>
          <w:lang w:eastAsia="zh-CN"/>
        </w:rPr>
        <w:t> </w:t>
      </w:r>
    </w:p>
    <w:p>
      <w:pPr>
        <w:pBdr>
          <w:top w:val="none" w:color="000000" w:sz="0" w:space="0"/>
          <w:left w:val="none" w:color="000000" w:sz="0" w:space="0"/>
          <w:bottom w:val="none" w:color="000000" w:sz="0" w:space="0"/>
          <w:right w:val="none" w:color="000000" w:sz="0" w:space="0"/>
        </w:pBdr>
        <w:spacing w:before="240" w:after="240" w:line="85" w:lineRule="atLeast"/>
        <w:jc w:val="both"/>
        <w:rPr>
          <w:lang w:eastAsia="zh-CN"/>
        </w:rPr>
      </w:pPr>
      <w:r>
        <w:rPr>
          <w:rFonts w:ascii="Calibri" w:hAnsi="Calibri" w:eastAsia="Calibri" w:cs="Calibri"/>
          <w:color w:val="000000"/>
          <w:sz w:val="24"/>
          <w:lang w:eastAsia="zh-CN"/>
        </w:rPr>
        <w:t> </w:t>
      </w:r>
    </w:p>
    <w:p>
      <w:pPr>
        <w:pBdr>
          <w:top w:val="none" w:color="000000" w:sz="0" w:space="0"/>
          <w:left w:val="none" w:color="000000" w:sz="0" w:space="0"/>
          <w:bottom w:val="none" w:color="000000" w:sz="0" w:space="0"/>
          <w:right w:val="none" w:color="000000" w:sz="0" w:space="0"/>
        </w:pBdr>
        <w:spacing w:before="240" w:after="240" w:line="85" w:lineRule="atLeast"/>
        <w:jc w:val="both"/>
        <w:rPr>
          <w:lang w:eastAsia="zh-CN"/>
        </w:rPr>
      </w:pPr>
      <w:r>
        <w:rPr>
          <w:rFonts w:ascii="Calibri" w:hAnsi="Calibri" w:eastAsia="Calibri" w:cs="Calibri"/>
          <w:color w:val="000000"/>
          <w:sz w:val="24"/>
          <w:lang w:eastAsia="zh-CN"/>
        </w:rPr>
        <w:t> </w:t>
      </w:r>
    </w:p>
    <w:p>
      <w:pPr>
        <w:pBdr>
          <w:top w:val="none" w:color="000000" w:sz="0" w:space="0"/>
          <w:left w:val="none" w:color="000000" w:sz="0" w:space="0"/>
          <w:bottom w:val="none" w:color="000000" w:sz="0" w:space="0"/>
          <w:right w:val="none" w:color="000000" w:sz="0" w:space="0"/>
        </w:pBdr>
        <w:spacing w:before="240" w:after="240" w:line="85" w:lineRule="atLeast"/>
        <w:jc w:val="both"/>
        <w:rPr>
          <w:lang w:eastAsia="zh-CN"/>
        </w:rPr>
      </w:pPr>
      <w:r>
        <w:rPr>
          <w:rFonts w:ascii="Calibri" w:hAnsi="Calibri" w:eastAsia="Calibri" w:cs="Calibri"/>
          <w:color w:val="000000"/>
          <w:sz w:val="24"/>
          <w:lang w:eastAsia="zh-CN"/>
        </w:rPr>
        <w:t> </w:t>
      </w:r>
    </w:p>
    <w:p>
      <w:pPr>
        <w:pBdr>
          <w:top w:val="none" w:color="000000" w:sz="0" w:space="0"/>
          <w:left w:val="none" w:color="000000" w:sz="0" w:space="0"/>
          <w:bottom w:val="none" w:color="000000" w:sz="0" w:space="0"/>
          <w:right w:val="none" w:color="000000" w:sz="0" w:space="0"/>
        </w:pBdr>
        <w:spacing w:before="240" w:after="240" w:line="85" w:lineRule="atLeast"/>
        <w:jc w:val="both"/>
        <w:rPr>
          <w:lang w:eastAsia="zh-CN"/>
        </w:rPr>
      </w:pPr>
      <w:r>
        <w:rPr>
          <w:rFonts w:ascii="Calibri" w:hAnsi="Calibri" w:eastAsia="Calibri" w:cs="Calibri"/>
          <w:color w:val="000000"/>
          <w:sz w:val="24"/>
          <w:lang w:eastAsia="zh-CN"/>
        </w:rPr>
        <w:t> </w:t>
      </w:r>
    </w:p>
    <w:p>
      <w:pPr>
        <w:pBdr>
          <w:top w:val="none" w:color="000000" w:sz="0" w:space="0"/>
          <w:left w:val="none" w:color="000000" w:sz="0" w:space="0"/>
          <w:bottom w:val="none" w:color="000000" w:sz="0" w:space="0"/>
          <w:right w:val="none" w:color="000000" w:sz="0" w:space="0"/>
        </w:pBdr>
        <w:spacing w:before="240" w:after="240" w:line="85" w:lineRule="atLeast"/>
        <w:jc w:val="both"/>
        <w:rPr>
          <w:lang w:eastAsia="zh-CN"/>
        </w:rPr>
      </w:pPr>
      <w:r>
        <w:rPr>
          <w:rFonts w:ascii="Calibri" w:hAnsi="Calibri" w:eastAsia="Calibri" w:cs="Calibri"/>
          <w:color w:val="000000"/>
          <w:sz w:val="24"/>
          <w:lang w:eastAsia="zh-CN"/>
        </w:rPr>
        <w:t> </w:t>
      </w:r>
    </w:p>
    <w:p>
      <w:pPr>
        <w:pBdr>
          <w:top w:val="none" w:color="000000" w:sz="0" w:space="0"/>
          <w:left w:val="none" w:color="000000" w:sz="0" w:space="0"/>
          <w:bottom w:val="none" w:color="000000" w:sz="0" w:space="0"/>
          <w:right w:val="none" w:color="000000" w:sz="0" w:space="0"/>
        </w:pBdr>
        <w:spacing w:before="240" w:after="240" w:line="85" w:lineRule="atLeast"/>
        <w:jc w:val="both"/>
        <w:rPr>
          <w:rFonts w:ascii="Calibri" w:hAnsi="Calibri" w:eastAsia="Calibri" w:cs="Calibri"/>
          <w:color w:val="000000"/>
          <w:sz w:val="24"/>
          <w:lang w:eastAsia="zh-CN"/>
        </w:rPr>
        <w:sectPr>
          <w:footerReference r:id="rId5" w:type="default"/>
          <w:pgSz w:w="11906" w:h="16838"/>
          <w:pgMar w:top="1134" w:right="850" w:bottom="1134" w:left="1701" w:header="709" w:footer="709" w:gutter="0"/>
          <w:cols w:space="708" w:num="1"/>
          <w:docGrid w:linePitch="360" w:charSpace="0"/>
        </w:sectPr>
      </w:pPr>
    </w:p>
    <w:p>
      <w:pPr>
        <w:pBdr>
          <w:top w:val="none" w:color="000000" w:sz="0" w:space="0"/>
          <w:left w:val="none" w:color="000000" w:sz="0" w:space="0"/>
          <w:bottom w:val="none" w:color="000000" w:sz="0" w:space="0"/>
          <w:right w:val="none" w:color="000000" w:sz="0" w:space="0"/>
        </w:pBdr>
        <w:spacing w:before="240" w:after="240" w:line="85" w:lineRule="atLeast"/>
        <w:jc w:val="center"/>
        <w:rPr>
          <w:rFonts w:eastAsia="黑体"/>
          <w:lang w:eastAsia="zh-CN"/>
        </w:rPr>
      </w:pPr>
      <w:r>
        <w:rPr>
          <w:rFonts w:ascii="黑体" w:hAnsi="黑体" w:eastAsia="黑体" w:cs="黑体"/>
          <w:color w:val="000000"/>
          <w:sz w:val="44"/>
          <w:lang w:eastAsia="zh-CN"/>
        </w:rPr>
        <w:t>第一章</w:t>
      </w:r>
      <w:r>
        <w:rPr>
          <w:rFonts w:ascii="宋体" w:hAnsi="宋体" w:eastAsia="宋体" w:cs="宋体"/>
          <w:color w:val="000000"/>
          <w:sz w:val="44"/>
          <w:lang w:eastAsia="zh-CN"/>
        </w:rPr>
        <w:t xml:space="preserve">  </w:t>
      </w:r>
      <w:r>
        <w:rPr>
          <w:rFonts w:hint="eastAsia" w:ascii="黑体" w:hAnsi="黑体" w:eastAsia="黑体" w:cs="黑体"/>
          <w:color w:val="000000"/>
          <w:sz w:val="44"/>
          <w:lang w:eastAsia="zh-CN"/>
        </w:rPr>
        <w:t>采购公告</w:t>
      </w:r>
    </w:p>
    <w:p>
      <w:pPr>
        <w:pBdr>
          <w:top w:val="single" w:color="000000" w:sz="4" w:space="0"/>
          <w:left w:val="single" w:color="000000" w:sz="4" w:space="0"/>
          <w:bottom w:val="single" w:color="000000" w:sz="4" w:space="0"/>
          <w:right w:val="single" w:color="000000" w:sz="4" w:space="0"/>
        </w:pBdr>
        <w:spacing w:after="0" w:line="360" w:lineRule="auto"/>
        <w:ind w:firstLine="482"/>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项目概况</w:t>
      </w:r>
    </w:p>
    <w:p>
      <w:pPr>
        <w:pBdr>
          <w:top w:val="single" w:color="000000" w:sz="4" w:space="0"/>
          <w:left w:val="single" w:color="000000" w:sz="4" w:space="0"/>
          <w:bottom w:val="single" w:color="000000" w:sz="4" w:space="0"/>
          <w:right w:val="single" w:color="000000" w:sz="4" w:space="0"/>
        </w:pBdr>
        <w:spacing w:after="0" w:line="360" w:lineRule="auto"/>
        <w:ind w:firstLine="482"/>
        <w:jc w:val="both"/>
        <w:rPr>
          <w:rFonts w:ascii="宋体" w:hAnsi="宋体" w:eastAsia="宋体" w:cs="宋体"/>
          <w:sz w:val="24"/>
          <w:szCs w:val="24"/>
          <w:lang w:eastAsia="zh-CN"/>
        </w:rPr>
      </w:pPr>
      <w:r>
        <w:rPr>
          <w:rFonts w:hint="eastAsia" w:ascii="宋体" w:hAnsi="宋体" w:eastAsia="宋体" w:cs="宋体"/>
          <w:color w:val="000000"/>
          <w:sz w:val="24"/>
          <w:szCs w:val="24"/>
          <w:u w:val="single"/>
          <w:lang w:eastAsia="zh-CN"/>
        </w:rPr>
        <w:t>盐城幼儿师范高等专科学校2024年江苏省职业院校教学能力比赛课堂教学视频拍摄服务</w:t>
      </w:r>
      <w:r>
        <w:rPr>
          <w:rFonts w:hint="eastAsia" w:ascii="宋体" w:hAnsi="宋体" w:eastAsia="宋体" w:cs="宋体"/>
          <w:color w:val="000000"/>
          <w:sz w:val="24"/>
          <w:szCs w:val="24"/>
          <w:lang w:eastAsia="zh-CN"/>
        </w:rPr>
        <w:t>竞争性谈判项目的潜在供应商可在</w:t>
      </w:r>
      <w:r>
        <w:rPr>
          <w:rFonts w:hint="eastAsia" w:ascii="宋体" w:hAnsi="宋体" w:eastAsia="宋体" w:cs="宋体"/>
          <w:kern w:val="15"/>
          <w:position w:val="2"/>
          <w:sz w:val="24"/>
          <w:szCs w:val="24"/>
          <w:u w:val="single"/>
          <w:lang w:eastAsia="zh-CN"/>
        </w:rPr>
        <w:t>“盐城幼儿师范高等专科学校”网站【</w:t>
      </w:r>
      <w:r>
        <w:rPr>
          <w:rFonts w:hint="default" w:ascii="Times New Roman" w:hAnsi="Times New Roman" w:eastAsia="宋体" w:cs="Times New Roman"/>
          <w:kern w:val="15"/>
          <w:position w:val="2"/>
          <w:sz w:val="24"/>
          <w:szCs w:val="24"/>
          <w:u w:val="single"/>
          <w:lang w:eastAsia="zh-CN"/>
        </w:rPr>
        <w:t>https://www.yyz.edu.cn/main.htm</w:t>
      </w:r>
      <w:r>
        <w:rPr>
          <w:rFonts w:hint="eastAsia" w:ascii="宋体" w:hAnsi="宋体" w:eastAsia="宋体" w:cs="宋体"/>
          <w:kern w:val="15"/>
          <w:position w:val="2"/>
          <w:sz w:val="24"/>
          <w:szCs w:val="24"/>
          <w:u w:val="single"/>
          <w:lang w:eastAsia="zh-CN"/>
        </w:rPr>
        <w:t>】</w:t>
      </w:r>
      <w:r>
        <w:rPr>
          <w:rFonts w:hint="eastAsia" w:ascii="宋体" w:hAnsi="宋体" w:eastAsia="宋体" w:cs="宋体"/>
          <w:color w:val="000000"/>
          <w:sz w:val="24"/>
          <w:szCs w:val="24"/>
          <w:u w:val="single"/>
          <w:lang w:eastAsia="zh-CN"/>
        </w:rPr>
        <w:t>自行下载</w:t>
      </w:r>
      <w:r>
        <w:rPr>
          <w:rFonts w:hint="eastAsia" w:ascii="宋体" w:hAnsi="宋体" w:eastAsia="宋体" w:cs="宋体"/>
          <w:color w:val="000000"/>
          <w:sz w:val="24"/>
          <w:szCs w:val="24"/>
          <w:lang w:eastAsia="zh-CN"/>
        </w:rPr>
        <w:t>谈判文件，</w:t>
      </w:r>
      <w:r>
        <w:rPr>
          <w:rFonts w:hint="eastAsia" w:ascii="宋体" w:hAnsi="宋体" w:eastAsia="宋体" w:cs="宋体"/>
          <w:color w:val="000000"/>
          <w:sz w:val="24"/>
          <w:szCs w:val="24"/>
          <w:highlight w:val="yellow"/>
          <w:lang w:eastAsia="zh-CN"/>
        </w:rPr>
        <w:t>并于</w:t>
      </w:r>
      <w:r>
        <w:rPr>
          <w:rFonts w:hint="eastAsia" w:ascii="宋体" w:hAnsi="宋体" w:eastAsia="宋体" w:cs="宋体"/>
          <w:color w:val="000000"/>
          <w:sz w:val="24"/>
          <w:szCs w:val="24"/>
          <w:highlight w:val="yellow"/>
          <w:u w:val="single"/>
          <w:lang w:eastAsia="zh-CN"/>
        </w:rPr>
        <w:t>2024</w:t>
      </w:r>
      <w:r>
        <w:rPr>
          <w:rFonts w:hint="eastAsia" w:ascii="宋体" w:hAnsi="宋体" w:eastAsia="宋体" w:cs="宋体"/>
          <w:color w:val="000000"/>
          <w:sz w:val="24"/>
          <w:szCs w:val="24"/>
          <w:highlight w:val="yellow"/>
          <w:u w:val="single"/>
          <w:lang w:val="en-US" w:eastAsia="zh-CN"/>
        </w:rPr>
        <w:t xml:space="preserve"> </w:t>
      </w:r>
      <w:r>
        <w:rPr>
          <w:rFonts w:hint="eastAsia" w:ascii="宋体" w:hAnsi="宋体" w:eastAsia="宋体" w:cs="宋体"/>
          <w:color w:val="000000"/>
          <w:sz w:val="24"/>
          <w:szCs w:val="24"/>
          <w:highlight w:val="yellow"/>
          <w:u w:val="single"/>
          <w:lang w:eastAsia="zh-CN"/>
        </w:rPr>
        <w:t>年</w:t>
      </w:r>
      <w:r>
        <w:rPr>
          <w:rFonts w:hint="eastAsia" w:ascii="宋体" w:hAnsi="宋体" w:eastAsia="宋体" w:cs="宋体"/>
          <w:color w:val="000000"/>
          <w:sz w:val="24"/>
          <w:szCs w:val="24"/>
          <w:highlight w:val="yellow"/>
          <w:u w:val="single"/>
          <w:lang w:val="en-US" w:eastAsia="zh-CN"/>
        </w:rPr>
        <w:t>4</w:t>
      </w:r>
      <w:r>
        <w:rPr>
          <w:rFonts w:hint="eastAsia" w:ascii="宋体" w:hAnsi="宋体" w:eastAsia="宋体" w:cs="宋体"/>
          <w:color w:val="000000"/>
          <w:sz w:val="24"/>
          <w:szCs w:val="24"/>
          <w:highlight w:val="yellow"/>
          <w:u w:val="single"/>
          <w:lang w:eastAsia="zh-CN"/>
        </w:rPr>
        <w:t>月</w:t>
      </w:r>
      <w:r>
        <w:rPr>
          <w:rFonts w:hint="eastAsia" w:ascii="宋体" w:hAnsi="宋体" w:eastAsia="宋体" w:cs="宋体"/>
          <w:color w:val="000000"/>
          <w:sz w:val="24"/>
          <w:szCs w:val="24"/>
          <w:highlight w:val="yellow"/>
          <w:u w:val="single"/>
          <w:lang w:val="en-US" w:eastAsia="zh-CN"/>
        </w:rPr>
        <w:t>30</w:t>
      </w:r>
      <w:r>
        <w:rPr>
          <w:rFonts w:hint="eastAsia" w:ascii="宋体" w:hAnsi="宋体" w:eastAsia="宋体" w:cs="宋体"/>
          <w:color w:val="000000"/>
          <w:sz w:val="24"/>
          <w:szCs w:val="24"/>
          <w:highlight w:val="yellow"/>
          <w:u w:val="single"/>
          <w:lang w:eastAsia="zh-CN"/>
        </w:rPr>
        <w:t>日15点00分（</w:t>
      </w:r>
      <w:r>
        <w:rPr>
          <w:rFonts w:hint="eastAsia" w:ascii="宋体" w:hAnsi="宋体" w:eastAsia="宋体" w:cs="宋体"/>
          <w:color w:val="000000"/>
          <w:sz w:val="24"/>
          <w:szCs w:val="24"/>
          <w:highlight w:val="yellow"/>
          <w:lang w:eastAsia="zh-CN"/>
        </w:rPr>
        <w:t>北京时间</w:t>
      </w:r>
      <w:r>
        <w:rPr>
          <w:rFonts w:hint="eastAsia" w:ascii="宋体" w:hAnsi="宋体" w:eastAsia="宋体" w:cs="宋体"/>
          <w:color w:val="000000"/>
          <w:sz w:val="24"/>
          <w:szCs w:val="24"/>
          <w:lang w:eastAsia="zh-CN"/>
        </w:rPr>
        <w:t>）前递交响应文件。</w:t>
      </w:r>
    </w:p>
    <w:p>
      <w:pPr>
        <w:pBdr>
          <w:top w:val="none" w:color="000000" w:sz="0" w:space="0"/>
          <w:left w:val="none" w:color="000000" w:sz="0" w:space="0"/>
          <w:bottom w:val="none" w:color="000000" w:sz="0" w:space="0"/>
          <w:right w:val="none" w:color="000000" w:sz="0" w:space="0"/>
        </w:pBdr>
        <w:spacing w:after="0" w:line="360" w:lineRule="auto"/>
        <w:rPr>
          <w:rFonts w:ascii="宋体" w:hAnsi="宋体" w:eastAsia="宋体" w:cs="宋体"/>
          <w:sz w:val="24"/>
          <w:szCs w:val="24"/>
          <w:lang w:eastAsia="zh-CN"/>
        </w:rPr>
      </w:pPr>
      <w:r>
        <w:rPr>
          <w:rFonts w:hint="eastAsia" w:ascii="宋体" w:hAnsi="宋体" w:eastAsia="宋体" w:cs="宋体"/>
          <w:b/>
          <w:color w:val="000000"/>
          <w:sz w:val="24"/>
          <w:szCs w:val="24"/>
          <w:lang w:eastAsia="zh-CN"/>
        </w:rPr>
        <w:t>一、项目基本情况</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1.项目编号：YCYZ2024FW002</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2.项目名称：盐城幼儿师范高等专科学校2024年江苏省职业院校教学能力比赛课堂教学视频拍摄服务</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3.采购方式：竞争性谈判</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4.预算金额：12.6万元</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5.最高限价：12.6万元</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6.采购需求（简介）：对盐城幼儿师范高等专科学校参与的2024年江苏省职业院校教学能力比赛进行课堂教学视频拍摄服务，具体详见采购需求。</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7.总拍摄时长约：120分钟*7支参赛团队*3机位=2520分钟。我校共7支参赛团队，每支参赛团队需要拍摄约120分钟左右/台拍摄机（主讲选手40-45分钟、其他3名选手各20-30分钟），需要3台拍摄机从不同角度同时拍摄（每支参赛团队拍摄总时长约360分钟），根据需要校方可调整具体拍摄时长，原则上每支参赛团队需要拍摄总时长不大于420分钟。</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8.拍摄要求：</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8.1课堂教学视频须采用“主机位+辅机位”（根据需要设置 1-2个辅机位，总机位数不超过 3 个）全程连续录制，镜头固定。其中主机位对准教师授课主要教学场景，画面能充分反映课堂主要教学活动过程与效果；辅机位根据教学环境固定镜头位置，须覆盖教室全景，画面清晰即可，用于验证教学视频拍摄真实性和主机位未能覆盖的其他场景与活动。主机位与辅机位须同步录制，保证音视频准确同步。录课过程中拍摄及其他人员不在场，提交的视频从拍摄人员离场开始到拍摄人员停机为止（1 学时之外的录制时长不超过 2 分钟）。所有机位拍摄的视频须保证音轨连续，不另行剪辑及配音，不加片头片尾、字幕注解。视频采用 MP4格式封装，单个视频文件大小不超过 500M。每段视频文件以“教案序号+第几学时+教案页码+教学环节名称”来命名（其中教案页码以教案 PDF 文件顶部显示的页码为准），含教师实操演示与教学指导的视频文件以“教案序号+第几学时+教案页码+教学环节名称+实操起始时间 n'm"-实操结束时间 n'm"”来命名（实操起止时间可以多段，用“+”连接）。</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8.2主机位视频采用 H.264/AVC 编码格式压缩，动态比特率（码流）不低于 1024Kbps，分辨率设定为 1280×720，采用逐行扫描，帧速率为 25 帧/秒。音频采用 AAC 格式压缩，采样率 48KHz，比特率（码流）128Kbps（恒定）。</w:t>
      </w:r>
    </w:p>
    <w:p>
      <w:pPr>
        <w:pBdr>
          <w:top w:val="none" w:color="000000" w:sz="0" w:space="0"/>
          <w:left w:val="none" w:color="000000" w:sz="0" w:space="0"/>
          <w:bottom w:val="none" w:color="000000" w:sz="0" w:space="0"/>
          <w:right w:val="none" w:color="000000" w:sz="0" w:space="0"/>
        </w:pBdr>
        <w:spacing w:after="0" w:line="360" w:lineRule="auto"/>
        <w:ind w:firstLine="480" w:firstLineChars="200"/>
        <w:jc w:val="both"/>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9.拍摄成果要求：符合校方拍摄要求，中标人根据拍摄要求完成拍摄后，请立即按要求转码、去头尾（视音频中间不得剪接），每段视频（含同步音频）由校方参赛团队负责人审核合格后确定拍摄完成。确定成片后，按省赛要求重新命名，交各团队负责人上报教务处。</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lang w:eastAsia="zh-CN"/>
        </w:rPr>
        <w:t>.本项目</w:t>
      </w:r>
      <w:r>
        <w:rPr>
          <w:rFonts w:hint="eastAsia" w:ascii="宋体" w:hAnsi="宋体" w:eastAsia="宋体" w:cs="宋体"/>
          <w:color w:val="000000"/>
          <w:sz w:val="24"/>
          <w:szCs w:val="24"/>
          <w:u w:val="single"/>
          <w:lang w:eastAsia="zh-CN"/>
        </w:rPr>
        <w:t>不接受</w:t>
      </w:r>
      <w:r>
        <w:rPr>
          <w:rFonts w:hint="eastAsia" w:ascii="宋体" w:hAnsi="宋体" w:eastAsia="宋体" w:cs="宋体"/>
          <w:color w:val="000000"/>
          <w:sz w:val="24"/>
          <w:szCs w:val="24"/>
          <w:lang w:eastAsia="zh-CN"/>
        </w:rPr>
        <w:t>联合体参与谈判。</w:t>
      </w:r>
    </w:p>
    <w:p>
      <w:pPr>
        <w:pBdr>
          <w:top w:val="none" w:color="000000" w:sz="0" w:space="0"/>
          <w:left w:val="none" w:color="000000" w:sz="0" w:space="0"/>
          <w:bottom w:val="none" w:color="000000" w:sz="0" w:space="0"/>
          <w:right w:val="none" w:color="000000" w:sz="0" w:space="0"/>
        </w:pBdr>
        <w:spacing w:after="0" w:line="360" w:lineRule="auto"/>
        <w:rPr>
          <w:rFonts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二、申请人的资格要求：</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（一）满足《中华人民共和国政府采购法》第二十二条规定，并提供下列材料：</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1.法人或者其他组织的营业执照等证明文件，自然人的身份证明；</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2.上一年度的财务状况报表（成立不满一年无需提供）；</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3.依法缴纳税收和社会保障资金的相关材料（提供提交响应文件截止时间前一年内至少一个月依法缴纳税收及缴纳社会保障资金的证明材料。供应商依法享受缓缴、免缴税收、社会保障资金的提供证明材料。）；</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4.具备履行合同所必需的设备和专业技术能力的书面声明；</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5.参加政府采购活动前3年内在经营活动中没有重大违法记录的书面声明。</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6.法律、行政法规规定的其他条件。</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（二）落实政府采购政策需满足的资格要求：无</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（三）本项目的特定资格要求：</w:t>
      </w:r>
    </w:p>
    <w:p>
      <w:pPr>
        <w:tabs>
          <w:tab w:val="left" w:pos="900"/>
        </w:tabs>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color w:val="000000"/>
          <w:sz w:val="24"/>
          <w:szCs w:val="24"/>
          <w:lang w:eastAsia="zh-CN"/>
        </w:rPr>
        <w:t>1.</w:t>
      </w:r>
      <w:r>
        <w:rPr>
          <w:rFonts w:hint="eastAsia" w:ascii="宋体" w:hAnsi="宋体" w:eastAsia="宋体" w:cs="宋体"/>
          <w:color w:val="000000"/>
          <w:sz w:val="24"/>
          <w:szCs w:val="24"/>
        </w:rPr>
        <w:t>在“信用中国”网站（</w:t>
      </w:r>
      <w:r>
        <w:rPr>
          <w:rFonts w:hint="default" w:ascii="Times New Roman" w:hAnsi="Times New Roman" w:eastAsia="宋体" w:cs="Times New Roman"/>
          <w:color w:val="000000"/>
          <w:sz w:val="24"/>
          <w:szCs w:val="24"/>
        </w:rPr>
        <w:t>www.creditchina.gov.cn</w:t>
      </w:r>
      <w:r>
        <w:rPr>
          <w:rFonts w:hint="eastAsia" w:ascii="宋体" w:hAnsi="宋体" w:eastAsia="宋体" w:cs="宋体"/>
          <w:color w:val="000000"/>
          <w:sz w:val="24"/>
          <w:szCs w:val="24"/>
        </w:rPr>
        <w:t>）查询，无被列入失信被执行人、重大税收违法案件当事人名单、政府采购严重失信行为记录名单及其他不符合《中华人民共和国政府采购法》第二十二条规定条件的信用记录。</w:t>
      </w:r>
      <w:r>
        <w:rPr>
          <w:rFonts w:hint="eastAsia" w:ascii="宋体" w:hAnsi="宋体" w:eastAsia="宋体" w:cs="宋体"/>
          <w:color w:val="000000"/>
          <w:sz w:val="24"/>
          <w:szCs w:val="24"/>
          <w:lang w:eastAsia="zh-CN"/>
        </w:rPr>
        <w:t>（</w:t>
      </w:r>
      <w:r>
        <w:rPr>
          <w:rFonts w:hint="eastAsia" w:ascii="宋体" w:hAnsi="宋体" w:eastAsia="宋体" w:cs="宋体"/>
          <w:sz w:val="24"/>
          <w:szCs w:val="24"/>
          <w:lang w:eastAsia="zh-CN"/>
        </w:rPr>
        <w:t>请各投标人在本公告发出后，自行在“信用中国”网站查询自己企业的相关信息，截图并盖章作为本次响应文件组成部分）。</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2.单位负责人为同一人或者存在直接控股、管理关系的不同供应商，不得参加同一合同项下的政府采购活动。</w:t>
      </w:r>
    </w:p>
    <w:p>
      <w:pPr>
        <w:pBdr>
          <w:top w:val="none" w:color="000000" w:sz="0" w:space="0"/>
          <w:left w:val="none" w:color="000000" w:sz="0" w:space="0"/>
          <w:bottom w:val="none" w:color="000000" w:sz="0" w:space="0"/>
          <w:right w:val="none" w:color="000000" w:sz="0" w:space="0"/>
        </w:pBdr>
        <w:spacing w:after="0" w:line="360" w:lineRule="auto"/>
        <w:rPr>
          <w:rFonts w:ascii="宋体" w:hAnsi="宋体" w:eastAsia="宋体" w:cs="宋体"/>
          <w:sz w:val="24"/>
          <w:szCs w:val="24"/>
          <w:lang w:eastAsia="zh-CN"/>
        </w:rPr>
      </w:pPr>
      <w:r>
        <w:rPr>
          <w:rFonts w:hint="eastAsia" w:ascii="宋体" w:hAnsi="宋体" w:eastAsia="宋体" w:cs="宋体"/>
          <w:b/>
          <w:color w:val="000000"/>
          <w:sz w:val="24"/>
          <w:szCs w:val="24"/>
          <w:lang w:eastAsia="zh-CN"/>
        </w:rPr>
        <w:t>三、获取谈判文件</w:t>
      </w:r>
    </w:p>
    <w:p>
      <w:pPr>
        <w:spacing w:after="0" w:line="360" w:lineRule="auto"/>
        <w:ind w:firstLine="480" w:firstLineChars="200"/>
        <w:rPr>
          <w:rFonts w:ascii="宋体" w:hAnsi="宋体" w:eastAsia="宋体" w:cs="宋体"/>
          <w:kern w:val="15"/>
          <w:position w:val="2"/>
          <w:sz w:val="24"/>
          <w:szCs w:val="24"/>
          <w:lang w:eastAsia="zh-CN"/>
        </w:rPr>
      </w:pPr>
      <w:r>
        <w:rPr>
          <w:rFonts w:hint="eastAsia" w:ascii="宋体" w:hAnsi="宋体" w:eastAsia="宋体" w:cs="宋体"/>
          <w:kern w:val="15"/>
          <w:position w:val="2"/>
          <w:sz w:val="24"/>
          <w:szCs w:val="24"/>
          <w:lang w:eastAsia="zh-CN"/>
        </w:rPr>
        <w:t>1.本谈判文件提供期限：自本</w:t>
      </w:r>
      <w:r>
        <w:rPr>
          <w:rFonts w:hint="eastAsia" w:ascii="宋体" w:hAnsi="宋体" w:eastAsia="宋体" w:cs="宋体"/>
          <w:color w:val="333333"/>
          <w:sz w:val="24"/>
          <w:szCs w:val="24"/>
          <w:highlight w:val="white"/>
          <w:lang w:eastAsia="zh-CN"/>
        </w:rPr>
        <w:t>公告发布时间起至提交响应文件截止时间止；</w:t>
      </w:r>
    </w:p>
    <w:p>
      <w:pPr>
        <w:pBdr>
          <w:top w:val="none" w:color="000000" w:sz="0" w:space="0"/>
          <w:left w:val="none" w:color="000000" w:sz="0" w:space="0"/>
          <w:bottom w:val="none" w:color="000000" w:sz="0" w:space="0"/>
          <w:right w:val="none" w:color="000000" w:sz="0" w:space="0"/>
        </w:pBdr>
        <w:spacing w:after="0" w:line="360" w:lineRule="auto"/>
        <w:ind w:firstLine="480"/>
        <w:rPr>
          <w:rFonts w:ascii="宋体" w:hAnsi="宋体" w:eastAsia="宋体" w:cs="宋体"/>
          <w:kern w:val="15"/>
          <w:position w:val="2"/>
          <w:sz w:val="24"/>
          <w:szCs w:val="24"/>
          <w:lang w:eastAsia="zh-CN"/>
        </w:rPr>
      </w:pPr>
      <w:r>
        <w:rPr>
          <w:rFonts w:hint="eastAsia" w:ascii="宋体" w:hAnsi="宋体" w:eastAsia="宋体" w:cs="宋体"/>
          <w:kern w:val="15"/>
          <w:position w:val="2"/>
          <w:sz w:val="24"/>
          <w:szCs w:val="24"/>
          <w:lang w:eastAsia="zh-CN"/>
        </w:rPr>
        <w:t>2.谈判文件获取方式：</w:t>
      </w:r>
      <w:r>
        <w:rPr>
          <w:rFonts w:hint="eastAsia" w:ascii="宋体" w:hAnsi="宋体" w:eastAsia="宋体" w:cs="宋体"/>
          <w:kern w:val="15"/>
          <w:position w:val="2"/>
          <w:sz w:val="24"/>
          <w:szCs w:val="24"/>
        </w:rPr>
        <w:t>在“盐城幼儿师范高等专科学校”网站【https://www.yyz.edu.cn/main.htm】</w:t>
      </w:r>
      <w:r>
        <w:rPr>
          <w:rFonts w:hint="eastAsia" w:ascii="宋体" w:hAnsi="宋体" w:eastAsia="宋体" w:cs="宋体"/>
          <w:kern w:val="15"/>
          <w:position w:val="2"/>
          <w:sz w:val="24"/>
          <w:szCs w:val="24"/>
          <w:lang w:eastAsia="zh-CN"/>
        </w:rPr>
        <w:t>自行</w:t>
      </w:r>
      <w:r>
        <w:rPr>
          <w:rFonts w:hint="eastAsia" w:ascii="宋体" w:hAnsi="宋体" w:eastAsia="宋体" w:cs="宋体"/>
          <w:kern w:val="15"/>
          <w:position w:val="2"/>
          <w:sz w:val="24"/>
          <w:szCs w:val="24"/>
        </w:rPr>
        <w:t>下载</w:t>
      </w:r>
      <w:r>
        <w:rPr>
          <w:rFonts w:hint="eastAsia" w:ascii="宋体" w:hAnsi="宋体" w:eastAsia="宋体" w:cs="宋体"/>
          <w:kern w:val="15"/>
          <w:position w:val="2"/>
          <w:sz w:val="24"/>
          <w:szCs w:val="24"/>
          <w:lang w:eastAsia="zh-CN"/>
        </w:rPr>
        <w:t>。</w:t>
      </w:r>
    </w:p>
    <w:p>
      <w:pPr>
        <w:tabs>
          <w:tab w:val="left" w:pos="900"/>
        </w:tabs>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3.文件工本费的收取方式：开标时现场现金缴纳文件工本费500元，由代理公司收取，投标人无论中标与否，文件工本费不退。</w:t>
      </w:r>
    </w:p>
    <w:p>
      <w:pPr>
        <w:spacing w:after="0" w:line="360" w:lineRule="auto"/>
        <w:ind w:firstLine="480" w:firstLineChars="200"/>
        <w:rPr>
          <w:rFonts w:ascii="宋体" w:hAnsi="宋体" w:eastAsia="宋体" w:cs="宋体"/>
          <w:kern w:val="15"/>
          <w:position w:val="2"/>
          <w:sz w:val="24"/>
          <w:szCs w:val="24"/>
          <w:lang w:eastAsia="zh-CN"/>
        </w:rPr>
      </w:pPr>
      <w:r>
        <w:rPr>
          <w:rFonts w:hint="eastAsia" w:ascii="宋体" w:hAnsi="宋体" w:eastAsia="宋体" w:cs="宋体"/>
          <w:kern w:val="15"/>
          <w:position w:val="2"/>
          <w:sz w:val="24"/>
          <w:szCs w:val="24"/>
          <w:lang w:eastAsia="zh-CN"/>
        </w:rPr>
        <w:t>4.供应商通过其他渠道获取的与本项目采购相关的资料，采购人一律不予承认且不承担由此引发的一切责任。</w:t>
      </w:r>
    </w:p>
    <w:p>
      <w:pPr>
        <w:pBdr>
          <w:top w:val="none" w:color="000000" w:sz="0" w:space="0"/>
          <w:left w:val="none" w:color="000000" w:sz="0" w:space="0"/>
          <w:bottom w:val="none" w:color="000000" w:sz="0" w:space="0"/>
          <w:right w:val="none" w:color="000000" w:sz="0" w:space="0"/>
        </w:pBdr>
        <w:spacing w:after="0" w:line="360" w:lineRule="auto"/>
        <w:rPr>
          <w:rFonts w:ascii="宋体" w:hAnsi="宋体" w:eastAsia="宋体" w:cs="宋体"/>
          <w:sz w:val="24"/>
          <w:szCs w:val="24"/>
          <w:lang w:eastAsia="zh-CN"/>
        </w:rPr>
      </w:pPr>
      <w:r>
        <w:rPr>
          <w:rFonts w:hint="eastAsia" w:ascii="宋体" w:hAnsi="宋体" w:eastAsia="宋体" w:cs="宋体"/>
          <w:b/>
          <w:color w:val="000000"/>
          <w:sz w:val="24"/>
          <w:szCs w:val="24"/>
          <w:lang w:eastAsia="zh-CN"/>
        </w:rPr>
        <w:t>四、提交响应文件截止时间</w:t>
      </w:r>
    </w:p>
    <w:p>
      <w:pPr>
        <w:spacing w:after="0" w:line="360" w:lineRule="auto"/>
        <w:ind w:firstLine="482" w:firstLineChars="200"/>
        <w:rPr>
          <w:rFonts w:ascii="宋体" w:hAnsi="宋体" w:eastAsia="宋体" w:cs="宋体"/>
          <w:b/>
          <w:bCs/>
          <w:kern w:val="15"/>
          <w:position w:val="2"/>
          <w:sz w:val="24"/>
          <w:szCs w:val="24"/>
          <w:highlight w:val="yellow"/>
          <w:lang w:eastAsia="zh-CN"/>
        </w:rPr>
      </w:pPr>
      <w:r>
        <w:rPr>
          <w:rFonts w:hint="eastAsia" w:ascii="宋体" w:hAnsi="宋体" w:eastAsia="宋体" w:cs="宋体"/>
          <w:b/>
          <w:bCs/>
          <w:kern w:val="15"/>
          <w:position w:val="2"/>
          <w:sz w:val="24"/>
          <w:szCs w:val="24"/>
          <w:lang w:eastAsia="zh-CN"/>
        </w:rPr>
        <w:t>1.响应文件接收时间</w:t>
      </w:r>
      <w:r>
        <w:rPr>
          <w:rFonts w:hint="eastAsia" w:ascii="宋体" w:hAnsi="宋体" w:eastAsia="宋体" w:cs="宋体"/>
          <w:b/>
          <w:bCs/>
          <w:kern w:val="15"/>
          <w:position w:val="2"/>
          <w:sz w:val="24"/>
          <w:szCs w:val="24"/>
          <w:highlight w:val="yellow"/>
          <w:lang w:eastAsia="zh-CN"/>
        </w:rPr>
        <w:t>：2024年</w:t>
      </w:r>
      <w:r>
        <w:rPr>
          <w:rFonts w:hint="eastAsia" w:ascii="宋体" w:hAnsi="宋体" w:eastAsia="宋体" w:cs="宋体"/>
          <w:b/>
          <w:bCs/>
          <w:kern w:val="15"/>
          <w:position w:val="2"/>
          <w:sz w:val="24"/>
          <w:szCs w:val="24"/>
          <w:highlight w:val="yellow"/>
          <w:lang w:val="en-US" w:eastAsia="zh-CN"/>
        </w:rPr>
        <w:t>4</w:t>
      </w:r>
      <w:r>
        <w:rPr>
          <w:rFonts w:hint="eastAsia" w:ascii="宋体" w:hAnsi="宋体" w:eastAsia="宋体" w:cs="宋体"/>
          <w:b/>
          <w:bCs/>
          <w:kern w:val="15"/>
          <w:position w:val="2"/>
          <w:sz w:val="24"/>
          <w:szCs w:val="24"/>
          <w:highlight w:val="yellow"/>
          <w:lang w:eastAsia="zh-CN"/>
        </w:rPr>
        <w:t>月</w:t>
      </w:r>
      <w:r>
        <w:rPr>
          <w:rFonts w:hint="eastAsia" w:ascii="宋体" w:hAnsi="宋体" w:eastAsia="宋体" w:cs="宋体"/>
          <w:b/>
          <w:bCs/>
          <w:kern w:val="15"/>
          <w:position w:val="2"/>
          <w:sz w:val="24"/>
          <w:szCs w:val="24"/>
          <w:highlight w:val="yellow"/>
          <w:lang w:val="en-US" w:eastAsia="zh-CN"/>
        </w:rPr>
        <w:t>30</w:t>
      </w:r>
      <w:r>
        <w:rPr>
          <w:rFonts w:hint="eastAsia" w:ascii="宋体" w:hAnsi="宋体" w:eastAsia="宋体" w:cs="宋体"/>
          <w:b/>
          <w:bCs/>
          <w:kern w:val="15"/>
          <w:position w:val="2"/>
          <w:sz w:val="24"/>
          <w:szCs w:val="24"/>
          <w:highlight w:val="yellow"/>
          <w:lang w:eastAsia="zh-CN"/>
        </w:rPr>
        <w:t>日14:30-15:00</w:t>
      </w:r>
    </w:p>
    <w:p>
      <w:pPr>
        <w:spacing w:after="0" w:line="360" w:lineRule="auto"/>
        <w:ind w:firstLine="482" w:firstLineChars="200"/>
        <w:rPr>
          <w:rFonts w:ascii="宋体" w:hAnsi="宋体" w:eastAsia="宋体" w:cs="宋体"/>
          <w:b/>
          <w:bCs/>
          <w:kern w:val="15"/>
          <w:position w:val="2"/>
          <w:sz w:val="24"/>
          <w:szCs w:val="24"/>
          <w:highlight w:val="yellow"/>
          <w:lang w:eastAsia="zh-CN"/>
        </w:rPr>
      </w:pPr>
      <w:r>
        <w:rPr>
          <w:rFonts w:hint="eastAsia" w:ascii="宋体" w:hAnsi="宋体" w:eastAsia="宋体" w:cs="宋体"/>
          <w:b/>
          <w:bCs/>
          <w:kern w:val="15"/>
          <w:position w:val="2"/>
          <w:sz w:val="24"/>
          <w:szCs w:val="24"/>
          <w:lang w:eastAsia="zh-CN"/>
        </w:rPr>
        <w:t>2.响应文件接收截止时间：</w:t>
      </w:r>
      <w:r>
        <w:rPr>
          <w:rFonts w:hint="eastAsia" w:ascii="宋体" w:hAnsi="宋体" w:eastAsia="宋体" w:cs="宋体"/>
          <w:b/>
          <w:bCs/>
          <w:kern w:val="15"/>
          <w:position w:val="2"/>
          <w:sz w:val="24"/>
          <w:szCs w:val="24"/>
          <w:highlight w:val="yellow"/>
          <w:lang w:eastAsia="zh-CN"/>
        </w:rPr>
        <w:t>2024年</w:t>
      </w:r>
      <w:r>
        <w:rPr>
          <w:rFonts w:hint="eastAsia" w:ascii="宋体" w:hAnsi="宋体" w:eastAsia="宋体" w:cs="宋体"/>
          <w:b/>
          <w:bCs/>
          <w:kern w:val="15"/>
          <w:position w:val="2"/>
          <w:sz w:val="24"/>
          <w:szCs w:val="24"/>
          <w:highlight w:val="yellow"/>
          <w:lang w:val="en-US" w:eastAsia="zh-CN"/>
        </w:rPr>
        <w:t>4</w:t>
      </w:r>
      <w:r>
        <w:rPr>
          <w:rFonts w:hint="eastAsia" w:ascii="宋体" w:hAnsi="宋体" w:eastAsia="宋体" w:cs="宋体"/>
          <w:b/>
          <w:bCs/>
          <w:kern w:val="15"/>
          <w:position w:val="2"/>
          <w:sz w:val="24"/>
          <w:szCs w:val="24"/>
          <w:highlight w:val="yellow"/>
          <w:lang w:eastAsia="zh-CN"/>
        </w:rPr>
        <w:t>月</w:t>
      </w:r>
      <w:r>
        <w:rPr>
          <w:rFonts w:hint="eastAsia" w:ascii="宋体" w:hAnsi="宋体" w:eastAsia="宋体" w:cs="宋体"/>
          <w:b/>
          <w:bCs/>
          <w:kern w:val="15"/>
          <w:position w:val="2"/>
          <w:sz w:val="24"/>
          <w:szCs w:val="24"/>
          <w:highlight w:val="yellow"/>
          <w:lang w:val="en-US" w:eastAsia="zh-CN"/>
        </w:rPr>
        <w:t>30</w:t>
      </w:r>
      <w:r>
        <w:rPr>
          <w:rFonts w:hint="eastAsia" w:ascii="宋体" w:hAnsi="宋体" w:eastAsia="宋体" w:cs="宋体"/>
          <w:b/>
          <w:bCs/>
          <w:kern w:val="15"/>
          <w:position w:val="2"/>
          <w:sz w:val="24"/>
          <w:szCs w:val="24"/>
          <w:highlight w:val="yellow"/>
          <w:lang w:eastAsia="zh-CN"/>
        </w:rPr>
        <w:t>日15:00</w:t>
      </w:r>
    </w:p>
    <w:p>
      <w:pPr>
        <w:spacing w:after="0" w:line="360" w:lineRule="auto"/>
        <w:ind w:firstLine="482" w:firstLineChars="200"/>
        <w:rPr>
          <w:rFonts w:ascii="宋体" w:hAnsi="宋体" w:eastAsia="宋体" w:cs="宋体"/>
          <w:b/>
          <w:bCs/>
          <w:kern w:val="15"/>
          <w:position w:val="2"/>
          <w:sz w:val="24"/>
          <w:szCs w:val="24"/>
          <w:lang w:eastAsia="zh-CN"/>
        </w:rPr>
      </w:pPr>
      <w:r>
        <w:rPr>
          <w:rFonts w:hint="eastAsia" w:ascii="宋体" w:hAnsi="宋体" w:eastAsia="宋体" w:cs="宋体"/>
          <w:b/>
          <w:bCs/>
          <w:kern w:val="15"/>
          <w:position w:val="2"/>
          <w:sz w:val="24"/>
          <w:szCs w:val="24"/>
          <w:lang w:eastAsia="zh-CN"/>
        </w:rPr>
        <w:t>3.响应文件接收地点：盐城幼儿师范高等专科学校学海路校区(盐城市学海路28号)财务处招标办公室。</w:t>
      </w:r>
    </w:p>
    <w:p>
      <w:pPr>
        <w:snapToGrid w:val="0"/>
        <w:spacing w:after="0" w:line="360" w:lineRule="auto"/>
        <w:rPr>
          <w:rFonts w:ascii="宋体" w:hAnsi="宋体" w:eastAsia="宋体" w:cs="宋体"/>
          <w:b/>
          <w:kern w:val="15"/>
          <w:position w:val="2"/>
          <w:sz w:val="24"/>
          <w:szCs w:val="24"/>
          <w:lang w:eastAsia="zh-CN"/>
        </w:rPr>
      </w:pPr>
      <w:r>
        <w:rPr>
          <w:rFonts w:hint="eastAsia" w:ascii="宋体" w:hAnsi="宋体" w:eastAsia="宋体" w:cs="宋体"/>
          <w:b/>
          <w:kern w:val="15"/>
          <w:position w:val="2"/>
          <w:sz w:val="24"/>
          <w:szCs w:val="24"/>
          <w:lang w:val="en-US" w:eastAsia="zh-CN"/>
        </w:rPr>
        <w:t>五</w:t>
      </w:r>
      <w:r>
        <w:rPr>
          <w:rFonts w:hint="eastAsia" w:ascii="宋体" w:hAnsi="宋体" w:eastAsia="宋体" w:cs="宋体"/>
          <w:b/>
          <w:kern w:val="15"/>
          <w:position w:val="2"/>
          <w:sz w:val="24"/>
          <w:szCs w:val="24"/>
          <w:lang w:eastAsia="zh-CN"/>
        </w:rPr>
        <w:t>、开启</w:t>
      </w:r>
    </w:p>
    <w:p>
      <w:pPr>
        <w:spacing w:after="0" w:line="360" w:lineRule="auto"/>
        <w:ind w:firstLine="482" w:firstLineChars="200"/>
        <w:rPr>
          <w:rFonts w:ascii="宋体" w:hAnsi="宋体" w:eastAsia="宋体" w:cs="宋体"/>
          <w:b/>
          <w:bCs/>
          <w:kern w:val="15"/>
          <w:position w:val="2"/>
          <w:sz w:val="24"/>
          <w:szCs w:val="24"/>
          <w:lang w:eastAsia="zh-CN"/>
        </w:rPr>
      </w:pPr>
      <w:r>
        <w:rPr>
          <w:rFonts w:hint="eastAsia" w:ascii="宋体" w:hAnsi="宋体" w:eastAsia="宋体" w:cs="宋体"/>
          <w:b/>
          <w:bCs/>
          <w:kern w:val="15"/>
          <w:position w:val="2"/>
          <w:sz w:val="24"/>
          <w:szCs w:val="24"/>
          <w:lang w:val="en-US" w:eastAsia="zh-CN"/>
        </w:rPr>
        <w:t>1.</w:t>
      </w:r>
      <w:r>
        <w:rPr>
          <w:rFonts w:hint="eastAsia" w:ascii="宋体" w:hAnsi="宋体" w:eastAsia="宋体" w:cs="宋体"/>
          <w:b/>
          <w:bCs/>
          <w:kern w:val="15"/>
          <w:position w:val="2"/>
          <w:sz w:val="24"/>
          <w:szCs w:val="24"/>
          <w:lang w:eastAsia="zh-CN"/>
        </w:rPr>
        <w:t>开标时间</w:t>
      </w:r>
      <w:r>
        <w:rPr>
          <w:rFonts w:hint="eastAsia" w:ascii="宋体" w:hAnsi="宋体" w:eastAsia="宋体" w:cs="宋体"/>
          <w:kern w:val="15"/>
          <w:position w:val="2"/>
          <w:sz w:val="24"/>
          <w:szCs w:val="24"/>
          <w:lang w:eastAsia="zh-CN"/>
        </w:rPr>
        <w:t>：同响应文件接收截止时间；</w:t>
      </w:r>
    </w:p>
    <w:p>
      <w:pPr>
        <w:snapToGrid w:val="0"/>
        <w:spacing w:after="0" w:line="360" w:lineRule="auto"/>
        <w:ind w:firstLine="482" w:firstLineChars="200"/>
        <w:rPr>
          <w:rFonts w:ascii="宋体" w:hAnsi="宋体" w:eastAsia="宋体" w:cs="宋体"/>
          <w:b/>
          <w:bCs/>
          <w:kern w:val="15"/>
          <w:position w:val="2"/>
          <w:sz w:val="24"/>
          <w:szCs w:val="24"/>
          <w:lang w:eastAsia="zh-CN"/>
        </w:rPr>
      </w:pPr>
      <w:r>
        <w:rPr>
          <w:rFonts w:hint="eastAsia" w:ascii="宋体" w:hAnsi="宋体" w:eastAsia="宋体" w:cs="宋体"/>
          <w:b/>
          <w:bCs/>
          <w:kern w:val="15"/>
          <w:position w:val="2"/>
          <w:sz w:val="24"/>
          <w:szCs w:val="24"/>
          <w:lang w:val="en-US" w:eastAsia="zh-CN"/>
        </w:rPr>
        <w:t>2.</w:t>
      </w:r>
      <w:r>
        <w:rPr>
          <w:rFonts w:hint="eastAsia" w:ascii="宋体" w:hAnsi="宋体" w:eastAsia="宋体" w:cs="宋体"/>
          <w:b/>
          <w:bCs/>
          <w:kern w:val="15"/>
          <w:position w:val="2"/>
          <w:sz w:val="24"/>
          <w:szCs w:val="24"/>
          <w:lang w:eastAsia="zh-CN"/>
        </w:rPr>
        <w:t>开标地点：</w:t>
      </w:r>
      <w:r>
        <w:rPr>
          <w:rFonts w:hint="eastAsia" w:ascii="宋体" w:hAnsi="宋体" w:eastAsia="宋体" w:cs="宋体"/>
          <w:kern w:val="15"/>
          <w:position w:val="2"/>
          <w:sz w:val="24"/>
          <w:szCs w:val="24"/>
          <w:lang w:eastAsia="zh-CN"/>
        </w:rPr>
        <w:t>同响应文件接收地点。</w:t>
      </w:r>
    </w:p>
    <w:p>
      <w:pPr>
        <w:pBdr>
          <w:top w:val="none" w:color="000000" w:sz="0" w:space="0"/>
          <w:left w:val="none" w:color="000000" w:sz="0" w:space="0"/>
          <w:bottom w:val="none" w:color="000000" w:sz="0" w:space="0"/>
          <w:right w:val="none" w:color="000000" w:sz="0" w:space="0"/>
        </w:pBdr>
        <w:spacing w:after="0" w:line="360" w:lineRule="auto"/>
        <w:rPr>
          <w:rFonts w:ascii="宋体" w:hAnsi="宋体" w:eastAsia="宋体" w:cs="宋体"/>
          <w:sz w:val="24"/>
          <w:szCs w:val="24"/>
          <w:lang w:eastAsia="zh-CN"/>
        </w:rPr>
      </w:pPr>
      <w:r>
        <w:rPr>
          <w:rFonts w:hint="eastAsia" w:ascii="宋体" w:hAnsi="宋体" w:eastAsia="宋体" w:cs="宋体"/>
          <w:b/>
          <w:color w:val="000000"/>
          <w:sz w:val="24"/>
          <w:szCs w:val="24"/>
          <w:lang w:val="en-US" w:eastAsia="zh-CN"/>
        </w:rPr>
        <w:t>六</w:t>
      </w:r>
      <w:r>
        <w:rPr>
          <w:rFonts w:hint="eastAsia" w:ascii="宋体" w:hAnsi="宋体" w:eastAsia="宋体" w:cs="宋体"/>
          <w:b/>
          <w:color w:val="000000"/>
          <w:sz w:val="24"/>
          <w:szCs w:val="24"/>
          <w:lang w:eastAsia="zh-CN"/>
        </w:rPr>
        <w:t>、公告期限</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自本公告发布之日起3个工作日。</w:t>
      </w:r>
    </w:p>
    <w:p>
      <w:pPr>
        <w:numPr>
          <w:numId w:val="0"/>
        </w:numPr>
        <w:pBdr>
          <w:top w:val="none" w:color="000000" w:sz="0" w:space="0"/>
          <w:left w:val="none" w:color="000000" w:sz="0" w:space="0"/>
          <w:bottom w:val="none" w:color="000000" w:sz="0" w:space="0"/>
          <w:right w:val="none" w:color="000000" w:sz="0" w:space="0"/>
        </w:pBdr>
        <w:spacing w:after="0" w:line="360" w:lineRule="auto"/>
        <w:rPr>
          <w:rFonts w:ascii="宋体" w:hAnsi="宋体" w:eastAsia="宋体" w:cs="宋体"/>
          <w:b/>
          <w:color w:val="000000"/>
          <w:sz w:val="24"/>
          <w:szCs w:val="24"/>
        </w:rPr>
      </w:pPr>
      <w:r>
        <w:rPr>
          <w:rFonts w:hint="eastAsia" w:ascii="宋体" w:hAnsi="宋体" w:eastAsia="宋体" w:cs="宋体"/>
          <w:b/>
          <w:color w:val="000000"/>
          <w:sz w:val="24"/>
          <w:szCs w:val="24"/>
          <w:lang w:val="en-US" w:eastAsia="zh-CN"/>
        </w:rPr>
        <w:t>七、</w:t>
      </w:r>
      <w:r>
        <w:rPr>
          <w:rFonts w:hint="eastAsia" w:ascii="宋体" w:hAnsi="宋体" w:eastAsia="宋体" w:cs="宋体"/>
          <w:b/>
          <w:color w:val="000000"/>
          <w:sz w:val="24"/>
          <w:szCs w:val="24"/>
        </w:rPr>
        <w:t>其他补充事宜</w:t>
      </w:r>
    </w:p>
    <w:p>
      <w:pPr>
        <w:spacing w:after="0" w:line="360" w:lineRule="auto"/>
        <w:ind w:firstLine="480" w:firstLineChars="200"/>
        <w:rPr>
          <w:rFonts w:ascii="宋体" w:hAnsi="宋体" w:eastAsia="宋体" w:cs="宋体"/>
          <w:kern w:val="15"/>
          <w:position w:val="2"/>
          <w:sz w:val="24"/>
          <w:szCs w:val="24"/>
          <w:lang w:eastAsia="zh-CN"/>
        </w:rPr>
      </w:pPr>
      <w:r>
        <w:rPr>
          <w:rFonts w:hint="eastAsia" w:ascii="宋体" w:hAnsi="宋体" w:eastAsia="宋体" w:cs="宋体"/>
          <w:kern w:val="15"/>
          <w:position w:val="2"/>
          <w:sz w:val="24"/>
          <w:szCs w:val="24"/>
          <w:lang w:eastAsia="zh-CN"/>
        </w:rPr>
        <w:t>1.谈判响应文件正本1份，副本2份，并提供电子版1份（载体：U盘，格式：PDF；内容：按要求盖章签字的响应文件正彩色扫描件）直接放入谈判响应文件封袋中。</w:t>
      </w:r>
    </w:p>
    <w:p>
      <w:pPr>
        <w:spacing w:after="0" w:line="360" w:lineRule="auto"/>
        <w:ind w:firstLine="480" w:firstLineChars="200"/>
        <w:rPr>
          <w:rFonts w:ascii="宋体" w:hAnsi="宋体" w:eastAsia="宋体" w:cs="宋体"/>
          <w:kern w:val="15"/>
          <w:position w:val="2"/>
          <w:sz w:val="24"/>
          <w:szCs w:val="24"/>
          <w:lang w:eastAsia="zh-CN"/>
        </w:rPr>
      </w:pPr>
      <w:r>
        <w:rPr>
          <w:rFonts w:hint="eastAsia" w:ascii="宋体" w:hAnsi="宋体" w:eastAsia="宋体" w:cs="宋体"/>
          <w:kern w:val="15"/>
          <w:position w:val="2"/>
          <w:sz w:val="24"/>
          <w:szCs w:val="24"/>
          <w:lang w:eastAsia="zh-CN"/>
        </w:rPr>
        <w:t>2.投标人的法定代表人（或委托代理人）需携带其二代身份证原件准时出席开标会议，否则做无效标处理。</w:t>
      </w:r>
    </w:p>
    <w:p>
      <w:pPr>
        <w:spacing w:after="0" w:line="360" w:lineRule="auto"/>
        <w:ind w:firstLine="480" w:firstLineChars="200"/>
        <w:rPr>
          <w:rFonts w:ascii="宋体" w:hAnsi="宋体" w:eastAsia="宋体" w:cs="宋体"/>
          <w:kern w:val="15"/>
          <w:position w:val="2"/>
          <w:sz w:val="24"/>
          <w:szCs w:val="24"/>
          <w:lang w:eastAsia="zh-CN"/>
        </w:rPr>
      </w:pPr>
      <w:r>
        <w:rPr>
          <w:rFonts w:hint="eastAsia" w:ascii="宋体" w:hAnsi="宋体" w:eastAsia="宋体" w:cs="宋体"/>
          <w:kern w:val="15"/>
          <w:position w:val="2"/>
          <w:sz w:val="24"/>
          <w:szCs w:val="24"/>
          <w:lang w:eastAsia="zh-CN"/>
        </w:rPr>
        <w:t>3. 各投标人在投标截止时间前应当每天都上网查询，以便获取更新的澄清、修改、补充内容。凡涉及到该项目的补充说明和修改，均以“盐城幼儿师范高等专科学校”网站【</w:t>
      </w:r>
      <w:r>
        <w:rPr>
          <w:rFonts w:hint="default" w:ascii="Times New Roman" w:hAnsi="Times New Roman" w:eastAsia="宋体" w:cs="Times New Roman"/>
          <w:kern w:val="15"/>
          <w:position w:val="2"/>
          <w:sz w:val="24"/>
          <w:szCs w:val="24"/>
          <w:lang w:eastAsia="zh-CN"/>
        </w:rPr>
        <w:t>https://www.yyz.edu.cn/main.htm</w:t>
      </w:r>
      <w:r>
        <w:rPr>
          <w:rFonts w:hint="eastAsia" w:ascii="宋体" w:hAnsi="宋体" w:eastAsia="宋体" w:cs="宋体"/>
          <w:kern w:val="15"/>
          <w:position w:val="2"/>
          <w:sz w:val="24"/>
          <w:szCs w:val="24"/>
          <w:lang w:eastAsia="zh-CN"/>
        </w:rPr>
        <w:t>】上的更正或补充通知为准。</w:t>
      </w:r>
    </w:p>
    <w:p>
      <w:pPr>
        <w:spacing w:after="0" w:line="360" w:lineRule="auto"/>
        <w:ind w:firstLine="480" w:firstLineChars="200"/>
        <w:rPr>
          <w:rFonts w:ascii="宋体" w:hAnsi="宋体" w:eastAsia="宋体" w:cs="宋体"/>
          <w:kern w:val="15"/>
          <w:position w:val="2"/>
          <w:sz w:val="24"/>
          <w:szCs w:val="24"/>
          <w:lang w:eastAsia="zh-CN"/>
        </w:rPr>
      </w:pPr>
      <w:r>
        <w:rPr>
          <w:rFonts w:hint="eastAsia" w:ascii="宋体" w:hAnsi="宋体" w:eastAsia="宋体" w:cs="宋体"/>
          <w:kern w:val="15"/>
          <w:position w:val="2"/>
          <w:sz w:val="24"/>
          <w:szCs w:val="24"/>
          <w:lang w:eastAsia="zh-CN"/>
        </w:rPr>
        <w:t>4. 本次谈判不收取谈判保证金。</w:t>
      </w:r>
    </w:p>
    <w:p>
      <w:pPr>
        <w:spacing w:after="0" w:line="360" w:lineRule="auto"/>
        <w:ind w:firstLine="480" w:firstLineChars="200"/>
        <w:rPr>
          <w:rStyle w:val="189"/>
          <w:rFonts w:ascii="宋体" w:hAnsi="宋体" w:eastAsia="宋体" w:cs="宋体"/>
          <w:bCs/>
          <w:color w:val="000000"/>
          <w:sz w:val="24"/>
          <w:szCs w:val="24"/>
          <w:lang w:eastAsia="zh-CN"/>
        </w:rPr>
      </w:pPr>
      <w:r>
        <w:rPr>
          <w:rFonts w:hint="eastAsia" w:ascii="宋体" w:hAnsi="宋体" w:eastAsia="宋体" w:cs="宋体"/>
          <w:color w:val="000000"/>
          <w:sz w:val="24"/>
          <w:szCs w:val="24"/>
          <w:lang w:eastAsia="zh-CN"/>
        </w:rPr>
        <w:t xml:space="preserve">5. </w:t>
      </w:r>
      <w:r>
        <w:rPr>
          <w:rStyle w:val="189"/>
          <w:rFonts w:hint="eastAsia" w:ascii="宋体" w:hAnsi="宋体" w:eastAsia="宋体" w:cs="宋体"/>
          <w:bCs/>
          <w:color w:val="000000"/>
          <w:sz w:val="24"/>
          <w:szCs w:val="24"/>
          <w:lang w:eastAsia="zh-CN"/>
        </w:rPr>
        <w:t>投标人进出校园事项</w:t>
      </w:r>
    </w:p>
    <w:p>
      <w:pPr>
        <w:spacing w:after="0" w:line="360" w:lineRule="auto"/>
        <w:ind w:firstLine="480" w:firstLineChars="200"/>
        <w:rPr>
          <w:rStyle w:val="189"/>
          <w:rFonts w:ascii="宋体" w:hAnsi="宋体" w:eastAsia="宋体" w:cs="宋体"/>
          <w:color w:val="000000"/>
          <w:sz w:val="24"/>
          <w:szCs w:val="24"/>
          <w:lang w:eastAsia="zh-CN"/>
        </w:rPr>
      </w:pPr>
      <w:r>
        <w:rPr>
          <w:rStyle w:val="189"/>
          <w:rFonts w:hint="eastAsia" w:ascii="宋体" w:hAnsi="宋体" w:eastAsia="宋体" w:cs="宋体"/>
          <w:color w:val="000000"/>
          <w:sz w:val="24"/>
          <w:szCs w:val="24"/>
          <w:lang w:eastAsia="zh-CN"/>
        </w:rPr>
        <w:t>为确保校园安全，投标人进入盐城幼儿师范高等专科学校南校区时应服从学校管理措施：</w:t>
      </w:r>
    </w:p>
    <w:p>
      <w:pPr>
        <w:spacing w:after="0" w:line="360" w:lineRule="auto"/>
        <w:ind w:firstLine="480" w:firstLineChars="200"/>
        <w:rPr>
          <w:rStyle w:val="189"/>
          <w:rFonts w:ascii="宋体" w:hAnsi="宋体" w:eastAsia="宋体" w:cs="宋体"/>
          <w:color w:val="000000"/>
          <w:sz w:val="24"/>
          <w:szCs w:val="24"/>
          <w:lang w:eastAsia="zh-CN"/>
        </w:rPr>
      </w:pPr>
      <w:r>
        <w:rPr>
          <w:rStyle w:val="189"/>
          <w:rFonts w:hint="eastAsia" w:ascii="宋体" w:hAnsi="宋体" w:eastAsia="宋体" w:cs="宋体"/>
          <w:color w:val="000000"/>
          <w:sz w:val="24"/>
          <w:szCs w:val="24"/>
          <w:lang w:eastAsia="zh-CN"/>
        </w:rPr>
        <w:t>（1）投标人从蓝海路北门进出；投标人车辆一律不得进入校园。</w:t>
      </w:r>
    </w:p>
    <w:p>
      <w:pPr>
        <w:spacing w:after="0" w:line="360" w:lineRule="auto"/>
        <w:ind w:firstLine="480" w:firstLineChars="200"/>
        <w:rPr>
          <w:rStyle w:val="189"/>
          <w:rFonts w:ascii="宋体" w:hAnsi="宋体" w:eastAsia="宋体" w:cs="宋体"/>
          <w:color w:val="000000"/>
          <w:sz w:val="24"/>
          <w:szCs w:val="24"/>
          <w:lang w:eastAsia="zh-CN"/>
        </w:rPr>
      </w:pPr>
      <w:r>
        <w:rPr>
          <w:rStyle w:val="189"/>
          <w:rFonts w:hint="eastAsia" w:ascii="宋体" w:hAnsi="宋体" w:eastAsia="宋体" w:cs="宋体"/>
          <w:color w:val="000000"/>
          <w:sz w:val="24"/>
          <w:szCs w:val="24"/>
          <w:lang w:eastAsia="zh-CN"/>
        </w:rPr>
        <w:t>（2）各投标人报名或投标时项目授权代表限1-2人进入校园。</w:t>
      </w:r>
    </w:p>
    <w:p>
      <w:pPr>
        <w:spacing w:after="0" w:line="360" w:lineRule="auto"/>
        <w:ind w:firstLine="480" w:firstLineChars="200"/>
        <w:rPr>
          <w:rStyle w:val="189"/>
          <w:rFonts w:ascii="宋体" w:hAnsi="宋体" w:eastAsia="宋体" w:cs="宋体"/>
          <w:color w:val="000000"/>
          <w:sz w:val="24"/>
          <w:szCs w:val="24"/>
          <w:lang w:eastAsia="zh-CN"/>
        </w:rPr>
      </w:pPr>
      <w:r>
        <w:rPr>
          <w:rStyle w:val="189"/>
          <w:rFonts w:hint="eastAsia" w:ascii="宋体" w:hAnsi="宋体" w:eastAsia="宋体" w:cs="宋体"/>
          <w:color w:val="000000"/>
          <w:sz w:val="24"/>
          <w:szCs w:val="24"/>
          <w:lang w:eastAsia="zh-CN"/>
        </w:rPr>
        <w:t>（3）投标人进入校园后应在指定地点参与踏勘、投标活动，不得到招标人其他场所活动；投标工作结束后应立即离开校园，不逗留。</w:t>
      </w:r>
    </w:p>
    <w:p>
      <w:pPr>
        <w:spacing w:after="0" w:line="360" w:lineRule="auto"/>
        <w:ind w:firstLine="480" w:firstLineChars="200"/>
        <w:rPr>
          <w:rStyle w:val="189"/>
          <w:rFonts w:ascii="宋体" w:hAnsi="宋体" w:eastAsia="宋体" w:cs="宋体"/>
          <w:color w:val="000000"/>
          <w:sz w:val="24"/>
          <w:szCs w:val="24"/>
          <w:lang w:eastAsia="zh-CN"/>
        </w:rPr>
      </w:pPr>
      <w:r>
        <w:rPr>
          <w:rStyle w:val="189"/>
          <w:rFonts w:hint="eastAsia" w:ascii="宋体" w:hAnsi="宋体" w:eastAsia="宋体" w:cs="宋体"/>
          <w:color w:val="000000"/>
          <w:sz w:val="24"/>
          <w:szCs w:val="24"/>
          <w:lang w:eastAsia="zh-CN"/>
        </w:rPr>
        <w:t>（4）请各投标人预留好相应时间，配合做好上述管理措施。</w:t>
      </w:r>
    </w:p>
    <w:p>
      <w:pPr>
        <w:pBdr>
          <w:top w:val="none" w:color="000000" w:sz="0" w:space="0"/>
          <w:left w:val="none" w:color="000000" w:sz="0" w:space="0"/>
          <w:bottom w:val="none" w:color="000000" w:sz="0" w:space="0"/>
          <w:right w:val="none" w:color="000000" w:sz="0" w:space="0"/>
        </w:pBdr>
        <w:spacing w:after="0" w:line="360" w:lineRule="auto"/>
        <w:rPr>
          <w:rFonts w:ascii="宋体" w:hAnsi="宋体" w:eastAsia="宋体" w:cs="宋体"/>
          <w:sz w:val="24"/>
          <w:szCs w:val="24"/>
          <w:lang w:eastAsia="zh-CN"/>
        </w:rPr>
      </w:pPr>
      <w:r>
        <w:rPr>
          <w:rFonts w:hint="eastAsia" w:ascii="宋体" w:hAnsi="宋体" w:eastAsia="宋体" w:cs="宋体"/>
          <w:b/>
          <w:color w:val="000000"/>
          <w:sz w:val="24"/>
          <w:szCs w:val="24"/>
          <w:lang w:val="en-US" w:eastAsia="zh-CN"/>
        </w:rPr>
        <w:t>八</w:t>
      </w:r>
      <w:r>
        <w:rPr>
          <w:rFonts w:hint="eastAsia" w:ascii="宋体" w:hAnsi="宋体" w:eastAsia="宋体" w:cs="宋体"/>
          <w:b/>
          <w:color w:val="000000"/>
          <w:sz w:val="24"/>
          <w:szCs w:val="24"/>
          <w:lang w:eastAsia="zh-CN"/>
        </w:rPr>
        <w:t>、本次谈判联系方式</w:t>
      </w:r>
    </w:p>
    <w:p>
      <w:pPr>
        <w:snapToGrid w:val="0"/>
        <w:spacing w:after="0" w:line="360" w:lineRule="auto"/>
        <w:ind w:firstLine="480" w:firstLineChars="200"/>
        <w:jc w:val="both"/>
        <w:rPr>
          <w:rFonts w:ascii="宋体" w:hAnsi="宋体" w:eastAsia="宋体" w:cs="宋体"/>
          <w:sz w:val="24"/>
          <w:szCs w:val="24"/>
          <w:lang w:eastAsia="zh-CN"/>
        </w:rPr>
      </w:pPr>
      <w:r>
        <w:rPr>
          <w:rStyle w:val="189"/>
          <w:rFonts w:hint="eastAsia" w:ascii="宋体" w:hAnsi="宋体" w:eastAsia="宋体" w:cs="宋体"/>
          <w:color w:val="000000"/>
          <w:sz w:val="24"/>
          <w:szCs w:val="24"/>
          <w:lang w:eastAsia="zh-CN"/>
        </w:rPr>
        <w:t>（一）采购人：盐城幼儿师范高等专科学校</w:t>
      </w:r>
    </w:p>
    <w:p>
      <w:pPr>
        <w:spacing w:after="0" w:line="360" w:lineRule="auto"/>
        <w:ind w:firstLine="480" w:firstLineChars="200"/>
        <w:rPr>
          <w:rFonts w:hint="eastAsia" w:ascii="宋体" w:hAnsi="宋体" w:eastAsia="宋体" w:cs="宋体"/>
          <w:kern w:val="15"/>
          <w:position w:val="2"/>
          <w:sz w:val="24"/>
          <w:szCs w:val="24"/>
          <w:lang w:eastAsia="zh-CN"/>
        </w:rPr>
      </w:pPr>
      <w:r>
        <w:rPr>
          <w:rFonts w:hint="eastAsia" w:ascii="宋体" w:hAnsi="宋体" w:eastAsia="宋体" w:cs="宋体"/>
          <w:kern w:val="15"/>
          <w:position w:val="2"/>
          <w:sz w:val="24"/>
          <w:szCs w:val="24"/>
          <w:lang w:eastAsia="zh-CN"/>
        </w:rPr>
        <w:t>使用部门联系人：朱老师，</w:t>
      </w:r>
      <w:r>
        <w:rPr>
          <w:rFonts w:hint="eastAsia" w:ascii="宋体" w:hAnsi="宋体" w:eastAsia="宋体" w:cs="宋体"/>
          <w:kern w:val="15"/>
          <w:position w:val="2"/>
          <w:sz w:val="24"/>
          <w:szCs w:val="24"/>
          <w:highlight w:val="yellow"/>
          <w:lang w:eastAsia="zh-CN"/>
        </w:rPr>
        <w:t>联系电话：</w:t>
      </w:r>
      <w:r>
        <w:rPr>
          <w:rFonts w:hint="eastAsia" w:ascii="宋体" w:hAnsi="宋体" w:eastAsia="宋体" w:cs="宋体"/>
          <w:kern w:val="15"/>
          <w:position w:val="2"/>
          <w:sz w:val="24"/>
          <w:szCs w:val="24"/>
          <w:lang w:eastAsia="zh-CN"/>
        </w:rPr>
        <w:t>0515-9966232</w:t>
      </w:r>
    </w:p>
    <w:p>
      <w:pPr>
        <w:spacing w:after="0" w:line="360" w:lineRule="auto"/>
        <w:ind w:firstLine="480" w:firstLineChars="200"/>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采购部门联系人：周老师，联系电话：0515-89966103。</w:t>
      </w:r>
    </w:p>
    <w:p>
      <w:pPr>
        <w:spacing w:after="0" w:line="360" w:lineRule="auto"/>
        <w:ind w:firstLine="480" w:firstLineChars="200"/>
        <w:rPr>
          <w:rFonts w:ascii="宋体" w:hAnsi="宋体" w:eastAsia="宋体" w:cs="宋体"/>
          <w:kern w:val="15"/>
          <w:position w:val="2"/>
          <w:sz w:val="24"/>
          <w:szCs w:val="24"/>
          <w:lang w:eastAsia="zh-CN"/>
        </w:rPr>
      </w:pPr>
      <w:r>
        <w:rPr>
          <w:rFonts w:hint="eastAsia" w:ascii="宋体" w:hAnsi="宋体" w:eastAsia="宋体" w:cs="宋体"/>
          <w:kern w:val="15"/>
          <w:position w:val="2"/>
          <w:sz w:val="24"/>
          <w:szCs w:val="24"/>
          <w:lang w:eastAsia="zh-CN"/>
        </w:rPr>
        <w:t>采购人地址：盐城市高职园区学海路28号，邮政编码：224005</w:t>
      </w:r>
    </w:p>
    <w:p>
      <w:pPr>
        <w:spacing w:after="0" w:line="360" w:lineRule="auto"/>
        <w:ind w:firstLine="480" w:firstLineChars="200"/>
        <w:rPr>
          <w:rFonts w:ascii="宋体" w:hAnsi="宋体" w:eastAsia="宋体" w:cs="宋体"/>
          <w:kern w:val="15"/>
          <w:position w:val="2"/>
          <w:sz w:val="24"/>
          <w:szCs w:val="24"/>
          <w:lang w:eastAsia="zh-CN"/>
        </w:rPr>
      </w:pPr>
      <w:r>
        <w:rPr>
          <w:rFonts w:hint="eastAsia" w:ascii="宋体" w:hAnsi="宋体" w:eastAsia="宋体" w:cs="宋体"/>
          <w:kern w:val="15"/>
          <w:position w:val="2"/>
          <w:sz w:val="24"/>
          <w:szCs w:val="24"/>
          <w:lang w:eastAsia="zh-CN"/>
        </w:rPr>
        <w:t>（二）采购代理机构：江苏宏天工程管理有限公司。</w:t>
      </w:r>
    </w:p>
    <w:p>
      <w:pPr>
        <w:spacing w:after="0" w:line="360" w:lineRule="auto"/>
        <w:ind w:firstLine="480" w:firstLineChars="200"/>
        <w:rPr>
          <w:rFonts w:ascii="宋体" w:hAnsi="宋体" w:eastAsia="宋体" w:cs="宋体"/>
          <w:kern w:val="15"/>
          <w:position w:val="2"/>
          <w:sz w:val="24"/>
          <w:szCs w:val="24"/>
          <w:lang w:eastAsia="zh-CN"/>
        </w:rPr>
      </w:pPr>
      <w:r>
        <w:rPr>
          <w:rFonts w:hint="eastAsia" w:ascii="宋体" w:hAnsi="宋体" w:eastAsia="宋体" w:cs="宋体"/>
          <w:kern w:val="15"/>
          <w:position w:val="2"/>
          <w:sz w:val="24"/>
          <w:szCs w:val="24"/>
          <w:lang w:eastAsia="zh-CN"/>
        </w:rPr>
        <w:t>联系人：郑女士，联系电话：18005108312。</w:t>
      </w:r>
    </w:p>
    <w:p>
      <w:pPr>
        <w:spacing w:after="0" w:line="360" w:lineRule="auto"/>
        <w:ind w:firstLine="480" w:firstLineChars="200"/>
        <w:rPr>
          <w:rFonts w:ascii="宋体" w:hAnsi="宋体" w:eastAsia="宋体" w:cs="宋体"/>
          <w:kern w:val="15"/>
          <w:position w:val="2"/>
          <w:sz w:val="24"/>
          <w:szCs w:val="24"/>
          <w:lang w:eastAsia="zh-CN"/>
        </w:rPr>
      </w:pPr>
      <w:r>
        <w:rPr>
          <w:rFonts w:hint="eastAsia" w:ascii="宋体" w:hAnsi="宋体" w:eastAsia="宋体" w:cs="宋体"/>
          <w:kern w:val="15"/>
          <w:position w:val="2"/>
          <w:sz w:val="24"/>
          <w:szCs w:val="24"/>
          <w:lang w:eastAsia="zh-CN"/>
        </w:rPr>
        <w:t>地址：盐城市鹿鸣路988号金航财富大厦17楼   邮编：224001</w:t>
      </w:r>
    </w:p>
    <w:p>
      <w:pPr>
        <w:spacing w:after="0" w:line="360" w:lineRule="auto"/>
        <w:ind w:firstLine="480" w:firstLineChars="200"/>
        <w:rPr>
          <w:lang w:eastAsia="zh-CN"/>
        </w:rPr>
      </w:pPr>
      <w:r>
        <w:rPr>
          <w:rFonts w:hint="eastAsia" w:ascii="宋体" w:hAnsi="宋体" w:eastAsia="宋体" w:cs="宋体"/>
          <w:kern w:val="15"/>
          <w:position w:val="2"/>
          <w:sz w:val="24"/>
          <w:szCs w:val="24"/>
          <w:lang w:eastAsia="zh-CN"/>
        </w:rPr>
        <w:t>（三）对项目需求部分的询问、质疑请与采购人联系、答复；其他部分的询问、质疑请与采购代理机构联系、答复。</w:t>
      </w:r>
    </w:p>
    <w:p>
      <w:pPr>
        <w:pBdr>
          <w:top w:val="none" w:color="000000" w:sz="0" w:space="0"/>
          <w:left w:val="none" w:color="000000" w:sz="0" w:space="0"/>
          <w:bottom w:val="none" w:color="000000" w:sz="0" w:space="0"/>
          <w:right w:val="none" w:color="000000" w:sz="0" w:space="0"/>
        </w:pBdr>
        <w:spacing w:before="240" w:after="240" w:line="85" w:lineRule="atLeast"/>
        <w:ind w:right="840"/>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w:t>
      </w:r>
    </w:p>
    <w:p>
      <w:pPr>
        <w:pBdr>
          <w:top w:val="none" w:color="000000" w:sz="0" w:space="0"/>
          <w:left w:val="none" w:color="000000" w:sz="0" w:space="0"/>
          <w:bottom w:val="none" w:color="000000" w:sz="0" w:space="0"/>
          <w:right w:val="none" w:color="000000" w:sz="0" w:space="0"/>
        </w:pBdr>
        <w:spacing w:before="240" w:after="240" w:line="85" w:lineRule="atLeast"/>
        <w:ind w:right="840"/>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盐城幼儿师范高等专科学校</w:t>
      </w:r>
    </w:p>
    <w:p>
      <w:pPr>
        <w:pBdr>
          <w:top w:val="none" w:color="000000" w:sz="0" w:space="0"/>
          <w:left w:val="none" w:color="000000" w:sz="0" w:space="0"/>
          <w:bottom w:val="none" w:color="000000" w:sz="0" w:space="0"/>
          <w:right w:val="none" w:color="000000" w:sz="0" w:space="0"/>
        </w:pBdr>
        <w:spacing w:before="240" w:after="240" w:line="85" w:lineRule="atLeast"/>
        <w:ind w:right="840"/>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2024年4月26日</w:t>
      </w:r>
    </w:p>
    <w:p>
      <w:pPr>
        <w:pBdr>
          <w:top w:val="none" w:color="000000" w:sz="0" w:space="0"/>
          <w:left w:val="none" w:color="000000" w:sz="0" w:space="0"/>
          <w:bottom w:val="none" w:color="000000" w:sz="0" w:space="0"/>
          <w:right w:val="none" w:color="000000" w:sz="0" w:space="0"/>
        </w:pBdr>
        <w:spacing w:before="240" w:after="240" w:line="85" w:lineRule="atLeast"/>
        <w:ind w:right="840"/>
        <w:jc w:val="both"/>
        <w:rPr>
          <w:rFonts w:ascii="Calibri" w:hAnsi="Calibri" w:eastAsia="Calibri" w:cs="Calibri"/>
          <w:color w:val="000000"/>
          <w:sz w:val="24"/>
          <w:lang w:eastAsia="zh-CN"/>
        </w:rPr>
      </w:pPr>
    </w:p>
    <w:p>
      <w:pPr>
        <w:pBdr>
          <w:top w:val="none" w:color="000000" w:sz="0" w:space="0"/>
          <w:left w:val="none" w:color="000000" w:sz="0" w:space="0"/>
          <w:bottom w:val="none" w:color="000000" w:sz="0" w:space="0"/>
          <w:right w:val="none" w:color="000000" w:sz="0" w:space="0"/>
        </w:pBdr>
        <w:spacing w:before="240" w:after="240" w:line="85" w:lineRule="atLeast"/>
        <w:ind w:right="840"/>
        <w:jc w:val="both"/>
        <w:rPr>
          <w:rFonts w:ascii="Calibri" w:hAnsi="Calibri" w:eastAsia="Calibri" w:cs="Calibri"/>
          <w:color w:val="000000"/>
          <w:sz w:val="24"/>
          <w:lang w:eastAsia="zh-CN"/>
        </w:rPr>
      </w:pPr>
    </w:p>
    <w:p>
      <w:pPr>
        <w:pBdr>
          <w:top w:val="none" w:color="000000" w:sz="0" w:space="0"/>
          <w:left w:val="none" w:color="000000" w:sz="0" w:space="0"/>
          <w:bottom w:val="none" w:color="000000" w:sz="0" w:space="0"/>
          <w:right w:val="none" w:color="000000" w:sz="0" w:space="0"/>
        </w:pBdr>
        <w:spacing w:before="240" w:after="240" w:line="85" w:lineRule="atLeast"/>
        <w:ind w:right="840"/>
        <w:jc w:val="both"/>
        <w:rPr>
          <w:rFonts w:ascii="Calibri" w:hAnsi="Calibri" w:eastAsia="Calibri" w:cs="Calibri"/>
          <w:color w:val="000000"/>
          <w:sz w:val="24"/>
          <w:lang w:eastAsia="zh-CN"/>
        </w:rPr>
      </w:pPr>
    </w:p>
    <w:p>
      <w:pPr>
        <w:pBdr>
          <w:top w:val="none" w:color="000000" w:sz="0" w:space="0"/>
          <w:left w:val="none" w:color="000000" w:sz="0" w:space="0"/>
          <w:bottom w:val="none" w:color="000000" w:sz="0" w:space="0"/>
          <w:right w:val="none" w:color="000000" w:sz="0" w:space="0"/>
        </w:pBdr>
        <w:spacing w:before="240" w:after="240" w:line="85" w:lineRule="atLeast"/>
        <w:ind w:right="840"/>
        <w:jc w:val="both"/>
        <w:rPr>
          <w:rFonts w:ascii="Calibri" w:hAnsi="Calibri" w:eastAsia="Calibri" w:cs="Calibri"/>
          <w:color w:val="000000"/>
          <w:sz w:val="24"/>
          <w:lang w:eastAsia="zh-CN"/>
        </w:rPr>
      </w:pPr>
    </w:p>
    <w:p>
      <w:pPr>
        <w:pBdr>
          <w:top w:val="none" w:color="000000" w:sz="0" w:space="0"/>
          <w:left w:val="none" w:color="000000" w:sz="0" w:space="0"/>
          <w:bottom w:val="none" w:color="000000" w:sz="0" w:space="0"/>
          <w:right w:val="none" w:color="000000" w:sz="0" w:space="0"/>
        </w:pBdr>
        <w:spacing w:before="240" w:after="240" w:line="85" w:lineRule="atLeast"/>
        <w:ind w:right="840"/>
        <w:jc w:val="both"/>
        <w:rPr>
          <w:rFonts w:ascii="Calibri" w:hAnsi="Calibri" w:eastAsia="Calibri" w:cs="Calibri"/>
          <w:color w:val="000000"/>
          <w:sz w:val="24"/>
          <w:lang w:eastAsia="zh-CN"/>
        </w:rPr>
      </w:pPr>
    </w:p>
    <w:p>
      <w:pPr>
        <w:pBdr>
          <w:top w:val="none" w:color="000000" w:sz="0" w:space="0"/>
          <w:left w:val="none" w:color="000000" w:sz="0" w:space="0"/>
          <w:bottom w:val="none" w:color="000000" w:sz="0" w:space="0"/>
          <w:right w:val="none" w:color="000000" w:sz="0" w:space="0"/>
        </w:pBdr>
        <w:spacing w:before="240" w:after="240" w:line="85" w:lineRule="atLeast"/>
        <w:ind w:right="840"/>
        <w:jc w:val="both"/>
        <w:rPr>
          <w:rFonts w:ascii="Calibri" w:hAnsi="Calibri" w:eastAsia="Calibri" w:cs="Calibri"/>
          <w:color w:val="000000"/>
          <w:sz w:val="24"/>
          <w:lang w:eastAsia="zh-CN"/>
        </w:rPr>
      </w:pPr>
    </w:p>
    <w:p>
      <w:pPr>
        <w:pBdr>
          <w:top w:val="none" w:color="000000" w:sz="0" w:space="0"/>
          <w:left w:val="none" w:color="000000" w:sz="0" w:space="0"/>
          <w:bottom w:val="none" w:color="000000" w:sz="0" w:space="0"/>
          <w:right w:val="none" w:color="000000" w:sz="0" w:space="0"/>
        </w:pBdr>
        <w:spacing w:before="240" w:after="240" w:line="85" w:lineRule="atLeast"/>
        <w:ind w:right="840"/>
        <w:jc w:val="both"/>
        <w:rPr>
          <w:rFonts w:ascii="Calibri" w:hAnsi="Calibri" w:eastAsia="Calibri" w:cs="Calibri"/>
          <w:color w:val="000000"/>
          <w:sz w:val="24"/>
          <w:lang w:eastAsia="zh-CN"/>
        </w:rPr>
      </w:pPr>
    </w:p>
    <w:p>
      <w:pPr>
        <w:pBdr>
          <w:top w:val="none" w:color="000000" w:sz="0" w:space="0"/>
          <w:left w:val="none" w:color="000000" w:sz="0" w:space="0"/>
          <w:bottom w:val="none" w:color="000000" w:sz="0" w:space="0"/>
          <w:right w:val="none" w:color="000000" w:sz="0" w:space="0"/>
        </w:pBdr>
        <w:spacing w:before="240" w:after="240" w:line="85" w:lineRule="atLeast"/>
        <w:ind w:right="840"/>
        <w:jc w:val="both"/>
        <w:rPr>
          <w:rFonts w:ascii="Calibri" w:hAnsi="Calibri" w:eastAsia="Calibri" w:cs="Calibri"/>
          <w:color w:val="000000"/>
          <w:sz w:val="24"/>
          <w:lang w:eastAsia="zh-CN"/>
        </w:rPr>
      </w:pPr>
    </w:p>
    <w:p>
      <w:pPr>
        <w:pBdr>
          <w:top w:val="none" w:color="000000" w:sz="0" w:space="0"/>
          <w:left w:val="none" w:color="000000" w:sz="0" w:space="0"/>
          <w:bottom w:val="none" w:color="000000" w:sz="0" w:space="0"/>
          <w:right w:val="none" w:color="000000" w:sz="0" w:space="0"/>
        </w:pBdr>
        <w:spacing w:before="240" w:after="240" w:line="85" w:lineRule="atLeast"/>
        <w:ind w:right="840"/>
        <w:jc w:val="both"/>
        <w:rPr>
          <w:rFonts w:ascii="Calibri" w:hAnsi="Calibri" w:eastAsia="Calibri" w:cs="Calibri"/>
          <w:color w:val="000000"/>
          <w:sz w:val="24"/>
          <w:lang w:eastAsia="zh-CN"/>
        </w:rPr>
      </w:pPr>
    </w:p>
    <w:p>
      <w:pPr>
        <w:pBdr>
          <w:top w:val="none" w:color="000000" w:sz="0" w:space="0"/>
          <w:left w:val="none" w:color="000000" w:sz="0" w:space="0"/>
          <w:bottom w:val="none" w:color="000000" w:sz="0" w:space="0"/>
          <w:right w:val="none" w:color="000000" w:sz="0" w:space="0"/>
        </w:pBdr>
        <w:spacing w:before="240" w:after="240" w:line="85" w:lineRule="atLeast"/>
        <w:ind w:right="840"/>
        <w:jc w:val="both"/>
        <w:rPr>
          <w:rFonts w:ascii="Calibri" w:hAnsi="Calibri" w:eastAsia="Calibri" w:cs="Calibri"/>
          <w:color w:val="000000"/>
          <w:sz w:val="24"/>
          <w:lang w:eastAsia="zh-CN"/>
        </w:rPr>
      </w:pPr>
    </w:p>
    <w:p>
      <w:pPr>
        <w:pBdr>
          <w:top w:val="none" w:color="000000" w:sz="0" w:space="0"/>
          <w:left w:val="none" w:color="000000" w:sz="0" w:space="0"/>
          <w:bottom w:val="none" w:color="000000" w:sz="0" w:space="0"/>
          <w:right w:val="none" w:color="000000" w:sz="0" w:space="0"/>
        </w:pBdr>
        <w:spacing w:before="240" w:after="240" w:line="85" w:lineRule="atLeast"/>
        <w:ind w:right="840"/>
        <w:jc w:val="both"/>
        <w:rPr>
          <w:rFonts w:ascii="Calibri" w:hAnsi="Calibri" w:eastAsia="Calibri" w:cs="Calibri"/>
          <w:color w:val="000000"/>
          <w:sz w:val="24"/>
          <w:lang w:eastAsia="zh-CN"/>
        </w:rPr>
      </w:pPr>
    </w:p>
    <w:p>
      <w:pPr>
        <w:pBdr>
          <w:top w:val="none" w:color="000000" w:sz="0" w:space="0"/>
          <w:left w:val="none" w:color="000000" w:sz="0" w:space="0"/>
          <w:bottom w:val="none" w:color="000000" w:sz="0" w:space="0"/>
          <w:right w:val="none" w:color="000000" w:sz="0" w:space="0"/>
        </w:pBdr>
        <w:spacing w:before="240" w:after="240" w:line="85" w:lineRule="atLeast"/>
        <w:ind w:right="840"/>
        <w:jc w:val="both"/>
        <w:rPr>
          <w:rFonts w:ascii="Calibri" w:hAnsi="Calibri" w:eastAsia="Calibri" w:cs="Calibri"/>
          <w:color w:val="000000"/>
          <w:sz w:val="24"/>
          <w:lang w:eastAsia="zh-CN"/>
        </w:rPr>
      </w:pPr>
    </w:p>
    <w:p>
      <w:pPr>
        <w:pBdr>
          <w:top w:val="none" w:color="000000" w:sz="0" w:space="0"/>
          <w:left w:val="none" w:color="000000" w:sz="0" w:space="0"/>
          <w:bottom w:val="none" w:color="000000" w:sz="0" w:space="0"/>
          <w:right w:val="none" w:color="000000" w:sz="0" w:space="0"/>
        </w:pBdr>
        <w:spacing w:before="240" w:after="240" w:line="85" w:lineRule="atLeast"/>
        <w:ind w:right="840"/>
        <w:jc w:val="both"/>
        <w:rPr>
          <w:rFonts w:ascii="Calibri" w:hAnsi="Calibri" w:eastAsia="Calibri" w:cs="Calibri"/>
          <w:color w:val="000000"/>
          <w:sz w:val="24"/>
          <w:lang w:eastAsia="zh-CN"/>
        </w:rPr>
      </w:pPr>
      <w:bookmarkStart w:id="5" w:name="_GoBack"/>
      <w:bookmarkEnd w:id="5"/>
    </w:p>
    <w:p>
      <w:pPr>
        <w:pBdr>
          <w:top w:val="none" w:color="000000" w:sz="0" w:space="0"/>
          <w:left w:val="none" w:color="000000" w:sz="0" w:space="0"/>
          <w:bottom w:val="none" w:color="000000" w:sz="0" w:space="0"/>
          <w:right w:val="none" w:color="000000" w:sz="0" w:space="0"/>
        </w:pBdr>
        <w:spacing w:before="240" w:after="240" w:line="85" w:lineRule="atLeast"/>
        <w:ind w:right="840"/>
        <w:jc w:val="center"/>
        <w:rPr>
          <w:lang w:eastAsia="zh-CN"/>
        </w:rPr>
      </w:pPr>
      <w:r>
        <w:rPr>
          <w:rFonts w:ascii="黑体" w:hAnsi="黑体" w:eastAsia="黑体" w:cs="黑体"/>
          <w:b/>
          <w:color w:val="000000"/>
          <w:sz w:val="44"/>
          <w:lang w:eastAsia="zh-CN"/>
        </w:rPr>
        <w:t>第二章</w:t>
      </w:r>
      <w:r>
        <w:rPr>
          <w:rFonts w:ascii="宋体" w:hAnsi="宋体" w:eastAsia="宋体" w:cs="宋体"/>
          <w:b/>
          <w:color w:val="000000"/>
          <w:sz w:val="44"/>
          <w:lang w:eastAsia="zh-CN"/>
        </w:rPr>
        <w:t xml:space="preserve">  </w:t>
      </w:r>
      <w:r>
        <w:rPr>
          <w:rFonts w:ascii="黑体" w:hAnsi="黑体" w:eastAsia="黑体" w:cs="黑体"/>
          <w:b/>
          <w:color w:val="000000"/>
          <w:sz w:val="44"/>
          <w:lang w:eastAsia="zh-CN"/>
        </w:rPr>
        <w:t>供应商须知</w:t>
      </w:r>
    </w:p>
    <w:p>
      <w:pPr>
        <w:ind w:firstLine="482" w:firstLineChars="200"/>
        <w:rPr>
          <w:rFonts w:ascii="宋体" w:hAnsi="宋体" w:eastAsia="宋体" w:cs="宋体"/>
          <w:b/>
          <w:bCs/>
          <w:sz w:val="24"/>
          <w:szCs w:val="24"/>
          <w:lang w:eastAsia="zh-CN"/>
        </w:rPr>
      </w:pPr>
      <w:r>
        <w:rPr>
          <w:rFonts w:hint="eastAsia" w:ascii="宋体" w:hAnsi="宋体" w:eastAsia="宋体" w:cs="宋体"/>
          <w:b/>
          <w:bCs/>
          <w:sz w:val="24"/>
          <w:szCs w:val="24"/>
          <w:lang w:eastAsia="zh-CN"/>
        </w:rPr>
        <w:t>一、总则</w:t>
      </w:r>
    </w:p>
    <w:p>
      <w:pPr>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1、采购方式</w:t>
      </w:r>
    </w:p>
    <w:p>
      <w:pPr>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 本次政府采购活动采取竞争性谈判(以下简称谈判)方式，本谈判文件仅适用于谈判公告中所述项目。</w:t>
      </w:r>
    </w:p>
    <w:p>
      <w:pPr>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2、合格的供应商</w:t>
      </w:r>
    </w:p>
    <w:p>
      <w:pPr>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2.1满足谈判公告中供应商资格要求的规定。</w:t>
      </w:r>
    </w:p>
    <w:p>
      <w:pPr>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2.2 满足本谈判文件实质性要求和条件的规定。</w:t>
      </w:r>
    </w:p>
    <w:p>
      <w:pPr>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3、适用法律</w:t>
      </w:r>
    </w:p>
    <w:p>
      <w:pPr>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3.1 本次谈判及由此产生的合同受中华人民共和国有关的法律法规制约和保护。</w:t>
      </w:r>
    </w:p>
    <w:p>
      <w:pPr>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4、谈判费用</w:t>
      </w:r>
    </w:p>
    <w:p>
      <w:pPr>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4.1供应商应自行承担所有与参加本次谈判有关的费用，无论谈判过程中的做法和结果如何，采购人盐城幼儿师范高等专科学校（以下简称采购人）在任何情况下均无义务和责任承担这些费用。</w:t>
      </w:r>
    </w:p>
    <w:p>
      <w:pPr>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4.2</w:t>
      </w:r>
      <w:r>
        <w:rPr>
          <w:rFonts w:hint="eastAsia" w:ascii="宋体" w:hAnsi="宋体" w:eastAsia="宋体" w:cs="宋体"/>
          <w:b/>
          <w:bCs/>
          <w:sz w:val="24"/>
          <w:szCs w:val="24"/>
          <w:lang w:eastAsia="zh-CN"/>
        </w:rPr>
        <w:t>本项目招标代理费为4000元计，由中标人支付。投标人在报价时将招标代理费综合考虑进投标报价中（不单独列项），中标后领取中标通知书前由中标人向招标代理机构缴纳。</w:t>
      </w:r>
    </w:p>
    <w:p>
      <w:pPr>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5、谈判文件的约束力</w:t>
      </w:r>
    </w:p>
    <w:p>
      <w:pPr>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5.1供应商一旦参加本项目采购活动，即被认为接受了本谈判文件的规定和约束。</w:t>
      </w:r>
    </w:p>
    <w:p>
      <w:pPr>
        <w:pBdr>
          <w:top w:val="none" w:color="000000" w:sz="0" w:space="0"/>
          <w:left w:val="none" w:color="000000" w:sz="0" w:space="0"/>
          <w:bottom w:val="none" w:color="000000" w:sz="0" w:space="0"/>
          <w:right w:val="none" w:color="000000" w:sz="0" w:space="0"/>
        </w:pBdr>
        <w:spacing w:after="0" w:line="360" w:lineRule="auto"/>
        <w:ind w:firstLine="321"/>
        <w:jc w:val="both"/>
        <w:rPr>
          <w:rFonts w:ascii="宋体" w:hAnsi="宋体" w:eastAsia="宋体" w:cs="宋体"/>
          <w:sz w:val="24"/>
          <w:szCs w:val="24"/>
          <w:lang w:eastAsia="zh-CN"/>
        </w:rPr>
      </w:pPr>
      <w:r>
        <w:rPr>
          <w:rFonts w:hint="eastAsia" w:ascii="宋体" w:hAnsi="宋体" w:eastAsia="宋体" w:cs="宋体"/>
          <w:b/>
          <w:color w:val="000000"/>
          <w:sz w:val="24"/>
          <w:szCs w:val="24"/>
          <w:lang w:eastAsia="zh-CN"/>
        </w:rPr>
        <w:t>二、谈判文件</w:t>
      </w:r>
    </w:p>
    <w:p>
      <w:pPr>
        <w:pBdr>
          <w:top w:val="none" w:color="000000" w:sz="0" w:space="0"/>
          <w:left w:val="none" w:color="000000" w:sz="0" w:space="0"/>
          <w:bottom w:val="none" w:color="000000" w:sz="0" w:space="0"/>
          <w:right w:val="none" w:color="000000" w:sz="0" w:space="0"/>
        </w:pBdr>
        <w:spacing w:after="0" w:line="360" w:lineRule="auto"/>
        <w:ind w:firstLine="42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6、谈判文件构成</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6.1谈判文件由以下部分组成：</w:t>
      </w:r>
    </w:p>
    <w:p>
      <w:pPr>
        <w:pBdr>
          <w:top w:val="none" w:color="000000" w:sz="0" w:space="0"/>
          <w:left w:val="none" w:color="000000" w:sz="0" w:space="0"/>
          <w:bottom w:val="none" w:color="000000" w:sz="0" w:space="0"/>
          <w:right w:val="none" w:color="000000" w:sz="0" w:space="0"/>
        </w:pBdr>
        <w:spacing w:after="0" w:line="360" w:lineRule="auto"/>
        <w:ind w:firstLine="36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（1）谈判邀请</w:t>
      </w:r>
    </w:p>
    <w:p>
      <w:pPr>
        <w:pBdr>
          <w:top w:val="none" w:color="000000" w:sz="0" w:space="0"/>
          <w:left w:val="none" w:color="000000" w:sz="0" w:space="0"/>
          <w:bottom w:val="none" w:color="000000" w:sz="0" w:space="0"/>
          <w:right w:val="none" w:color="000000" w:sz="0" w:space="0"/>
        </w:pBdr>
        <w:spacing w:after="0" w:line="360" w:lineRule="auto"/>
        <w:ind w:firstLine="36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（2）供应商须知</w:t>
      </w:r>
    </w:p>
    <w:p>
      <w:pPr>
        <w:pBdr>
          <w:top w:val="none" w:color="000000" w:sz="0" w:space="0"/>
          <w:left w:val="none" w:color="000000" w:sz="0" w:space="0"/>
          <w:bottom w:val="none" w:color="000000" w:sz="0" w:space="0"/>
          <w:right w:val="none" w:color="000000" w:sz="0" w:space="0"/>
        </w:pBdr>
        <w:spacing w:after="0" w:line="360" w:lineRule="auto"/>
        <w:ind w:firstLine="36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（3）合同文本</w:t>
      </w:r>
    </w:p>
    <w:p>
      <w:pPr>
        <w:pBdr>
          <w:top w:val="none" w:color="000000" w:sz="0" w:space="0"/>
          <w:left w:val="none" w:color="000000" w:sz="0" w:space="0"/>
          <w:bottom w:val="none" w:color="000000" w:sz="0" w:space="0"/>
          <w:right w:val="none" w:color="000000" w:sz="0" w:space="0"/>
        </w:pBdr>
        <w:spacing w:after="0" w:line="360" w:lineRule="auto"/>
        <w:ind w:firstLine="36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（4）采购需求</w:t>
      </w:r>
    </w:p>
    <w:p>
      <w:pPr>
        <w:pBdr>
          <w:top w:val="none" w:color="000000" w:sz="0" w:space="0"/>
          <w:left w:val="none" w:color="000000" w:sz="0" w:space="0"/>
          <w:bottom w:val="none" w:color="000000" w:sz="0" w:space="0"/>
          <w:right w:val="none" w:color="000000" w:sz="0" w:space="0"/>
        </w:pBdr>
        <w:spacing w:after="0" w:line="360" w:lineRule="auto"/>
        <w:ind w:firstLine="36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（5）响应文件格式</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请仔细检查谈判文件是否齐全，如有缺漏请立即与代理公司联系解决。</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6.2供应商应认真阅读谈判文件中所有的事项、格式、条款和规范等要求。按谈判文件要求和规定编制响应文件，并保证所提供的全部资料的真实性，以使其响应文件对谈判文件作出实质性响应，否则其风险由供应商自行承担。</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7、谈判文件的澄清</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7.1 任何要求对谈判文件进行澄清的供应商，应在谈判截止期3个工作日前按谈判公告中的通讯地址，以书面形式通知采购人和代理公司。</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8、谈判文件的澄清和修改</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8.1 在响应文件提交截止时间前，采购人可以对谈判文件进行澄清和修改, 澄清或者修改的内容作为谈判文件的组成部分。澄清或者修改的内容可能影响响应文件编制的，采购人将在提交首次响应文件截止时间至少3个工作日前，在“盐城幼儿师范高等专科学校”网站【https://www.yyz.edu.cn/main.htm】上发布书面更正公告形式通知所有获取谈判文件的供应商, 更正公告内容将作为谈判文件的组成部分，并对供应商具有约束力。不足3个工作日的，采购人将顺延提交首次响应文件截止时间。</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8.2采购人可以视采购项目的具体情况，组织供应商进行现场考察或召开谈判前答疑会，但不单独或分别组织只有一个供应商参加的现场考察和答疑会。</w:t>
      </w:r>
    </w:p>
    <w:p>
      <w:pPr>
        <w:pBdr>
          <w:top w:val="none" w:color="000000" w:sz="0" w:space="0"/>
          <w:left w:val="none" w:color="000000" w:sz="0" w:space="0"/>
          <w:bottom w:val="none" w:color="000000" w:sz="0" w:space="0"/>
          <w:right w:val="none" w:color="000000" w:sz="0" w:space="0"/>
        </w:pBdr>
        <w:spacing w:after="0" w:line="360" w:lineRule="auto"/>
        <w:ind w:firstLine="482"/>
        <w:jc w:val="both"/>
        <w:rPr>
          <w:rFonts w:ascii="宋体" w:hAnsi="宋体" w:eastAsia="宋体" w:cs="宋体"/>
          <w:sz w:val="24"/>
          <w:szCs w:val="24"/>
          <w:lang w:eastAsia="zh-CN"/>
        </w:rPr>
      </w:pPr>
      <w:r>
        <w:rPr>
          <w:rFonts w:hint="eastAsia" w:ascii="宋体" w:hAnsi="宋体" w:eastAsia="宋体" w:cs="宋体"/>
          <w:b/>
          <w:color w:val="000000"/>
          <w:sz w:val="24"/>
          <w:szCs w:val="24"/>
          <w:lang w:eastAsia="zh-CN"/>
        </w:rPr>
        <w:t>三、响应文件的编制</w:t>
      </w:r>
    </w:p>
    <w:p>
      <w:pPr>
        <w:pBdr>
          <w:top w:val="none" w:color="000000" w:sz="0" w:space="0"/>
          <w:left w:val="none" w:color="000000" w:sz="0" w:space="0"/>
          <w:bottom w:val="none" w:color="000000" w:sz="0" w:space="0"/>
          <w:right w:val="none" w:color="000000" w:sz="0" w:space="0"/>
        </w:pBdr>
        <w:spacing w:after="0" w:line="360" w:lineRule="auto"/>
        <w:ind w:firstLine="56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9、响应文件的语言及度量衡单位</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9.1供应商提交的响应文件以及供应商与采购人就有关谈判的所有来往通知、函件和文件均应使用</w:t>
      </w:r>
      <w:r>
        <w:rPr>
          <w:rFonts w:hint="eastAsia" w:ascii="宋体" w:hAnsi="宋体" w:eastAsia="宋体" w:cs="宋体"/>
          <w:b/>
          <w:color w:val="000000"/>
          <w:sz w:val="24"/>
          <w:szCs w:val="24"/>
          <w:lang w:eastAsia="zh-CN"/>
        </w:rPr>
        <w:t>简体中文</w:t>
      </w:r>
      <w:r>
        <w:rPr>
          <w:rFonts w:hint="eastAsia" w:ascii="宋体" w:hAnsi="宋体" w:eastAsia="宋体" w:cs="宋体"/>
          <w:color w:val="000000"/>
          <w:sz w:val="24"/>
          <w:szCs w:val="24"/>
          <w:lang w:eastAsia="zh-CN"/>
        </w:rPr>
        <w:t>。</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9.2 除技术性能另有规定外，响应文件所使用的度量衡单位，均须采用国家法定计量单位。</w:t>
      </w:r>
    </w:p>
    <w:p>
      <w:pPr>
        <w:pStyle w:val="190"/>
        <w:spacing w:line="360" w:lineRule="auto"/>
        <w:ind w:firstLine="480" w:firstLineChars="200"/>
        <w:rPr>
          <w:rFonts w:ascii="宋体" w:hAnsi="宋体" w:cs="宋体"/>
          <w:color w:val="auto"/>
          <w:kern w:val="15"/>
          <w:position w:val="2"/>
        </w:rPr>
      </w:pPr>
      <w:r>
        <w:rPr>
          <w:rFonts w:hint="eastAsia" w:ascii="宋体" w:hAnsi="宋体" w:cs="宋体"/>
          <w:color w:val="auto"/>
          <w:kern w:val="15"/>
          <w:position w:val="2"/>
        </w:rPr>
        <w:t xml:space="preserve">9.3 </w:t>
      </w:r>
      <w:r>
        <w:rPr>
          <w:rFonts w:hint="eastAsia" w:ascii="宋体" w:hAnsi="宋体" w:cs="宋体"/>
          <w:b/>
          <w:bCs/>
          <w:color w:val="auto"/>
          <w:kern w:val="15"/>
          <w:position w:val="2"/>
        </w:rPr>
        <w:t>响应文件份数和签署</w:t>
      </w:r>
    </w:p>
    <w:p>
      <w:pPr>
        <w:snapToGrid w:val="0"/>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（1）参加谈判的供应商应严格按照采购公告要求准备谈判响应文件（以下简称响应文件），每份响应文件须清楚地标明“正本”或“副本”字样。一旦正本和副本不符，以正本为准。</w:t>
      </w:r>
    </w:p>
    <w:p>
      <w:pPr>
        <w:snapToGrid w:val="0"/>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响应文件的正本和所有的副本均需打印或复印。响应文件正本中，采购文件要求提供原件的必须按照要求提供，文字材料需打印或用不褪色墨水书写，响应文件正本须经法定代表人或授权代表签字和加盖供应商公章。本采购文件所表述（指定）的公章是指刻有供应商法定名称的印章，不包括合同、财务、税务、发票等形式的业务专用章。</w:t>
      </w:r>
    </w:p>
    <w:p>
      <w:pPr>
        <w:snapToGrid w:val="0"/>
        <w:spacing w:after="0" w:line="360" w:lineRule="auto"/>
        <w:ind w:firstLine="420"/>
        <w:rPr>
          <w:rFonts w:ascii="宋体" w:hAnsi="宋体" w:eastAsia="宋体" w:cs="宋体"/>
          <w:sz w:val="24"/>
          <w:szCs w:val="24"/>
          <w:lang w:eastAsia="zh-CN"/>
        </w:rPr>
      </w:pPr>
      <w:r>
        <w:rPr>
          <w:rFonts w:hint="eastAsia" w:ascii="宋体" w:hAnsi="宋体" w:eastAsia="宋体" w:cs="宋体"/>
          <w:sz w:val="24"/>
          <w:szCs w:val="24"/>
          <w:lang w:eastAsia="zh-CN"/>
        </w:rPr>
        <w:t>（3）除谈判供应商对错处做必要修改外，响应文件不得行间插字、涂改或增删。如有修改错漏处，必须由响应文件签署人签字或盖章。</w:t>
      </w:r>
    </w:p>
    <w:p>
      <w:pPr>
        <w:pBdr>
          <w:top w:val="none" w:color="000000" w:sz="0" w:space="0"/>
          <w:left w:val="none" w:color="000000" w:sz="0" w:space="0"/>
          <w:bottom w:val="none" w:color="000000" w:sz="0" w:space="0"/>
          <w:right w:val="none" w:color="000000" w:sz="0" w:space="0"/>
        </w:pBdr>
        <w:spacing w:after="0" w:line="360" w:lineRule="auto"/>
        <w:ind w:firstLine="42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10、响应文件构成</w:t>
      </w:r>
    </w:p>
    <w:p>
      <w:pPr>
        <w:snapToGrid w:val="0"/>
        <w:spacing w:after="0" w:line="360" w:lineRule="auto"/>
        <w:ind w:firstLine="420"/>
        <w:rPr>
          <w:rFonts w:ascii="宋体" w:hAnsi="宋体" w:eastAsia="宋体" w:cs="宋体"/>
          <w:b/>
          <w:bCs/>
          <w:sz w:val="24"/>
          <w:szCs w:val="24"/>
          <w:lang w:eastAsia="zh-CN"/>
        </w:rPr>
      </w:pPr>
      <w:r>
        <w:rPr>
          <w:rFonts w:hint="eastAsia" w:ascii="宋体" w:hAnsi="宋体" w:eastAsia="宋体" w:cs="宋体"/>
          <w:b/>
          <w:bCs/>
          <w:sz w:val="24"/>
          <w:szCs w:val="24"/>
          <w:lang w:eastAsia="zh-CN"/>
        </w:rPr>
        <w:t>10.1响应文件共分一个标书</w:t>
      </w:r>
      <w:bookmarkStart w:id="0" w:name="_Toc513029221"/>
      <w:bookmarkStart w:id="1" w:name="_Toc61149559"/>
      <w:r>
        <w:rPr>
          <w:rFonts w:hint="eastAsia" w:ascii="宋体" w:hAnsi="宋体" w:eastAsia="宋体" w:cs="宋体"/>
          <w:b/>
          <w:bCs/>
          <w:sz w:val="24"/>
          <w:szCs w:val="24"/>
          <w:lang w:eastAsia="zh-CN"/>
        </w:rPr>
        <w:t>，参加谈判供应商应严格按本采购文件第五部分的要求编制响应文件。</w:t>
      </w:r>
      <w:bookmarkEnd w:id="0"/>
      <w:bookmarkEnd w:id="1"/>
    </w:p>
    <w:p>
      <w:pPr>
        <w:snapToGrid w:val="0"/>
        <w:spacing w:after="0" w:line="360" w:lineRule="auto"/>
        <w:ind w:firstLine="420"/>
        <w:rPr>
          <w:rFonts w:ascii="宋体" w:hAnsi="宋体" w:eastAsia="宋体" w:cs="宋体"/>
          <w:sz w:val="24"/>
          <w:szCs w:val="24"/>
          <w:lang w:eastAsia="zh-CN"/>
        </w:rPr>
      </w:pPr>
      <w:r>
        <w:rPr>
          <w:rFonts w:hint="eastAsia" w:ascii="宋体" w:hAnsi="宋体" w:eastAsia="宋体" w:cs="宋体"/>
          <w:color w:val="000000"/>
          <w:sz w:val="24"/>
          <w:szCs w:val="24"/>
          <w:lang w:eastAsia="zh-CN"/>
        </w:rPr>
        <w:t>11、证明谈判响应标的符合谈判文件规定的文件</w:t>
      </w:r>
    </w:p>
    <w:p>
      <w:pPr>
        <w:pBdr>
          <w:top w:val="none" w:color="000000" w:sz="0" w:space="0"/>
          <w:left w:val="none" w:color="000000" w:sz="0" w:space="0"/>
          <w:bottom w:val="none" w:color="000000" w:sz="0" w:space="0"/>
          <w:right w:val="none" w:color="000000" w:sz="0" w:space="0"/>
        </w:pBdr>
        <w:spacing w:after="0" w:line="360" w:lineRule="auto"/>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  11.1供应商应按照谈判文件要求提交证明文件，证明其及谈判响应标的符合谈判文件规定。</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11.2谈判文件对证明文件无明确形式要求的，证明文件可以以文字资料、图纸和数据等形式提交。</w:t>
      </w:r>
    </w:p>
    <w:p>
      <w:pPr>
        <w:pBdr>
          <w:top w:val="none" w:color="000000" w:sz="0" w:space="0"/>
          <w:left w:val="none" w:color="000000" w:sz="0" w:space="0"/>
          <w:bottom w:val="none" w:color="000000" w:sz="0" w:space="0"/>
          <w:right w:val="none" w:color="000000" w:sz="0" w:space="0"/>
        </w:pBdr>
        <w:spacing w:after="0" w:line="360" w:lineRule="auto"/>
        <w:ind w:firstLine="42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12、分项报价表（如有）</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12.1供应商应按照谈判文件规定格式填报分项报价表。</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12.2谈判货币。响应文件中的单价和总价无特殊规定的采用人民币报价，以元为单位标注。谈判文件中另有规定的按规定执行。</w:t>
      </w:r>
    </w:p>
    <w:p>
      <w:pPr>
        <w:pBdr>
          <w:top w:val="none" w:color="000000" w:sz="0" w:space="0"/>
          <w:left w:val="none" w:color="000000" w:sz="0" w:space="0"/>
          <w:bottom w:val="none" w:color="000000" w:sz="0" w:space="0"/>
          <w:right w:val="none" w:color="000000" w:sz="0" w:space="0"/>
        </w:pBdr>
        <w:spacing w:after="0" w:line="360" w:lineRule="auto"/>
        <w:ind w:firstLine="42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13、技术要求响应及偏离表、商务要求响应及偏离表（如有）</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13.1供应商需对谈判文件中的技术要求与商务要求逐项作出响应或偏离，并说明原因。</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13.2供应商可在响应文件中提供认为需要的其他技术文件或说明。</w:t>
      </w:r>
    </w:p>
    <w:p>
      <w:pPr>
        <w:pBdr>
          <w:top w:val="none" w:color="000000" w:sz="0" w:space="0"/>
          <w:left w:val="none" w:color="000000" w:sz="0" w:space="0"/>
          <w:bottom w:val="none" w:color="000000" w:sz="0" w:space="0"/>
          <w:right w:val="none" w:color="000000" w:sz="0" w:space="0"/>
        </w:pBdr>
        <w:spacing w:after="0" w:line="360" w:lineRule="auto"/>
        <w:ind w:firstLine="42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14、服务承诺、培训计划、人员安排及其他（如有）</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14.1供应商需根据谈判文件要求提供有关售后服务的管理制度，售后服务机构的分布情况，售后服务人员的数量、素质、技术水平及售后服务的反应能力等。</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14.2供应商需根据谈判文件要求提供培训计划。</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14.3供应商需根据谈判文件要求提供谈判响应标的的主要组成部分、功能设计、实现思路及关键技术等。</w:t>
      </w:r>
    </w:p>
    <w:p>
      <w:pPr>
        <w:pBdr>
          <w:top w:val="none" w:color="000000" w:sz="0" w:space="0"/>
          <w:left w:val="none" w:color="000000" w:sz="0" w:space="0"/>
          <w:bottom w:val="none" w:color="000000" w:sz="0" w:space="0"/>
          <w:right w:val="none" w:color="000000" w:sz="0" w:space="0"/>
        </w:pBdr>
        <w:spacing w:after="0" w:line="360" w:lineRule="auto"/>
        <w:ind w:firstLine="42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15、谈判响应函</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15.1供应商应按照谈判文件中提供的格式完整、正确填写谈判响应函。</w:t>
      </w:r>
    </w:p>
    <w:p>
      <w:pPr>
        <w:pBdr>
          <w:top w:val="none" w:color="000000" w:sz="0" w:space="0"/>
          <w:left w:val="none" w:color="000000" w:sz="0" w:space="0"/>
          <w:bottom w:val="none" w:color="000000" w:sz="0" w:space="0"/>
          <w:right w:val="none" w:color="000000" w:sz="0" w:space="0"/>
        </w:pBdr>
        <w:spacing w:after="0" w:line="360" w:lineRule="auto"/>
        <w:ind w:firstLine="42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16、谈判有效期</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16.1谈判有效期为采购人规定的提交响应文件截止之日后</w:t>
      </w:r>
      <w:r>
        <w:rPr>
          <w:rFonts w:hint="eastAsia" w:ascii="宋体" w:hAnsi="宋体" w:eastAsia="宋体" w:cs="宋体"/>
          <w:b/>
          <w:color w:val="000000"/>
          <w:sz w:val="24"/>
          <w:szCs w:val="24"/>
          <w:u w:val="single"/>
          <w:lang w:eastAsia="zh-CN"/>
        </w:rPr>
        <w:t>六十（60）天</w:t>
      </w:r>
      <w:r>
        <w:rPr>
          <w:rFonts w:hint="eastAsia" w:ascii="宋体" w:hAnsi="宋体" w:eastAsia="宋体" w:cs="宋体"/>
          <w:color w:val="000000"/>
          <w:sz w:val="24"/>
          <w:szCs w:val="24"/>
          <w:lang w:eastAsia="zh-CN"/>
        </w:rPr>
        <w:t>。谈判有效期比规定短的将被视为非实质性响应谈判文件而予以拒绝。</w:t>
      </w:r>
    </w:p>
    <w:p>
      <w:pPr>
        <w:pBdr>
          <w:top w:val="none" w:color="000000" w:sz="0" w:space="0"/>
          <w:left w:val="none" w:color="000000" w:sz="0" w:space="0"/>
          <w:bottom w:val="none" w:color="000000" w:sz="0" w:space="0"/>
          <w:right w:val="none" w:color="000000" w:sz="0" w:space="0"/>
        </w:pBdr>
        <w:spacing w:after="0" w:line="360" w:lineRule="auto"/>
        <w:ind w:firstLine="42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17、谈判有效期的延长</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17.1在特殊情况下，采购人于原谈判有效期满之前，可向供应商提出延长谈判有效期的要求。这种要求与答复均应采用书面形式。供应商可以拒绝采购人的这一要求而放弃谈判，同意延长谈判有效期的供应商既不能要求也不允许修改其响应文件。受谈判有效期约束的所有权利与义务均延长至新的有效期。</w:t>
      </w:r>
    </w:p>
    <w:p>
      <w:pPr>
        <w:spacing w:after="0" w:line="360" w:lineRule="auto"/>
        <w:ind w:firstLine="482" w:firstLineChars="200"/>
        <w:rPr>
          <w:rFonts w:ascii="宋体" w:hAnsi="宋体" w:eastAsia="宋体" w:cs="宋体"/>
          <w:b/>
          <w:bCs/>
          <w:sz w:val="24"/>
          <w:szCs w:val="24"/>
          <w:lang w:eastAsia="zh-CN"/>
        </w:rPr>
      </w:pPr>
      <w:r>
        <w:rPr>
          <w:rFonts w:hint="eastAsia" w:ascii="宋体" w:hAnsi="宋体" w:eastAsia="宋体" w:cs="宋体"/>
          <w:b/>
          <w:bCs/>
          <w:sz w:val="24"/>
          <w:szCs w:val="24"/>
          <w:lang w:eastAsia="zh-CN"/>
        </w:rPr>
        <w:t>四、响应文件的递交</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18、谈判响应文件的密封和递交</w:t>
      </w:r>
    </w:p>
    <w:p>
      <w:pPr>
        <w:spacing w:after="0" w:line="360" w:lineRule="auto"/>
        <w:ind w:firstLine="480" w:firstLineChars="200"/>
        <w:rPr>
          <w:rFonts w:ascii="宋体" w:hAnsi="宋体" w:eastAsia="宋体" w:cs="宋体"/>
          <w:sz w:val="24"/>
          <w:szCs w:val="24"/>
          <w:lang w:eastAsia="zh-CN"/>
        </w:rPr>
      </w:pPr>
      <w:bookmarkStart w:id="2" w:name="_Toc61149563"/>
      <w:bookmarkStart w:id="3" w:name="_Toc14577363"/>
      <w:r>
        <w:rPr>
          <w:rFonts w:hint="eastAsia" w:ascii="宋体" w:hAnsi="宋体" w:eastAsia="宋体" w:cs="宋体"/>
          <w:sz w:val="24"/>
          <w:szCs w:val="24"/>
          <w:lang w:eastAsia="zh-CN"/>
        </w:rPr>
        <w:t>18.1响应文件</w:t>
      </w:r>
      <w:bookmarkStart w:id="4" w:name="_Hlt26954743"/>
      <w:bookmarkEnd w:id="4"/>
      <w:r>
        <w:rPr>
          <w:rFonts w:hint="eastAsia" w:ascii="宋体" w:hAnsi="宋体" w:eastAsia="宋体" w:cs="宋体"/>
          <w:sz w:val="24"/>
          <w:szCs w:val="24"/>
          <w:lang w:eastAsia="zh-CN"/>
        </w:rPr>
        <w:t>的密封</w:t>
      </w:r>
      <w:bookmarkEnd w:id="2"/>
      <w:bookmarkEnd w:id="3"/>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（1）参加谈判的供应商应将响应文件正副本密封并在封口处加盖投标人公章，</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（2）封袋应注明参加谈判的项目名称、项目编号（如有）及参加的分包号（如有）、供应商名称、日期、联系人及电话，请勿于XXXX（公告要求的截止时间）前开启；</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18.2响应文件的递交：</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（1）按采购公告中注明的时间和地址送达规定地点；</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18.3如果密封包装未按要求密封和加写标记，采购人对误投或过早启封概不负责。对由此造成提前开封的响应文件，采购人将予以拒绝。</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19、响应文件开启</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19.1采购人收到响应文件的时间不得迟于本采购文件规定的响应文件接收截止时间。</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19.2采购人可以按照规定，通过修改谈判文件酌情延长提交响应文件截止日期，在</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此情况下，供应商的所有权利和义务以及供应商受制的截止日期均应以延长后新的截止日期为准。</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20、响应文件的拒收</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20.1采购人将拒绝在其规定的响应文件接收截止时间后接收响应文件。</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21、响应文件的撤回和修改</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21.1. 供应商在递交响应文件后，可以修改或撤回其响应文件，但这种修改和撤回，必须在规定的响应文件接收截止时间前，以书面形式送达指定地点。</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21.2供应商的修改或撤回通知书，应按本文件规定进行编制、密封、标记和送达，并应在封套上加注“修改”和“撤回”字样。</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21.3供应商撤回响应文件，则认为其不再参与本项目谈判活动。</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21.4在提交响应文件截止时间之后，供应商不得对其响应文件作任何修改。</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21.5 在提交响应文件截止时间至谈判文件中规定的谈判有效期满之间的这段时间内，供应商不得撤回其响应文件。</w:t>
      </w:r>
    </w:p>
    <w:p>
      <w:pPr>
        <w:pBdr>
          <w:top w:val="none" w:color="000000" w:sz="0" w:space="0"/>
          <w:left w:val="none" w:color="000000" w:sz="0" w:space="0"/>
          <w:bottom w:val="none" w:color="000000" w:sz="0" w:space="0"/>
          <w:right w:val="none" w:color="000000" w:sz="0" w:space="0"/>
        </w:pBdr>
        <w:spacing w:after="0" w:line="360" w:lineRule="auto"/>
        <w:ind w:firstLine="482"/>
        <w:jc w:val="both"/>
        <w:rPr>
          <w:rFonts w:ascii="宋体" w:hAnsi="宋体" w:eastAsia="宋体" w:cs="宋体"/>
          <w:sz w:val="24"/>
          <w:szCs w:val="24"/>
          <w:lang w:eastAsia="zh-CN"/>
        </w:rPr>
      </w:pPr>
      <w:r>
        <w:rPr>
          <w:rFonts w:hint="eastAsia" w:ascii="宋体" w:hAnsi="宋体" w:eastAsia="宋体" w:cs="宋体"/>
          <w:b/>
          <w:color w:val="000000"/>
          <w:sz w:val="24"/>
          <w:szCs w:val="24"/>
          <w:lang w:eastAsia="zh-CN"/>
        </w:rPr>
        <w:t>五、谈判与评审</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22、谈判仪式</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22.1采购人将在采购公告中规定的时间和地点组织谈判开始仪式，仪式由采购人主持，供应商应委派携带有效证件的代表准时参加，参加仪式的代表需签名以证明其出席。</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23、谈判小组</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23.1采购人将组织谈判小组对响应文件进行评审。谈判小组由政府采购评审专家（如需要）或由采购人按照单位内部管理规定抽选评审专家、采购人代表组成，且人员构成符合政府采购有关规定。</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23.2谈判小组独立工作，负责评审所有响应文件并确定成交侯选人。</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24、评审过程的保密与公正</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24.1谈判小组、采购人和代理公司工作人员、相关监督人员等与评审工作有关的人员，对评审情况以及在评审过程中获悉的国家秘密、商业秘密负有保密责任。</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24.2在评审过程中，供应商不得以任何行为影响谈判评审过程，否则其响应文件将被作为无效响应文件。</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24.3在项目评审期间，代理公司将设专门人员与供应商联系。</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24.4 采购人和谈判小组不向未成交的供应商解释未成交原因，也不公布评审过程中的相关细节。</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25、评审过程中的的澄清</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25.1项目评审期间，谈判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谈判小组并非对每个供应商都作澄清要求。</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25.2需要供应商进行澄清、说明和更正的，谈判小组将通过书面形式向供应商发布“澄清要求函”，接到“澄清要求函”的供应商应当按照要求在规定时间提交“澄清响应函”并加盖公章。澄清、说明和更正的内容作为响应文件的补充部分。</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 25.3 接到谈判小组澄清、说明和更正要求的供应商如未按规定做出澄清、说明和 更正，其风险由供应商自行承担。</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26、对响应文件的审查</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26.1响应文件审查分为资格审查和符合性审查。</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26.1.1 资格审查：由谈判小组依据法律法规和谈判文件的规定，对响应文件中的资格证明文件进行审查，以确定供应商是否具备参加谈判的资格。</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sz w:val="24"/>
          <w:szCs w:val="24"/>
        </w:rPr>
      </w:pPr>
      <w:r>
        <w:rPr>
          <w:rFonts w:hint="eastAsia" w:ascii="宋体" w:hAnsi="宋体" w:eastAsia="宋体" w:cs="宋体"/>
          <w:color w:val="000000"/>
          <w:sz w:val="24"/>
          <w:szCs w:val="24"/>
        </w:rPr>
        <w:t>谈判小组在进行资格审查的同时，将在“信用中国”网站（</w:t>
      </w:r>
      <w:r>
        <w:rPr>
          <w:rFonts w:hint="default" w:ascii="Times New Roman" w:hAnsi="Times New Roman" w:eastAsia="宋体" w:cs="Times New Roman"/>
          <w:color w:val="000000"/>
          <w:sz w:val="24"/>
          <w:szCs w:val="24"/>
        </w:rPr>
        <w:t>www.creditchina.gov.cn</w:t>
      </w:r>
      <w:r>
        <w:rPr>
          <w:rFonts w:hint="eastAsia" w:ascii="宋体" w:hAnsi="宋体" w:eastAsia="宋体" w:cs="宋体"/>
          <w:color w:val="000000"/>
          <w:sz w:val="24"/>
          <w:szCs w:val="24"/>
        </w:rPr>
        <w:t>）查询供应商的信用记录，以确定供应商是否具备谈判资格,查询结果留存并归档。</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接受联合体的项目，两个以上的自然人、法人或者其他组织组成一个联合体，以一个供应商的身份共同参加政府采购活动的,联合体成员中任何一方存在不良信用记录的，视同联合体存在不良应用记录。</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26.1.2 符合性审查：依据谈判文件的规定，由谈判小组从响应文件的有效性、完整性和对谈判文件的响应程度进行审查，以确定是否对谈判文件的实质性要求作出响应。</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26.1.3 未通过资格审查或符合性审查的供应商，谈判小组将在中标结果公告中告知未通过资格审查或符合性审查的原因。</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26.2在详细评审之前，谈判小组将首先审查每份响应文件是否实质性响应了谈判文件的要求。实质性响应的响应文件应该是与谈判文件要求的条款、条件和规格相符，没有重大偏离或保留。</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所谓重大偏离或保留是指与谈判文件规定的实质性要求存在负偏离，或者在实质上与谈判文件不一致，而且限制了合同中买方和采购人的权利或供应商的义务，纠正这些偏离或保留将会对其他实质性响应要求的供应商的竞争地位产生不公正的影响。重大偏离由谈判小组按照少数服从多数的原则认定。谈判小组决定响应文件的响应性只根据响应文件本身的内容，而不寻求外部的证据。</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b/>
          <w:bCs/>
          <w:sz w:val="24"/>
          <w:szCs w:val="24"/>
          <w:lang w:eastAsia="zh-CN"/>
        </w:rPr>
      </w:pPr>
      <w:r>
        <w:rPr>
          <w:rFonts w:hint="eastAsia" w:ascii="宋体" w:hAnsi="宋体" w:eastAsia="宋体" w:cs="宋体"/>
          <w:b/>
          <w:bCs/>
          <w:color w:val="000000"/>
          <w:sz w:val="24"/>
          <w:szCs w:val="24"/>
          <w:lang w:eastAsia="zh-CN"/>
        </w:rPr>
        <w:t>26.3未实质性响应谈判文件的情形</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26.3.1同一供应商提交两个（含两个）以上不同的响应文件或者最后报价的。</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26.3.2供应商不具备谈判文件中规定资格要求的。</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26.3.3供应商的最后报价超过了最高限价。</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26.3.4未按照谈判文件规定要求密封、签署、盖章的；</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26.3.5 不符合法律、法规和采购文件中规定的其他实质性要求的（本谈判文件中斜体且有下划线部分为实质性要求和条件）；</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26.3.6供应商被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26.3.7  响应文件含有采购人不能接受的附加条件的。</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26.3.8 本项目采购产品被财政部、国家发改委、生态环境部等列入“节能产品品目清单”、“环境标志产品品目清单”强制采购范围，而谈判供应商所谈判产品不在强制采购范围内的。（谈判产品如属于政府强制采购节能产品品目清单范围内，谈判响应文件中必须提供国家确定的认证机构出具的、处于有效期之内的该节能产品认证证书图片）</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b/>
          <w:bCs/>
          <w:sz w:val="24"/>
          <w:szCs w:val="24"/>
          <w:lang w:eastAsia="zh-CN"/>
        </w:rPr>
      </w:pPr>
      <w:r>
        <w:rPr>
          <w:rFonts w:hint="eastAsia" w:ascii="宋体" w:hAnsi="宋体" w:eastAsia="宋体" w:cs="宋体"/>
          <w:b/>
          <w:bCs/>
          <w:color w:val="000000"/>
          <w:sz w:val="24"/>
          <w:szCs w:val="24"/>
          <w:lang w:eastAsia="zh-CN"/>
        </w:rPr>
        <w:t>26.4未实质性响应谈判文件的响应文件按无效响应处理。</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26.5如果响应文件实质上没有响应谈判文件的要求，谈判小组将予以拒绝，供应商不得通过修改或撤销不合要求的偏离或保留而使其成为实质性响应的文件。</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26.6供应商在项目评审全过程中应保持通讯畅通，并安排专人与采购人及谈判小组联系。</w:t>
      </w:r>
    </w:p>
    <w:p>
      <w:pPr>
        <w:pBdr>
          <w:top w:val="none" w:color="000000" w:sz="0" w:space="0"/>
          <w:left w:val="none" w:color="000000" w:sz="0" w:space="0"/>
          <w:bottom w:val="none" w:color="000000" w:sz="0" w:space="0"/>
          <w:right w:val="none" w:color="000000" w:sz="0" w:space="0"/>
        </w:pBdr>
        <w:spacing w:after="0" w:line="360" w:lineRule="auto"/>
        <w:ind w:firstLine="42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27、谈判程序及成交原则</w:t>
      </w:r>
    </w:p>
    <w:p>
      <w:pPr>
        <w:pBdr>
          <w:top w:val="none" w:color="000000" w:sz="0" w:space="0"/>
          <w:left w:val="none" w:color="000000" w:sz="0" w:space="0"/>
          <w:bottom w:val="none" w:color="000000" w:sz="0" w:space="0"/>
          <w:right w:val="none" w:color="000000" w:sz="0" w:space="0"/>
        </w:pBdr>
        <w:spacing w:after="0" w:line="360" w:lineRule="auto"/>
        <w:ind w:firstLine="478"/>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27.1谈判程序</w:t>
      </w:r>
    </w:p>
    <w:p>
      <w:pPr>
        <w:pBdr>
          <w:top w:val="none" w:color="000000" w:sz="0" w:space="0"/>
          <w:left w:val="none" w:color="000000" w:sz="0" w:space="0"/>
          <w:bottom w:val="none" w:color="000000" w:sz="0" w:space="0"/>
          <w:right w:val="none" w:color="000000" w:sz="0" w:space="0"/>
        </w:pBdr>
        <w:spacing w:after="0" w:line="360" w:lineRule="auto"/>
        <w:ind w:firstLine="478"/>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27.1.1对于通过资格审查和符合性审查的供应商，谈判小组将集中与单一供应商分别进行谈判。谈判小组通过书面形式现场向供应商发布“谈判函”，供应商应当按照要求在规定时间提交“谈判响应函”。</w:t>
      </w:r>
    </w:p>
    <w:p>
      <w:pPr>
        <w:pBdr>
          <w:top w:val="none" w:color="000000" w:sz="0" w:space="0"/>
          <w:left w:val="none" w:color="000000" w:sz="0" w:space="0"/>
          <w:bottom w:val="none" w:color="000000" w:sz="0" w:space="0"/>
          <w:right w:val="none" w:color="000000" w:sz="0" w:space="0"/>
        </w:pBdr>
        <w:spacing w:after="0" w:line="360" w:lineRule="auto"/>
        <w:ind w:firstLine="478"/>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在谈判过程中，谈判小组可能根据谈判文件和谈判情况实质性变动的内容有：采购需求中的技术、服务要求以及合同草案条款。对谈判文件作出的实质性变动是谈判文件的有效组成部分，谈判小组将现场书面通知所有参加谈判的供应商。供应商应当按照谈判文件的变动情况和谈判小组的要求在现场书面重新提交响应文件。</w:t>
      </w:r>
    </w:p>
    <w:p>
      <w:pPr>
        <w:pBdr>
          <w:top w:val="none" w:color="000000" w:sz="0" w:space="0"/>
          <w:left w:val="none" w:color="000000" w:sz="0" w:space="0"/>
          <w:bottom w:val="none" w:color="000000" w:sz="0" w:space="0"/>
          <w:right w:val="none" w:color="000000" w:sz="0" w:space="0"/>
        </w:pBdr>
        <w:spacing w:after="0" w:line="360" w:lineRule="auto"/>
        <w:ind w:firstLine="478"/>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27.1.2谈判文件能够详细列明采购标的的技术、服务要求的，谈判结束后，谈判小组将在谈判现场以书面形式向所有实质性响应的供应商发布“最后报价要求函”及最后报价格式表，要求所有实质性响应的供应商在规定时间内提交最后报价。</w:t>
      </w:r>
    </w:p>
    <w:p>
      <w:pPr>
        <w:pBdr>
          <w:top w:val="none" w:color="000000" w:sz="0" w:space="0"/>
          <w:left w:val="none" w:color="000000" w:sz="0" w:space="0"/>
          <w:bottom w:val="none" w:color="000000" w:sz="0" w:space="0"/>
          <w:right w:val="none" w:color="000000" w:sz="0" w:space="0"/>
        </w:pBdr>
        <w:spacing w:after="0" w:line="360" w:lineRule="auto"/>
        <w:ind w:firstLine="478"/>
        <w:jc w:val="both"/>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谈判文件不能详细列明采购标的的技术、服务要求，需经谈判由供应商提供最终设计方案或解决方案的，谈判结束后，谈判小组将按照少数服从多数的原则投票推荐3家以上供应商的设计方案或者解决方案，在谈判现场以书面形式向其发布“最后报价要求函”及最后报价格式表，要求其在规定时间内提交最后报价。</w:t>
      </w:r>
    </w:p>
    <w:p>
      <w:pPr>
        <w:pBdr>
          <w:top w:val="none" w:color="000000" w:sz="0" w:space="0"/>
          <w:left w:val="none" w:color="000000" w:sz="0" w:space="0"/>
          <w:bottom w:val="none" w:color="000000" w:sz="0" w:space="0"/>
          <w:right w:val="none" w:color="000000" w:sz="0" w:space="0"/>
        </w:pBdr>
        <w:spacing w:after="0" w:line="360" w:lineRule="auto"/>
        <w:ind w:firstLine="478"/>
        <w:jc w:val="both"/>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最后报价是供应商响应文件的有效组成部分。符合《政府采购非招标采购方式管理暂行办法》相关规定情形的，提交最后报价的供应商可以为2家。</w:t>
      </w:r>
    </w:p>
    <w:p>
      <w:pPr>
        <w:pBdr>
          <w:top w:val="none" w:color="000000" w:sz="0" w:space="0"/>
          <w:left w:val="none" w:color="000000" w:sz="0" w:space="0"/>
          <w:bottom w:val="none" w:color="000000" w:sz="0" w:space="0"/>
          <w:right w:val="none" w:color="000000" w:sz="0" w:space="0"/>
        </w:pBdr>
        <w:spacing w:after="0" w:line="360" w:lineRule="auto"/>
        <w:ind w:firstLine="478"/>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27.1.3供应商未在谈判小组规定的时间内提交最后报价的视为放弃谈判，其响应文件按无效响应处理。已提交响应文件的供应商，在提交最后报价之前，可以根据谈判情况退出谈判，并在谈判现场以书面形式提交“退出谈判函”。</w:t>
      </w:r>
    </w:p>
    <w:p>
      <w:pPr>
        <w:pBdr>
          <w:top w:val="none" w:color="000000" w:sz="0" w:space="0"/>
          <w:left w:val="none" w:color="000000" w:sz="0" w:space="0"/>
          <w:bottom w:val="none" w:color="000000" w:sz="0" w:space="0"/>
          <w:right w:val="none" w:color="000000" w:sz="0" w:space="0"/>
        </w:pBdr>
        <w:spacing w:after="0" w:line="360" w:lineRule="auto"/>
        <w:ind w:firstLine="478"/>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27.2 成交原则</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27.2.1谈判小组将从质量和服务均能满足采购文件实质性响应要求的供应商中，按照最后报价由低到高顺序推荐1名成交候选供应商，并编写评审报告。采购人从评审报告提出的成交候选供应商中，根据质量和服务均能满足采购文件实质性响应要求且最后报价最低的原则确定成交供应商。</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27.2.2 提供相同品牌相同型号产品且通过资格审查、符合性审查的不同供应商参加同一合同项下响应的，按一家供应商计算，谈判中在其他条件合格的前提下，最后报价最低的供应商获得成交供应商推荐资格；最后报价相同的，由采购人或者采购人委托谈判小组按照竞争性谈判文件规定的方式确定一个供应商获得成交供应商推荐资格，竞争性谈判文件未规定的采取随机抽取方式确定，其他同品牌同型号供应商不作为成交候选人。</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27.2.3 供应商的最后报价如相同，则优先采购 “环境标志产品”或“节能产品”；若均非“环境标志产品”、“节能产品”，则将优先采购交货期短者。环境标志产品是指列入财政部、环境保护部最新公布的《环境标志产品品目清单》内的产品；节能产品是指列入财政部、国家发改委最新公布的《节能产品品目清单》内的产品。</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27.2.4 采购人确定成交供应商后，采购人将在</w:t>
      </w:r>
      <w:r>
        <w:rPr>
          <w:rFonts w:hint="eastAsia" w:ascii="宋体" w:hAnsi="宋体" w:eastAsia="宋体" w:cs="宋体"/>
          <w:kern w:val="15"/>
          <w:position w:val="2"/>
          <w:sz w:val="24"/>
          <w:szCs w:val="24"/>
          <w:lang w:eastAsia="zh-CN"/>
        </w:rPr>
        <w:t>“盐城幼儿师范高等专科学校”网站</w:t>
      </w:r>
      <w:r>
        <w:rPr>
          <w:rFonts w:hint="eastAsia" w:ascii="宋体" w:hAnsi="宋体" w:eastAsia="宋体" w:cs="宋体"/>
          <w:color w:val="000000"/>
          <w:sz w:val="24"/>
          <w:szCs w:val="24"/>
          <w:lang w:eastAsia="zh-CN"/>
        </w:rPr>
        <w:t>发布成交结果公告，公告期限为1个工作日。</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27.3对小微型企业、监狱企业和残疾人福利单位的价格扣除</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27.3.1本项目对小微型企业、监狱企业和残疾人福利单位的价格不实行优惠扣除。</w:t>
      </w:r>
    </w:p>
    <w:p>
      <w:pPr>
        <w:pBdr>
          <w:top w:val="none" w:color="000000" w:sz="0" w:space="0"/>
          <w:left w:val="none" w:color="000000" w:sz="0" w:space="0"/>
          <w:bottom w:val="none" w:color="000000" w:sz="0" w:space="0"/>
          <w:right w:val="none" w:color="000000" w:sz="0" w:space="0"/>
        </w:pBdr>
        <w:spacing w:after="0" w:line="360" w:lineRule="auto"/>
        <w:ind w:firstLine="478"/>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27.4采购活动终止的情况</w:t>
      </w:r>
    </w:p>
    <w:p>
      <w:pPr>
        <w:pBdr>
          <w:top w:val="none" w:color="000000" w:sz="0" w:space="0"/>
          <w:left w:val="none" w:color="000000" w:sz="0" w:space="0"/>
          <w:bottom w:val="none" w:color="000000" w:sz="0" w:space="0"/>
          <w:right w:val="none" w:color="000000" w:sz="0" w:space="0"/>
        </w:pBdr>
        <w:spacing w:after="0" w:line="360" w:lineRule="auto"/>
        <w:ind w:firstLine="36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出现下列情形之一的，本次竞争性谈判采购活动将被终止：</w:t>
      </w:r>
    </w:p>
    <w:p>
      <w:pPr>
        <w:pBdr>
          <w:top w:val="none" w:color="000000" w:sz="0" w:space="0"/>
          <w:left w:val="none" w:color="000000" w:sz="0" w:space="0"/>
          <w:bottom w:val="none" w:color="000000" w:sz="0" w:space="0"/>
          <w:right w:val="none" w:color="000000" w:sz="0" w:space="0"/>
        </w:pBdr>
        <w:spacing w:after="0" w:line="360" w:lineRule="auto"/>
        <w:ind w:firstLine="36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27.4.1因情况变化，不再符合规定的竞争性谈判采购方式适用情形的。</w:t>
      </w:r>
    </w:p>
    <w:p>
      <w:pPr>
        <w:pBdr>
          <w:top w:val="none" w:color="000000" w:sz="0" w:space="0"/>
          <w:left w:val="none" w:color="000000" w:sz="0" w:space="0"/>
          <w:bottom w:val="none" w:color="000000" w:sz="0" w:space="0"/>
          <w:right w:val="none" w:color="000000" w:sz="0" w:space="0"/>
        </w:pBdr>
        <w:spacing w:after="0" w:line="360" w:lineRule="auto"/>
        <w:ind w:firstLine="36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27.4.2出现影响采购公正的违法、违规行为的。</w:t>
      </w:r>
    </w:p>
    <w:p>
      <w:pPr>
        <w:pBdr>
          <w:top w:val="none" w:color="000000" w:sz="0" w:space="0"/>
          <w:left w:val="none" w:color="000000" w:sz="0" w:space="0"/>
          <w:bottom w:val="none" w:color="000000" w:sz="0" w:space="0"/>
          <w:right w:val="none" w:color="000000" w:sz="0" w:space="0"/>
        </w:pBdr>
        <w:spacing w:after="0" w:line="360" w:lineRule="auto"/>
        <w:ind w:firstLine="36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27.4.3在采购过程中符合要求的供应商不足3家的。</w:t>
      </w:r>
    </w:p>
    <w:p>
      <w:pPr>
        <w:pBdr>
          <w:top w:val="none" w:color="000000" w:sz="0" w:space="0"/>
          <w:left w:val="none" w:color="000000" w:sz="0" w:space="0"/>
          <w:bottom w:val="none" w:color="000000" w:sz="0" w:space="0"/>
          <w:right w:val="none" w:color="000000" w:sz="0" w:space="0"/>
        </w:pBdr>
        <w:spacing w:after="0" w:line="360" w:lineRule="auto"/>
        <w:ind w:firstLine="36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27.3.4在递交响应文件截止时间前递交响应文件的供应商不足3家的。</w:t>
      </w:r>
    </w:p>
    <w:p>
      <w:pPr>
        <w:pBdr>
          <w:top w:val="none" w:color="000000" w:sz="0" w:space="0"/>
          <w:left w:val="none" w:color="000000" w:sz="0" w:space="0"/>
          <w:bottom w:val="none" w:color="000000" w:sz="0" w:space="0"/>
          <w:right w:val="none" w:color="000000" w:sz="0" w:space="0"/>
        </w:pBdr>
        <w:spacing w:after="0" w:line="360" w:lineRule="auto"/>
        <w:ind w:firstLine="42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28、成交供应商被取消成交资格情形</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若有充分证据证明，成交供应商出现下列情况之一的，一经查实，将被取消成交资格：</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28.1提供虚假材料谋取成交的。</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28.2与评审专家、采购人、其他供应商或者代理公司工作人员恶意串通的。</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28.3向评审专家、采购人或代理公司工作人员行贿或者提供其他不正当利益的。</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28.4恶意竞争，最后报价明显低于其自身合理成本且又无法提供证明的。</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28.5不满足本谈判文件规定的实质性要求，但在评审过程中又未被谈判小组发现的。</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28.6成交后无正当理由拒不与采购人签订采购合同或者未按照谈判文件确定的事项签订采购合同的。</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28.7将采购合同转包的。</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29、质疑处理</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29.1 提出质疑的供应商应当是参与所质疑项目采购活动的供应商。潜在供应商依法获取其可质疑的采购文件的，可以对采购文件提出质疑。</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29.2供应商认为采购文件、采购过程和采购结果使自己的权益受到损害的，可以在知道或应知其权益受到损害之日起七个工作日内，以书面形式根据下述29.4条款的规定向代理公司或采购人提出质疑。上述应知其权益受到损害之日，是指：</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29.2.1对可以质疑的采购文件提出质疑的，为收到采购文件之日或者采购文件公告</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期限届满之日。</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29.2.2对采购过程提出质疑的，为各采购程序环节结束之日。</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 29.2.3对成交结果提出质疑的，为成交结果公告期限届满之日。</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供应商应当在法定质疑期内一次性提出针对同一采购程序环节的质疑。供应商如在法定期限内对同一采购程序环节提出多次质疑的，代理公司、采购人将只对供应商第一次质疑作出答复。</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29.3质疑函必须按照本谈判文件中《质疑函范本》要求的格式和内容进行填写。供应商如组成联合体参加谈判，则《质疑函范本》中要求签字、盖章、加盖公章之处，联合体各方均须按要求签字、盖章、加盖公章。</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29.4 供应商（含潜在供应商）对采购方式、采购需求、供应商资格条件、评审方法与评审标准、合同文本的询问、质疑请向采购人提出，由采购人负责答复。供应商对其他事项的询问、质疑请向代理公司提出，由代理公司负责答复。</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采购人及代理公司只接收以纸质原件形式送达的质疑,建议供应商尽量通过邮寄方式提交质疑（采购人和代理公司不接受未填写快递运单的快件）。</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29.5 以下情形的质疑不予受理</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29.5.1 内容不符合《政府采购质疑和投诉办法》第十二条规定的质疑。</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29.5.2 超出政府采购法定期限的质疑。</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29.5.3 以传真、电子邮件等方式递交的非原件形式的质疑。</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29.5.4 未参加谈判活动的供应商或在谈判活动中自身权益未受到损害的供应商所提出的质疑。</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29.5.5供应商组成联合体参加谈判，联合体中任何一方或多方未按要求签字、盖章、加盖公章的质疑。</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29.6  供应商提出书面质疑必须有理、有据，不得捏造事实、提供虚假材料进行恶意质疑。否则，一经查实，代理公司有权依据政府采购的有关规定，报请相关部门对该供应商进行相应的行政处罚和记录该供应商的失信信息。</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30、成交通知书</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30.1成交结果确定后，采购人将向成交供应商发出成交通知书。</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30.2成交通知书将是合同的一个组成部分。对采购人和成交供应商均具有法律效力。成交通知书发出后，采购人改变成交结果的，或者成交供应商放弃成交项目的，应当依法承担法律责任。</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七、授予合同</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31. 签订合同</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31.l成交供应商应当在成交通知书发出之日起三十日内，按照谈判文件确定的事项与采购人签订采购合同。</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31.2谈判文件、成交供应商的响应文件及谈判过程中有关澄清、承诺文件均应作为合同附件。</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31.3 签订合同后，成交供应商不得将合同标的进行转包。未经采购人同意，成交供应商也不得采用分包形式履行合同,否则采购人有权终止合同。转包或分包造成采购人损失的，成交供应商应承担相应赔偿责任。</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32、标的物的追加</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32.1采购合同履行中，采购人需追加与合同标的相同的货物、服务（包含与货物相关的服务及与服务相关的货物）的，在不改变合同其他条款的前提下，可以与成交供应商协商签订补充合同，但所有补充合同的采购金额不超过原合同金额10%。</w:t>
      </w:r>
    </w:p>
    <w:p>
      <w:pPr>
        <w:pBdr>
          <w:top w:val="none" w:color="000000" w:sz="0" w:space="0"/>
          <w:left w:val="none" w:color="000000" w:sz="0" w:space="0"/>
          <w:bottom w:val="none" w:color="000000" w:sz="0" w:space="0"/>
          <w:right w:val="none" w:color="000000" w:sz="0" w:space="0"/>
        </w:pBdr>
        <w:spacing w:before="240" w:after="240" w:line="85" w:lineRule="atLeast"/>
        <w:ind w:firstLine="480"/>
        <w:jc w:val="both"/>
        <w:rPr>
          <w:rFonts w:ascii="宋体" w:hAnsi="宋体" w:eastAsia="宋体" w:cs="宋体"/>
          <w:color w:val="000000"/>
          <w:sz w:val="24"/>
          <w:lang w:eastAsia="zh-CN"/>
        </w:rPr>
      </w:pPr>
      <w:r>
        <w:rPr>
          <w:rFonts w:ascii="宋体" w:hAnsi="宋体" w:eastAsia="宋体" w:cs="宋体"/>
          <w:color w:val="000000"/>
          <w:sz w:val="24"/>
          <w:lang w:eastAsia="zh-CN"/>
        </w:rPr>
        <w:t> </w:t>
      </w:r>
    </w:p>
    <w:p>
      <w:pPr>
        <w:pBdr>
          <w:top w:val="none" w:color="000000" w:sz="0" w:space="0"/>
          <w:left w:val="none" w:color="000000" w:sz="0" w:space="0"/>
          <w:bottom w:val="none" w:color="000000" w:sz="0" w:space="0"/>
          <w:right w:val="none" w:color="000000" w:sz="0" w:space="0"/>
        </w:pBdr>
        <w:spacing w:before="240" w:after="240" w:line="85" w:lineRule="atLeast"/>
        <w:ind w:firstLine="480"/>
        <w:jc w:val="both"/>
        <w:rPr>
          <w:rFonts w:ascii="宋体" w:hAnsi="宋体" w:eastAsia="宋体" w:cs="宋体"/>
          <w:color w:val="000000"/>
          <w:sz w:val="24"/>
          <w:lang w:eastAsia="zh-CN"/>
        </w:rPr>
      </w:pPr>
    </w:p>
    <w:p>
      <w:pPr>
        <w:pBdr>
          <w:top w:val="none" w:color="000000" w:sz="0" w:space="0"/>
          <w:left w:val="none" w:color="000000" w:sz="0" w:space="0"/>
          <w:bottom w:val="none" w:color="000000" w:sz="0" w:space="0"/>
          <w:right w:val="none" w:color="000000" w:sz="0" w:space="0"/>
        </w:pBdr>
        <w:spacing w:before="240" w:after="240" w:line="85" w:lineRule="atLeast"/>
        <w:ind w:firstLine="2640"/>
        <w:jc w:val="both"/>
        <w:rPr>
          <w:lang w:eastAsia="zh-CN"/>
        </w:rPr>
      </w:pPr>
      <w:r>
        <w:rPr>
          <w:rFonts w:ascii="黑体" w:hAnsi="黑体" w:eastAsia="黑体" w:cs="黑体"/>
          <w:color w:val="000000"/>
          <w:sz w:val="44"/>
          <w:lang w:eastAsia="zh-CN"/>
        </w:rPr>
        <w:t>第三章</w:t>
      </w:r>
      <w:r>
        <w:rPr>
          <w:rFonts w:ascii="宋体" w:hAnsi="宋体" w:eastAsia="宋体" w:cs="宋体"/>
          <w:color w:val="000000"/>
          <w:sz w:val="44"/>
          <w:lang w:eastAsia="zh-CN"/>
        </w:rPr>
        <w:t xml:space="preserve">  </w:t>
      </w:r>
      <w:r>
        <w:rPr>
          <w:rFonts w:ascii="黑体" w:hAnsi="黑体" w:eastAsia="黑体" w:cs="黑体"/>
          <w:color w:val="000000"/>
          <w:sz w:val="44"/>
          <w:lang w:eastAsia="zh-CN"/>
        </w:rPr>
        <w:t>合同文本</w:t>
      </w:r>
    </w:p>
    <w:p>
      <w:pPr>
        <w:pBdr>
          <w:top w:val="none" w:color="000000" w:sz="0" w:space="0"/>
          <w:left w:val="none" w:color="000000" w:sz="0" w:space="0"/>
          <w:bottom w:val="none" w:color="000000" w:sz="0" w:space="0"/>
          <w:right w:val="none" w:color="000000" w:sz="0" w:space="0"/>
        </w:pBdr>
        <w:spacing w:before="240" w:after="240" w:line="85" w:lineRule="atLeast"/>
        <w:ind w:firstLine="640"/>
        <w:jc w:val="both"/>
        <w:rPr>
          <w:lang w:eastAsia="zh-CN"/>
        </w:rPr>
      </w:pPr>
      <w:r>
        <w:rPr>
          <w:rFonts w:ascii="宋体" w:hAnsi="宋体" w:eastAsia="宋体" w:cs="宋体"/>
          <w:color w:val="000000"/>
          <w:sz w:val="24"/>
          <w:lang w:eastAsia="zh-CN"/>
        </w:rPr>
        <w:t>以下为中标后签定本项目合同的通用条款，中标供应商不得提出实质性的修改，关于专用条款将由采购人与中标供应商结合本项目具体情况协商后签订</w:t>
      </w:r>
    </w:p>
    <w:p>
      <w:pPr>
        <w:snapToGrid w:val="0"/>
        <w:spacing w:before="120" w:beforeLines="50" w:after="120" w:afterLines="50" w:line="360" w:lineRule="auto"/>
        <w:jc w:val="center"/>
        <w:outlineLvl w:val="0"/>
        <w:rPr>
          <w:rFonts w:ascii="宋体" w:hAnsi="宋体" w:eastAsia="宋体" w:cs="宋体"/>
          <w:b/>
          <w:bCs/>
          <w:lang w:eastAsia="zh-CN"/>
        </w:rPr>
      </w:pPr>
      <w:r>
        <w:rPr>
          <w:rFonts w:hint="eastAsia" w:ascii="宋体" w:hAnsi="宋体" w:eastAsia="宋体" w:cs="宋体"/>
          <w:b/>
          <w:bCs/>
          <w:sz w:val="44"/>
          <w:szCs w:val="44"/>
          <w:lang w:eastAsia="zh-CN"/>
        </w:rPr>
        <w:t xml:space="preserve"> 采 购 合  同 </w:t>
      </w:r>
    </w:p>
    <w:p>
      <w:pPr>
        <w:snapToGrid w:val="0"/>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项目名称：盐城幼儿师范高等专科学校2024年江苏省职业院校教学能力比赛课堂教学视频拍摄服务                     </w:t>
      </w:r>
    </w:p>
    <w:p>
      <w:pPr>
        <w:snapToGrid w:val="0"/>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项目编号：YCYZ2024FW002</w:t>
      </w:r>
    </w:p>
    <w:p>
      <w:pPr>
        <w:snapToGrid w:val="0"/>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甲方： ______ </w:t>
      </w:r>
    </w:p>
    <w:p>
      <w:pPr>
        <w:snapToGrid w:val="0"/>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乙方： ______ </w:t>
      </w:r>
    </w:p>
    <w:p>
      <w:pPr>
        <w:snapToGrid w:val="0"/>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甲、乙双方根据</w:t>
      </w:r>
      <w:r>
        <w:rPr>
          <w:rFonts w:hint="eastAsia" w:ascii="宋体" w:hAnsi="宋体" w:eastAsia="宋体" w:cs="宋体"/>
          <w:sz w:val="24"/>
          <w:szCs w:val="24"/>
          <w:u w:val="single"/>
          <w:lang w:eastAsia="zh-CN"/>
        </w:rPr>
        <w:t>盐城幼儿师范高等专科学校2024年江苏省职业院校教学能力比赛课堂教学视频拍摄服务</w:t>
      </w:r>
      <w:r>
        <w:rPr>
          <w:rFonts w:hint="eastAsia" w:ascii="宋体" w:hAnsi="宋体" w:eastAsia="宋体" w:cs="宋体"/>
          <w:sz w:val="24"/>
          <w:szCs w:val="24"/>
          <w:lang w:eastAsia="zh-CN"/>
        </w:rPr>
        <w:t>竞争性谈判的结果，签署本合同。</w:t>
      </w:r>
    </w:p>
    <w:p>
      <w:pPr>
        <w:snapToGrid w:val="0"/>
        <w:spacing w:after="0" w:line="360" w:lineRule="auto"/>
        <w:ind w:firstLine="482" w:firstLineChars="200"/>
        <w:rPr>
          <w:rFonts w:ascii="宋体" w:hAnsi="宋体" w:eastAsia="宋体" w:cs="宋体"/>
          <w:b/>
          <w:sz w:val="24"/>
          <w:szCs w:val="24"/>
          <w:lang w:eastAsia="zh-CN"/>
        </w:rPr>
      </w:pPr>
      <w:r>
        <w:rPr>
          <w:rFonts w:hint="eastAsia" w:ascii="宋体" w:hAnsi="宋体" w:eastAsia="宋体" w:cs="宋体"/>
          <w:b/>
          <w:sz w:val="24"/>
          <w:szCs w:val="24"/>
          <w:lang w:eastAsia="zh-CN"/>
        </w:rPr>
        <w:t>一、服务内容</w:t>
      </w:r>
    </w:p>
    <w:p>
      <w:pPr>
        <w:snapToGrid w:val="0"/>
        <w:spacing w:after="0" w:line="360" w:lineRule="auto"/>
        <w:rPr>
          <w:rFonts w:ascii="宋体" w:hAnsi="宋体" w:eastAsia="宋体" w:cs="宋体"/>
          <w:sz w:val="24"/>
          <w:szCs w:val="24"/>
          <w:lang w:eastAsia="zh-CN"/>
        </w:rPr>
      </w:pPr>
      <w:r>
        <w:rPr>
          <w:rFonts w:hint="eastAsia" w:ascii="宋体" w:hAnsi="宋体" w:eastAsia="宋体" w:cs="宋体"/>
          <w:sz w:val="24"/>
          <w:szCs w:val="24"/>
          <w:lang w:eastAsia="zh-CN"/>
        </w:rPr>
        <w:t>1.1 项目名称：盐城幼儿师范高等专科学校2024年江苏省职业院校教学能力比赛课堂教学视频拍摄服务</w:t>
      </w:r>
    </w:p>
    <w:p>
      <w:pPr>
        <w:snapToGrid w:val="0"/>
        <w:spacing w:after="0" w:line="360" w:lineRule="auto"/>
        <w:rPr>
          <w:rFonts w:ascii="宋体" w:hAnsi="宋体" w:eastAsia="宋体" w:cs="宋体"/>
          <w:sz w:val="24"/>
          <w:szCs w:val="24"/>
          <w:lang w:eastAsia="zh-CN"/>
        </w:rPr>
      </w:pPr>
      <w:r>
        <w:rPr>
          <w:rFonts w:hint="eastAsia" w:ascii="宋体" w:hAnsi="宋体" w:eastAsia="宋体" w:cs="宋体"/>
          <w:sz w:val="24"/>
          <w:szCs w:val="24"/>
          <w:lang w:eastAsia="zh-CN"/>
        </w:rPr>
        <w:t>1.2 型号规格：详见项目需求</w:t>
      </w:r>
    </w:p>
    <w:p>
      <w:pPr>
        <w:snapToGrid w:val="0"/>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1.3 数量（单位）：详见项目需求</w:t>
      </w:r>
    </w:p>
    <w:p>
      <w:pPr>
        <w:snapToGrid w:val="0"/>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1.4采购的服务内容、服务质量要求、服务时限要求及验收详见项目需求，作为合同附件。</w:t>
      </w:r>
    </w:p>
    <w:p>
      <w:pPr>
        <w:snapToGrid w:val="0"/>
        <w:spacing w:after="0" w:line="360" w:lineRule="auto"/>
        <w:ind w:firstLine="482" w:firstLineChars="200"/>
        <w:rPr>
          <w:rFonts w:ascii="宋体" w:hAnsi="宋体" w:eastAsia="宋体" w:cs="宋体"/>
          <w:b/>
          <w:sz w:val="24"/>
          <w:szCs w:val="24"/>
          <w:lang w:eastAsia="zh-CN"/>
        </w:rPr>
      </w:pPr>
      <w:r>
        <w:rPr>
          <w:rFonts w:hint="eastAsia" w:ascii="宋体" w:hAnsi="宋体" w:eastAsia="宋体" w:cs="宋体"/>
          <w:b/>
          <w:sz w:val="24"/>
          <w:szCs w:val="24"/>
          <w:lang w:eastAsia="zh-CN"/>
        </w:rPr>
        <w:t>二、合同金额</w:t>
      </w:r>
    </w:p>
    <w:p>
      <w:pPr>
        <w:snapToGrid w:val="0"/>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2.1 本合同金额为（大写）：_________圆整（￥_______元）人民币。</w:t>
      </w:r>
    </w:p>
    <w:p>
      <w:pPr>
        <w:snapToGrid w:val="0"/>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本合同价款包含所有乙方提供合同约定产品和服务的报酬及乙方提供合同中产品和服务所支出的必要费用，甲方在上述合同价款之外不再向乙方支付其他任何费用。</w:t>
      </w:r>
    </w:p>
    <w:p>
      <w:pPr>
        <w:snapToGrid w:val="0"/>
        <w:spacing w:after="0" w:line="360" w:lineRule="auto"/>
        <w:ind w:firstLine="482" w:firstLineChars="200"/>
        <w:rPr>
          <w:rFonts w:ascii="宋体" w:hAnsi="宋体" w:eastAsia="宋体" w:cs="宋体"/>
          <w:b/>
          <w:sz w:val="24"/>
          <w:szCs w:val="24"/>
          <w:lang w:eastAsia="zh-CN"/>
        </w:rPr>
      </w:pPr>
      <w:r>
        <w:rPr>
          <w:rFonts w:hint="eastAsia" w:ascii="宋体" w:hAnsi="宋体" w:eastAsia="宋体" w:cs="宋体"/>
          <w:b/>
          <w:sz w:val="24"/>
          <w:szCs w:val="24"/>
          <w:lang w:eastAsia="zh-CN"/>
        </w:rPr>
        <w:t>三、技术资料</w:t>
      </w:r>
    </w:p>
    <w:p>
      <w:pPr>
        <w:snapToGrid w:val="0"/>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3.1乙方应按采购文件规定的时间向甲方提供相关服务的技术资料。</w:t>
      </w:r>
    </w:p>
    <w:p>
      <w:pPr>
        <w:snapToGrid w:val="0"/>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3.2没有甲方事先书面同意，乙方不得将由甲方提供的有关资料提供给与履行本合同无关的任何其他人。即使向履行本合同有关的人员提供，也应注意保密并限于履行合同的必需范围。</w:t>
      </w:r>
    </w:p>
    <w:p>
      <w:pPr>
        <w:spacing w:after="0" w:line="360" w:lineRule="auto"/>
        <w:ind w:firstLine="482" w:firstLineChars="200"/>
        <w:rPr>
          <w:rFonts w:ascii="宋体" w:hAnsi="宋体" w:eastAsia="宋体" w:cs="宋体"/>
          <w:sz w:val="24"/>
          <w:szCs w:val="24"/>
          <w:lang w:eastAsia="zh-CN"/>
        </w:rPr>
      </w:pPr>
      <w:r>
        <w:rPr>
          <w:rFonts w:hint="eastAsia" w:ascii="宋体" w:hAnsi="宋体" w:eastAsia="宋体" w:cs="宋体"/>
          <w:b/>
          <w:sz w:val="24"/>
          <w:szCs w:val="24"/>
          <w:lang w:eastAsia="zh-CN"/>
        </w:rPr>
        <w:t>四、履约保证金</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4.1 乙方在合同签订前交纳人民币</w:t>
      </w:r>
      <w:r>
        <w:rPr>
          <w:rFonts w:hint="eastAsia" w:ascii="宋体" w:hAnsi="宋体" w:eastAsia="宋体" w:cs="宋体"/>
          <w:sz w:val="24"/>
          <w:szCs w:val="24"/>
          <w:u w:val="single"/>
          <w:lang w:eastAsia="zh-CN"/>
        </w:rPr>
        <w:t>合同金额的10%</w:t>
      </w:r>
      <w:r>
        <w:rPr>
          <w:rFonts w:hint="eastAsia" w:ascii="宋体" w:hAnsi="宋体" w:eastAsia="宋体" w:cs="宋体"/>
          <w:sz w:val="24"/>
          <w:szCs w:val="24"/>
          <w:lang w:eastAsia="zh-CN"/>
        </w:rPr>
        <w:t>（四舍五入取整至百元）作为本合同的履约保证金。履约保证金于合同履行结束并经考核后无息退还。</w:t>
      </w:r>
    </w:p>
    <w:p>
      <w:pPr>
        <w:pBdr>
          <w:top w:val="none" w:color="000000" w:sz="0" w:space="0"/>
          <w:left w:val="none" w:color="000000" w:sz="0" w:space="0"/>
          <w:bottom w:val="none" w:color="000000" w:sz="0" w:space="0"/>
          <w:right w:val="none" w:color="000000" w:sz="0" w:space="0"/>
        </w:pBdr>
        <w:tabs>
          <w:tab w:val="left" w:pos="900"/>
        </w:tabs>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4.2不予退还情形：</w:t>
      </w:r>
    </w:p>
    <w:p>
      <w:pPr>
        <w:pBdr>
          <w:top w:val="none" w:color="000000" w:sz="0" w:space="0"/>
          <w:left w:val="none" w:color="000000" w:sz="0" w:space="0"/>
          <w:bottom w:val="none" w:color="000000" w:sz="0" w:space="0"/>
          <w:right w:val="none" w:color="000000" w:sz="0" w:space="0"/>
        </w:pBdr>
        <w:tabs>
          <w:tab w:val="left" w:pos="900"/>
        </w:tabs>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除不可抗力情况外，投标人出现下列情形之一的，其履约保证金，招标人将视情节决定不予退还或部分不予退还。</w:t>
      </w:r>
    </w:p>
    <w:p>
      <w:pPr>
        <w:pBdr>
          <w:top w:val="none" w:color="000000" w:sz="0" w:space="0"/>
          <w:left w:val="none" w:color="000000" w:sz="0" w:space="0"/>
          <w:bottom w:val="none" w:color="000000" w:sz="0" w:space="0"/>
          <w:right w:val="none" w:color="000000" w:sz="0" w:space="0"/>
        </w:pBdr>
        <w:tabs>
          <w:tab w:val="left" w:pos="900"/>
        </w:tabs>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（1）中标人无正当理由拒绝签订合同的，或者在签订合同时向采购人提出附加条件或者更改合同实质性内容要求的；</w:t>
      </w:r>
    </w:p>
    <w:p>
      <w:pPr>
        <w:pBdr>
          <w:top w:val="none" w:color="000000" w:sz="0" w:space="0"/>
          <w:left w:val="none" w:color="000000" w:sz="0" w:space="0"/>
          <w:bottom w:val="none" w:color="000000" w:sz="0" w:space="0"/>
          <w:right w:val="none" w:color="000000" w:sz="0" w:space="0"/>
        </w:pBdr>
        <w:tabs>
          <w:tab w:val="left" w:pos="900"/>
        </w:tabs>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（2）中标人不履行与采购人订立的合同的；</w:t>
      </w:r>
    </w:p>
    <w:p>
      <w:pPr>
        <w:pBdr>
          <w:top w:val="none" w:color="000000" w:sz="0" w:space="0"/>
          <w:left w:val="none" w:color="000000" w:sz="0" w:space="0"/>
          <w:bottom w:val="none" w:color="000000" w:sz="0" w:space="0"/>
          <w:right w:val="none" w:color="000000" w:sz="0" w:space="0"/>
        </w:pBdr>
        <w:tabs>
          <w:tab w:val="left" w:pos="900"/>
        </w:tabs>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（3）中标人所供货物或服务不符合招标文件规定要求的；</w:t>
      </w:r>
    </w:p>
    <w:p>
      <w:pPr>
        <w:pBdr>
          <w:top w:val="none" w:color="000000" w:sz="0" w:space="0"/>
          <w:left w:val="none" w:color="000000" w:sz="0" w:space="0"/>
          <w:bottom w:val="none" w:color="000000" w:sz="0" w:space="0"/>
          <w:right w:val="none" w:color="000000" w:sz="0" w:space="0"/>
        </w:pBdr>
        <w:tabs>
          <w:tab w:val="left" w:pos="900"/>
        </w:tabs>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（4）中标人采取欺骗、弄虚作假方式投标的或与其它投标人串通投标的；</w:t>
      </w:r>
    </w:p>
    <w:p>
      <w:pPr>
        <w:pBdr>
          <w:top w:val="none" w:color="000000" w:sz="0" w:space="0"/>
          <w:left w:val="none" w:color="000000" w:sz="0" w:space="0"/>
          <w:bottom w:val="none" w:color="000000" w:sz="0" w:space="0"/>
          <w:right w:val="none" w:color="000000" w:sz="0" w:space="0"/>
        </w:pBdr>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（5）中标人将合同内容转包、违法分包的；</w:t>
      </w:r>
    </w:p>
    <w:p>
      <w:pPr>
        <w:pBdr>
          <w:top w:val="none" w:color="000000" w:sz="0" w:space="0"/>
          <w:left w:val="none" w:color="000000" w:sz="0" w:space="0"/>
          <w:bottom w:val="none" w:color="000000" w:sz="0" w:space="0"/>
          <w:right w:val="none" w:color="000000" w:sz="0" w:space="0"/>
        </w:pBdr>
        <w:tabs>
          <w:tab w:val="left" w:pos="900"/>
        </w:tabs>
        <w:spacing w:after="0" w:line="360" w:lineRule="auto"/>
        <w:ind w:firstLine="480"/>
        <w:jc w:val="both"/>
        <w:rPr>
          <w:rFonts w:ascii="宋体" w:hAnsi="宋体" w:eastAsia="宋体" w:cs="宋体"/>
          <w:sz w:val="24"/>
          <w:szCs w:val="24"/>
          <w:lang w:eastAsia="zh-CN"/>
        </w:rPr>
      </w:pPr>
      <w:r>
        <w:rPr>
          <w:rFonts w:hint="eastAsia" w:ascii="宋体" w:hAnsi="宋体" w:eastAsia="宋体" w:cs="宋体"/>
          <w:color w:val="000000"/>
          <w:sz w:val="24"/>
          <w:szCs w:val="24"/>
          <w:lang w:eastAsia="zh-CN"/>
        </w:rPr>
        <w:t>（6）中标人故意捏造事实或伪造证明材料，进行虚假恶意投诉或反映的。</w:t>
      </w:r>
    </w:p>
    <w:p>
      <w:pPr>
        <w:spacing w:after="0" w:line="360" w:lineRule="auto"/>
        <w:ind w:firstLine="482" w:firstLineChars="200"/>
        <w:rPr>
          <w:rFonts w:ascii="宋体" w:hAnsi="宋体" w:eastAsia="宋体" w:cs="宋体"/>
          <w:sz w:val="24"/>
          <w:szCs w:val="24"/>
          <w:lang w:eastAsia="zh-CN"/>
        </w:rPr>
      </w:pPr>
      <w:r>
        <w:rPr>
          <w:rFonts w:hint="eastAsia" w:ascii="宋体" w:hAnsi="宋体" w:eastAsia="宋体" w:cs="宋体"/>
          <w:b/>
          <w:sz w:val="24"/>
          <w:szCs w:val="24"/>
          <w:lang w:eastAsia="zh-CN"/>
        </w:rPr>
        <w:t>五、转包或分包</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5.1本合同范围的服务，应由乙方直接供应，不得转让他人供应；</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5.2 除非得到甲方的书面同意，乙方不得部分分包给他人供应。</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5.3如有转让和未经甲方同意的分包行为，甲方有权给予终止合同。</w:t>
      </w:r>
    </w:p>
    <w:p>
      <w:pPr>
        <w:spacing w:after="0" w:line="360" w:lineRule="auto"/>
        <w:ind w:firstLine="482" w:firstLineChars="200"/>
        <w:rPr>
          <w:rFonts w:ascii="宋体" w:hAnsi="宋体" w:eastAsia="宋体" w:cs="宋体"/>
          <w:b/>
          <w:sz w:val="24"/>
          <w:szCs w:val="24"/>
          <w:lang w:eastAsia="zh-CN"/>
        </w:rPr>
      </w:pPr>
      <w:r>
        <w:rPr>
          <w:rFonts w:hint="eastAsia" w:ascii="宋体" w:hAnsi="宋体" w:eastAsia="宋体" w:cs="宋体"/>
          <w:b/>
          <w:sz w:val="24"/>
          <w:szCs w:val="24"/>
          <w:lang w:eastAsia="zh-CN"/>
        </w:rPr>
        <w:t>六、质量要求</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6.1 质量要求：满足招标人和项目的需求。</w:t>
      </w:r>
      <w:r>
        <w:rPr>
          <w:rFonts w:hint="eastAsia" w:ascii="宋体" w:hAnsi="宋体" w:eastAsia="宋体" w:cs="宋体"/>
          <w:sz w:val="24"/>
          <w:szCs w:val="24"/>
          <w:lang w:eastAsia="zh-CN"/>
        </w:rPr>
        <w:br w:type="textWrapping"/>
      </w:r>
      <w:r>
        <w:rPr>
          <w:rFonts w:hint="eastAsia" w:ascii="宋体" w:hAnsi="宋体" w:eastAsia="宋体" w:cs="宋体"/>
          <w:sz w:val="24"/>
          <w:szCs w:val="24"/>
          <w:lang w:eastAsia="zh-CN"/>
        </w:rPr>
        <w:t xml:space="preserve">   </w:t>
      </w:r>
      <w:r>
        <w:rPr>
          <w:rFonts w:hint="eastAsia" w:ascii="宋体" w:hAnsi="宋体" w:eastAsia="宋体" w:cs="宋体"/>
          <w:b/>
          <w:sz w:val="24"/>
          <w:szCs w:val="24"/>
          <w:lang w:eastAsia="zh-CN"/>
        </w:rPr>
        <w:t>七、</w:t>
      </w:r>
      <w:r>
        <w:rPr>
          <w:rFonts w:hint="eastAsia" w:ascii="宋体" w:hAnsi="宋体" w:eastAsia="宋体" w:cs="宋体"/>
          <w:sz w:val="24"/>
          <w:szCs w:val="24"/>
          <w:lang w:eastAsia="zh-CN"/>
        </w:rPr>
        <w:t>总拍摄时长约：120分钟*7支参赛团队*3机位=2520分钟。我校共7支参赛团队，每支参赛团队需要拍摄约120分钟左右/台拍摄机（主讲选手40-45分钟、其他3名选手各20-30分钟），需要3台拍摄机从不同角度同时拍摄（每支参赛团队拍摄总时长约360分钟），根据需要校方可调整具体拍摄时长，原则上每支参赛团队需要拍摄总时长不大于420分钟。</w:t>
      </w:r>
    </w:p>
    <w:p>
      <w:pPr>
        <w:spacing w:after="0" w:line="360" w:lineRule="auto"/>
        <w:ind w:firstLine="482" w:firstLineChars="200"/>
        <w:rPr>
          <w:rFonts w:ascii="宋体" w:hAnsi="宋体" w:eastAsia="宋体" w:cs="宋体"/>
          <w:b/>
          <w:sz w:val="24"/>
          <w:szCs w:val="24"/>
        </w:rPr>
      </w:pPr>
      <w:r>
        <w:rPr>
          <w:rFonts w:hint="eastAsia" w:ascii="宋体" w:hAnsi="宋体" w:eastAsia="宋体" w:cs="宋体"/>
          <w:b/>
          <w:sz w:val="24"/>
          <w:szCs w:val="24"/>
          <w:lang w:eastAsia="zh-CN"/>
        </w:rPr>
        <w:t>八</w:t>
      </w:r>
      <w:r>
        <w:rPr>
          <w:rFonts w:hint="eastAsia" w:ascii="宋体" w:hAnsi="宋体" w:eastAsia="宋体" w:cs="宋体"/>
          <w:b/>
          <w:sz w:val="24"/>
          <w:szCs w:val="24"/>
        </w:rPr>
        <w:t>、合同款支付</w:t>
      </w:r>
    </w:p>
    <w:p>
      <w:pPr>
        <w:spacing w:after="0"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eastAsia="zh-CN"/>
        </w:rPr>
        <w:t>8</w:t>
      </w:r>
      <w:r>
        <w:rPr>
          <w:rFonts w:hint="eastAsia" w:ascii="宋体" w:hAnsi="宋体" w:eastAsia="宋体" w:cs="宋体"/>
          <w:bCs/>
          <w:sz w:val="24"/>
          <w:szCs w:val="24"/>
        </w:rPr>
        <w:t>.1 付款方式：</w:t>
      </w:r>
    </w:p>
    <w:p>
      <w:pPr>
        <w:tabs>
          <w:tab w:val="left" w:pos="632"/>
          <w:tab w:val="left" w:pos="2828"/>
        </w:tabs>
        <w:spacing w:after="0" w:line="360" w:lineRule="auto"/>
        <w:ind w:firstLine="480" w:firstLineChars="200"/>
        <w:rPr>
          <w:rFonts w:ascii="宋体" w:hAnsi="宋体" w:eastAsia="宋体" w:cs="宋体"/>
          <w:kern w:val="1"/>
          <w:sz w:val="24"/>
          <w:szCs w:val="24"/>
          <w:highlight w:val="yellow"/>
          <w:lang w:eastAsia="zh-CN"/>
        </w:rPr>
      </w:pPr>
      <w:r>
        <w:rPr>
          <w:rFonts w:hint="eastAsia" w:ascii="宋体" w:hAnsi="宋体" w:eastAsia="宋体" w:cs="宋体"/>
          <w:bCs/>
          <w:sz w:val="24"/>
          <w:szCs w:val="24"/>
          <w:highlight w:val="yellow"/>
          <w:u w:val="single"/>
          <w:lang w:eastAsia="zh-CN"/>
        </w:rPr>
        <w:t>（一）、签合同前需缴纳履约保证金（合同总价10%），</w:t>
      </w:r>
      <w:r>
        <w:rPr>
          <w:rFonts w:hint="eastAsia" w:ascii="宋体" w:hAnsi="宋体" w:eastAsia="宋体" w:cs="宋体"/>
          <w:kern w:val="1"/>
          <w:sz w:val="24"/>
          <w:szCs w:val="24"/>
          <w:highlight w:val="yellow"/>
          <w:lang w:eastAsia="zh-CN"/>
        </w:rPr>
        <w:t>乙方完成所有规定工作内容并经乙方考核合格后一次性支付全部款项。付款时乙方须提供甲方指定发票（增值税专票/普票）。</w:t>
      </w:r>
    </w:p>
    <w:p>
      <w:pPr>
        <w:spacing w:after="0" w:line="360" w:lineRule="auto"/>
        <w:ind w:firstLine="480" w:firstLineChars="200"/>
        <w:rPr>
          <w:rFonts w:ascii="宋体" w:hAnsi="宋体" w:eastAsia="宋体" w:cs="宋体"/>
          <w:bCs/>
          <w:sz w:val="24"/>
          <w:szCs w:val="24"/>
          <w:u w:val="single"/>
          <w:lang w:eastAsia="zh-CN"/>
        </w:rPr>
      </w:pPr>
      <w:r>
        <w:rPr>
          <w:rFonts w:hint="eastAsia" w:ascii="宋体" w:hAnsi="宋体" w:eastAsia="宋体" w:cs="宋体"/>
          <w:bCs/>
          <w:sz w:val="24"/>
          <w:szCs w:val="24"/>
          <w:u w:val="single"/>
          <w:lang w:eastAsia="zh-CN"/>
        </w:rPr>
        <w:t>（二）、付款前，乙方应当提供完税发票供甲方办理付款手续。如乙方不提供完税发票的，校方有权拒绝付款。</w:t>
      </w:r>
    </w:p>
    <w:p>
      <w:pPr>
        <w:snapToGrid w:val="0"/>
        <w:spacing w:after="0" w:line="360" w:lineRule="auto"/>
        <w:ind w:firstLine="482" w:firstLineChars="200"/>
        <w:rPr>
          <w:rFonts w:ascii="宋体" w:hAnsi="宋体" w:eastAsia="宋体" w:cs="宋体"/>
          <w:b/>
          <w:sz w:val="24"/>
          <w:szCs w:val="24"/>
          <w:lang w:eastAsia="zh-CN"/>
        </w:rPr>
      </w:pPr>
      <w:r>
        <w:rPr>
          <w:rFonts w:hint="eastAsia" w:ascii="宋体" w:hAnsi="宋体" w:eastAsia="宋体" w:cs="宋体"/>
          <w:b/>
          <w:sz w:val="24"/>
          <w:szCs w:val="24"/>
          <w:lang w:eastAsia="zh-CN"/>
        </w:rPr>
        <w:t>九、税费</w:t>
      </w:r>
    </w:p>
    <w:p>
      <w:pPr>
        <w:snapToGrid w:val="0"/>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9.1本合同执行中相关的一切税费均由乙方负担。</w:t>
      </w:r>
    </w:p>
    <w:p>
      <w:pPr>
        <w:spacing w:after="0" w:line="360" w:lineRule="auto"/>
        <w:ind w:firstLine="480"/>
        <w:rPr>
          <w:rFonts w:ascii="宋体" w:hAnsi="宋体" w:eastAsia="宋体" w:cs="宋体"/>
          <w:b/>
          <w:bCs/>
          <w:sz w:val="24"/>
          <w:szCs w:val="24"/>
          <w:lang w:eastAsia="zh-CN"/>
        </w:rPr>
      </w:pPr>
      <w:r>
        <w:rPr>
          <w:rFonts w:hint="eastAsia" w:ascii="宋体" w:hAnsi="宋体" w:eastAsia="宋体" w:cs="宋体"/>
          <w:b/>
          <w:sz w:val="24"/>
          <w:szCs w:val="24"/>
          <w:lang w:eastAsia="zh-CN"/>
        </w:rPr>
        <w:t>十</w:t>
      </w:r>
      <w:r>
        <w:rPr>
          <w:rFonts w:hint="eastAsia" w:ascii="宋体" w:hAnsi="宋体" w:eastAsia="宋体" w:cs="宋体"/>
          <w:sz w:val="24"/>
          <w:szCs w:val="24"/>
          <w:lang w:eastAsia="zh-CN"/>
        </w:rPr>
        <w:t>、</w:t>
      </w:r>
      <w:r>
        <w:rPr>
          <w:rFonts w:hint="eastAsia" w:ascii="宋体" w:hAnsi="宋体" w:eastAsia="宋体" w:cs="宋体"/>
          <w:b/>
          <w:bCs/>
          <w:sz w:val="24"/>
          <w:szCs w:val="24"/>
          <w:lang w:eastAsia="zh-CN"/>
        </w:rPr>
        <w:t>甲乙双方责任</w:t>
      </w:r>
    </w:p>
    <w:p>
      <w:pPr>
        <w:snapToGrid w:val="0"/>
        <w:spacing w:after="0" w:line="360" w:lineRule="auto"/>
        <w:ind w:firstLine="482" w:firstLineChars="200"/>
        <w:rPr>
          <w:rFonts w:ascii="宋体" w:hAnsi="宋体" w:eastAsia="宋体" w:cs="宋体"/>
          <w:b/>
          <w:bCs/>
          <w:sz w:val="24"/>
          <w:szCs w:val="24"/>
          <w:lang w:eastAsia="zh-CN"/>
        </w:rPr>
      </w:pPr>
      <w:r>
        <w:rPr>
          <w:rFonts w:hint="eastAsia" w:ascii="宋体" w:hAnsi="宋体" w:eastAsia="宋体" w:cs="宋体"/>
          <w:b/>
          <w:bCs/>
          <w:sz w:val="24"/>
          <w:szCs w:val="24"/>
          <w:lang w:eastAsia="zh-CN"/>
        </w:rPr>
        <w:t>10.1 甲方责任</w:t>
      </w:r>
    </w:p>
    <w:p>
      <w:pPr>
        <w:snapToGrid w:val="0"/>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（1）结合实际提出对摄像工作具体要求，予以指导协调；</w:t>
      </w:r>
    </w:p>
    <w:p>
      <w:pPr>
        <w:snapToGrid w:val="0"/>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（2）审核确认乙方提交的拍摄成果文件；</w:t>
      </w:r>
    </w:p>
    <w:p>
      <w:pPr>
        <w:spacing w:after="0"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（3）对乙方工作的时间、质量进行督查；</w:t>
      </w:r>
    </w:p>
    <w:p>
      <w:pPr>
        <w:spacing w:after="0"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（4）项目服务期间产生的数据等相关资料的所有权归甲方；</w:t>
      </w:r>
    </w:p>
    <w:p>
      <w:pPr>
        <w:spacing w:after="0"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（5）按规定支付服务费用。</w:t>
      </w:r>
    </w:p>
    <w:p>
      <w:pPr>
        <w:snapToGrid w:val="0"/>
        <w:spacing w:after="0" w:line="360" w:lineRule="auto"/>
        <w:ind w:firstLine="482" w:firstLineChars="200"/>
        <w:rPr>
          <w:rFonts w:ascii="宋体" w:hAnsi="宋体" w:eastAsia="宋体" w:cs="宋体"/>
          <w:b/>
          <w:bCs/>
          <w:sz w:val="24"/>
          <w:szCs w:val="24"/>
          <w:lang w:eastAsia="zh-CN"/>
        </w:rPr>
      </w:pPr>
      <w:r>
        <w:rPr>
          <w:rFonts w:hint="eastAsia" w:ascii="宋体" w:hAnsi="宋体" w:eastAsia="宋体" w:cs="宋体"/>
          <w:b/>
          <w:bCs/>
          <w:sz w:val="24"/>
          <w:szCs w:val="24"/>
          <w:lang w:eastAsia="zh-CN"/>
        </w:rPr>
        <w:t>10.2 乙方责任</w:t>
      </w:r>
    </w:p>
    <w:p>
      <w:pPr>
        <w:spacing w:after="0"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（1）按规定时完成拍摄服务；</w:t>
      </w:r>
    </w:p>
    <w:p>
      <w:pPr>
        <w:spacing w:after="0"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（2）按拍摄要求向甲方报送合格的拍摄成果；</w:t>
      </w:r>
    </w:p>
    <w:p>
      <w:pPr>
        <w:spacing w:after="0"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（3）提交的拍摄成果必须符合甲方规定的格式；</w:t>
      </w:r>
    </w:p>
    <w:p>
      <w:pPr>
        <w:spacing w:after="0"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（4）拍摄成果及相关资料未经甲方同意，乙方不得擅自向第三方提供或对外公布和发表；</w:t>
      </w:r>
    </w:p>
    <w:p>
      <w:pPr>
        <w:spacing w:after="0"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（5）完成甲方交办的有关此次拍摄的其他事项；</w:t>
      </w:r>
    </w:p>
    <w:p>
      <w:pPr>
        <w:spacing w:after="0"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（6）按规定收取服务费用。</w:t>
      </w:r>
    </w:p>
    <w:p>
      <w:pPr>
        <w:snapToGrid w:val="0"/>
        <w:spacing w:after="0" w:line="360" w:lineRule="auto"/>
        <w:ind w:firstLine="482" w:firstLineChars="200"/>
        <w:rPr>
          <w:rFonts w:ascii="宋体" w:hAnsi="宋体" w:eastAsia="宋体" w:cs="宋体"/>
          <w:b/>
          <w:sz w:val="24"/>
          <w:szCs w:val="24"/>
          <w:lang w:eastAsia="zh-CN"/>
        </w:rPr>
      </w:pPr>
      <w:r>
        <w:rPr>
          <w:rFonts w:hint="eastAsia" w:ascii="宋体" w:hAnsi="宋体" w:eastAsia="宋体" w:cs="宋体"/>
          <w:b/>
          <w:sz w:val="24"/>
          <w:szCs w:val="24"/>
          <w:lang w:eastAsia="zh-CN"/>
        </w:rPr>
        <w:t>十一、验收</w:t>
      </w:r>
    </w:p>
    <w:p>
      <w:pPr>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11.1   由校方参赛团队负责人根据参赛要求审核，合格后确定拍摄完成。</w:t>
      </w:r>
    </w:p>
    <w:p>
      <w:pPr>
        <w:pStyle w:val="13"/>
        <w:widowControl w:val="0"/>
        <w:spacing w:after="0" w:line="360" w:lineRule="auto"/>
        <w:ind w:firstLine="485"/>
        <w:jc w:val="both"/>
        <w:rPr>
          <w:rFonts w:ascii="宋体" w:hAnsi="宋体" w:eastAsia="宋体" w:cs="宋体"/>
          <w:b/>
          <w:sz w:val="24"/>
          <w:szCs w:val="24"/>
          <w:lang w:eastAsia="zh-CN"/>
        </w:rPr>
      </w:pPr>
      <w:r>
        <w:rPr>
          <w:rFonts w:hint="eastAsia" w:ascii="宋体" w:hAnsi="宋体" w:eastAsia="宋体" w:cs="宋体"/>
          <w:b/>
          <w:sz w:val="24"/>
          <w:szCs w:val="24"/>
          <w:lang w:eastAsia="zh-CN"/>
        </w:rPr>
        <w:t>十二、安全责任</w:t>
      </w:r>
    </w:p>
    <w:p>
      <w:pPr>
        <w:snapToGrid w:val="0"/>
        <w:spacing w:after="0" w:line="360" w:lineRule="auto"/>
        <w:ind w:firstLine="480" w:firstLineChars="200"/>
        <w:rPr>
          <w:rFonts w:ascii="宋体" w:hAnsi="宋体" w:eastAsia="宋体" w:cs="宋体"/>
          <w:kern w:val="2"/>
          <w:sz w:val="24"/>
          <w:szCs w:val="24"/>
          <w:lang w:eastAsia="zh-CN"/>
        </w:rPr>
      </w:pPr>
      <w:r>
        <w:rPr>
          <w:rFonts w:hint="eastAsia" w:ascii="宋体" w:hAnsi="宋体" w:eastAsia="宋体" w:cs="宋体"/>
          <w:kern w:val="2"/>
          <w:sz w:val="24"/>
          <w:szCs w:val="24"/>
          <w:lang w:eastAsia="zh-CN"/>
        </w:rPr>
        <w:t xml:space="preserve">12.1 </w:t>
      </w:r>
      <w:r>
        <w:rPr>
          <w:rFonts w:hint="eastAsia" w:ascii="宋体" w:hAnsi="宋体" w:eastAsia="宋体" w:cs="宋体"/>
          <w:sz w:val="24"/>
          <w:szCs w:val="24"/>
          <w:lang w:eastAsia="zh-CN"/>
        </w:rPr>
        <w:t>乙方承诺注意采取规范的安全防范措施，</w:t>
      </w:r>
      <w:r>
        <w:rPr>
          <w:rFonts w:hint="eastAsia" w:ascii="宋体" w:hAnsi="宋体" w:eastAsia="宋体" w:cs="宋体"/>
          <w:kern w:val="2"/>
          <w:sz w:val="24"/>
          <w:szCs w:val="24"/>
          <w:lang w:eastAsia="zh-CN"/>
        </w:rPr>
        <w:t>在服务过程中发生事故，造成财物损坏、乙方工作人员和其他人员伤害， 乙方应承担由此引发的一切经济、人员伤亡损失及法律责任，甲方不负任何责任。</w:t>
      </w:r>
    </w:p>
    <w:p>
      <w:pPr>
        <w:snapToGrid w:val="0"/>
        <w:spacing w:after="0" w:line="360" w:lineRule="auto"/>
        <w:ind w:firstLine="482" w:firstLineChars="200"/>
        <w:rPr>
          <w:rFonts w:ascii="宋体" w:hAnsi="宋体" w:eastAsia="宋体" w:cs="宋体"/>
          <w:sz w:val="24"/>
          <w:szCs w:val="24"/>
          <w:lang w:eastAsia="zh-CN"/>
        </w:rPr>
      </w:pPr>
      <w:r>
        <w:rPr>
          <w:rFonts w:hint="eastAsia" w:ascii="宋体" w:hAnsi="宋体" w:eastAsia="宋体" w:cs="宋体"/>
          <w:b/>
          <w:sz w:val="24"/>
          <w:szCs w:val="24"/>
          <w:lang w:eastAsia="zh-CN"/>
        </w:rPr>
        <w:t>十二、违约责任</w:t>
      </w:r>
    </w:p>
    <w:p>
      <w:pPr>
        <w:snapToGrid w:val="0"/>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12.1合同任何一方违反合同，造成对方经济损失的，应给予对方经济赔偿。</w:t>
      </w:r>
    </w:p>
    <w:p>
      <w:pPr>
        <w:snapToGrid w:val="0"/>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12.2如果乙方无正当理由拖延服务或不按合同要求提供服务，甲方有权终止合同执行，可视具体情况扣减部分或拒付全部费用。</w:t>
      </w:r>
    </w:p>
    <w:p>
      <w:pPr>
        <w:snapToGrid w:val="0"/>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12.3乙方有关工作和拍摄成果不符合要求的，甲方有权根据实际情况，相应扣减费用。</w:t>
      </w:r>
    </w:p>
    <w:p>
      <w:pPr>
        <w:snapToGrid w:val="0"/>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12.4乙方如迟延履行合同、不完全履行合同，除支付违约金（合同价的10%。去尾法）元外，乙方仍应实际履行合同；不履行或履行合同不符合约定，甲方均有权解除合同，并就乙方违约给甲方造成的损失向乙方索赔。</w:t>
      </w:r>
    </w:p>
    <w:p>
      <w:pPr>
        <w:snapToGrid w:val="0"/>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12.5如果甲方提出索赔通知后30天内或甲方允许的更长时间内乙方未能予以答复，该索赔应视为已经被乙方接受。</w:t>
      </w:r>
    </w:p>
    <w:p>
      <w:pPr>
        <w:snapToGrid w:val="0"/>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12.6采购文件约定或国家相关规定的其他违约责任。</w:t>
      </w:r>
    </w:p>
    <w:p>
      <w:pPr>
        <w:snapToGrid w:val="0"/>
        <w:spacing w:after="0" w:line="360" w:lineRule="auto"/>
        <w:ind w:firstLine="482" w:firstLineChars="200"/>
        <w:rPr>
          <w:rFonts w:ascii="宋体" w:hAnsi="宋体" w:eastAsia="宋体" w:cs="宋体"/>
          <w:b/>
          <w:sz w:val="24"/>
          <w:szCs w:val="24"/>
          <w:lang w:eastAsia="zh-CN"/>
        </w:rPr>
      </w:pPr>
      <w:r>
        <w:rPr>
          <w:rFonts w:hint="eastAsia" w:ascii="宋体" w:hAnsi="宋体" w:eastAsia="宋体" w:cs="宋体"/>
          <w:b/>
          <w:sz w:val="24"/>
          <w:szCs w:val="24"/>
          <w:lang w:eastAsia="zh-CN"/>
        </w:rPr>
        <w:t>十三、不可抗力事件处理</w:t>
      </w:r>
    </w:p>
    <w:p>
      <w:pPr>
        <w:snapToGrid w:val="0"/>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13.1 在合同有效期内，任何一方因不可抗力事件导致不能履行合同，则合同履行期可延长，其延长期与不可抗力影响期相同。</w:t>
      </w:r>
    </w:p>
    <w:p>
      <w:pPr>
        <w:snapToGrid w:val="0"/>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13.2 不可抗力事件发生后，应立即通知对方，并寄送有关权威机构出具的证明。</w:t>
      </w:r>
    </w:p>
    <w:p>
      <w:pPr>
        <w:snapToGrid w:val="0"/>
        <w:spacing w:after="0" w:line="360" w:lineRule="auto"/>
        <w:ind w:firstLine="482" w:firstLineChars="200"/>
        <w:rPr>
          <w:rFonts w:ascii="宋体" w:hAnsi="宋体" w:eastAsia="宋体" w:cs="宋体"/>
          <w:b/>
          <w:sz w:val="24"/>
          <w:szCs w:val="24"/>
          <w:lang w:eastAsia="zh-CN"/>
        </w:rPr>
      </w:pPr>
      <w:r>
        <w:rPr>
          <w:rFonts w:hint="eastAsia" w:ascii="宋体" w:hAnsi="宋体" w:eastAsia="宋体" w:cs="宋体"/>
          <w:b/>
          <w:sz w:val="24"/>
          <w:szCs w:val="24"/>
          <w:lang w:eastAsia="zh-CN"/>
        </w:rPr>
        <w:t>十四、诉讼</w:t>
      </w:r>
    </w:p>
    <w:p>
      <w:pPr>
        <w:snapToGrid w:val="0"/>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14.1 双方在执行合同中所发生的一切争议，应通过协商解决。如协商不成，可向合同签订地法院起诉，合同签订地在此约定为盐城市。</w:t>
      </w:r>
    </w:p>
    <w:p>
      <w:pPr>
        <w:snapToGrid w:val="0"/>
        <w:spacing w:after="0" w:line="360" w:lineRule="auto"/>
        <w:ind w:firstLine="482" w:firstLineChars="200"/>
        <w:rPr>
          <w:rFonts w:ascii="宋体" w:hAnsi="宋体" w:eastAsia="宋体" w:cs="宋体"/>
          <w:sz w:val="24"/>
          <w:szCs w:val="24"/>
          <w:lang w:eastAsia="zh-CN"/>
        </w:rPr>
      </w:pPr>
      <w:r>
        <w:rPr>
          <w:rFonts w:hint="eastAsia" w:ascii="宋体" w:hAnsi="宋体" w:eastAsia="宋体" w:cs="宋体"/>
          <w:b/>
          <w:sz w:val="24"/>
          <w:szCs w:val="24"/>
          <w:lang w:eastAsia="zh-CN"/>
        </w:rPr>
        <w:t>十五、合同生效及其它</w:t>
      </w:r>
    </w:p>
    <w:p>
      <w:pPr>
        <w:snapToGrid w:val="0"/>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15.1 合同经双方法定代表人或授权委托代表人签字并加盖单位公章。</w:t>
      </w:r>
    </w:p>
    <w:p>
      <w:pPr>
        <w:snapToGrid w:val="0"/>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15.2本合同未尽事宜，遵照《民法典》有关条文执行。</w:t>
      </w:r>
    </w:p>
    <w:p>
      <w:pPr>
        <w:snapToGrid w:val="0"/>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15.3本合同正本一式四份，具有同等法律效力，甲乙双方各执二份。</w:t>
      </w:r>
    </w:p>
    <w:p>
      <w:pPr>
        <w:snapToGrid w:val="0"/>
        <w:spacing w:after="0" w:line="360" w:lineRule="auto"/>
        <w:ind w:firstLine="480" w:firstLineChars="200"/>
        <w:rPr>
          <w:rFonts w:ascii="宋体" w:hAnsi="宋体" w:eastAsia="宋体" w:cs="宋体"/>
          <w:sz w:val="24"/>
          <w:szCs w:val="24"/>
          <w:lang w:eastAsia="zh-CN"/>
        </w:rPr>
      </w:pPr>
    </w:p>
    <w:p>
      <w:pPr>
        <w:snapToGrid w:val="0"/>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甲方(公章)：盐城幼儿师范高等专科学校       乙方(公章)：</w:t>
      </w:r>
    </w:p>
    <w:p>
      <w:pPr>
        <w:snapToGrid w:val="0"/>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法定代表人或其委托代理人：                 法定代表人或其委托代理人：</w:t>
      </w:r>
    </w:p>
    <w:p>
      <w:pPr>
        <w:snapToGrid w:val="0"/>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（签字）                                    （签字）</w:t>
      </w:r>
    </w:p>
    <w:p>
      <w:pPr>
        <w:snapToGrid w:val="0"/>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组织机构代码：12320900MB033473X9           组织机构代码：</w:t>
      </w:r>
    </w:p>
    <w:p>
      <w:pPr>
        <w:snapToGrid w:val="0"/>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地址：盐城市高职园学海路28号              地址：</w:t>
      </w:r>
    </w:p>
    <w:p>
      <w:pPr>
        <w:snapToGrid w:val="0"/>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邮政编码：224005                           邮政编码：</w:t>
      </w:r>
    </w:p>
    <w:p>
      <w:pPr>
        <w:snapToGrid w:val="0"/>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法定代表人：                               法定代表人：</w:t>
      </w:r>
    </w:p>
    <w:p>
      <w:pPr>
        <w:snapToGrid w:val="0"/>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委托代理人：                               委托代理人：</w:t>
      </w:r>
    </w:p>
    <w:p>
      <w:pPr>
        <w:snapToGrid w:val="0"/>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电话：                                      电话：</w:t>
      </w:r>
    </w:p>
    <w:p>
      <w:pPr>
        <w:snapToGrid w:val="0"/>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传真：/                                    传真：</w:t>
      </w:r>
    </w:p>
    <w:p>
      <w:pPr>
        <w:snapToGrid w:val="0"/>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电子信箱：                                 电子信箱：</w:t>
      </w:r>
    </w:p>
    <w:p>
      <w:pPr>
        <w:snapToGrid w:val="0"/>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开户银行：/                                开户银行：</w:t>
      </w:r>
    </w:p>
    <w:p>
      <w:pPr>
        <w:snapToGrid w:val="0"/>
        <w:spacing w:after="0"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账号：/                                    账号：</w:t>
      </w:r>
    </w:p>
    <w:p>
      <w:pPr>
        <w:autoSpaceDE w:val="0"/>
        <w:autoSpaceDN w:val="0"/>
        <w:adjustRightInd w:val="0"/>
        <w:spacing w:line="360" w:lineRule="auto"/>
        <w:rPr>
          <w:rFonts w:ascii="宋体" w:hAnsi="宋体" w:eastAsia="宋体" w:cs="宋体"/>
          <w:sz w:val="24"/>
          <w:szCs w:val="24"/>
          <w:lang w:eastAsia="zh-CN"/>
        </w:rPr>
      </w:pPr>
    </w:p>
    <w:p>
      <w:pPr>
        <w:pBdr>
          <w:top w:val="none" w:color="000000" w:sz="0" w:space="0"/>
          <w:left w:val="none" w:color="000000" w:sz="0" w:space="0"/>
          <w:bottom w:val="none" w:color="000000" w:sz="0" w:space="0"/>
          <w:right w:val="none" w:color="000000" w:sz="0" w:space="0"/>
        </w:pBdr>
        <w:spacing w:before="120" w:after="120" w:line="85" w:lineRule="atLeast"/>
        <w:jc w:val="center"/>
        <w:rPr>
          <w:lang w:eastAsia="zh-CN"/>
        </w:rPr>
      </w:pPr>
      <w:r>
        <w:rPr>
          <w:rFonts w:hint="eastAsia" w:ascii="宋体" w:hAnsi="宋体" w:eastAsia="宋体" w:cs="宋体"/>
          <w:b/>
          <w:sz w:val="32"/>
          <w:szCs w:val="32"/>
          <w:lang w:eastAsia="zh-CN"/>
        </w:rPr>
        <w:br w:type="page"/>
      </w:r>
    </w:p>
    <w:p>
      <w:pPr>
        <w:pBdr>
          <w:top w:val="none" w:color="000000" w:sz="0" w:space="0"/>
          <w:left w:val="none" w:color="000000" w:sz="0" w:space="0"/>
          <w:bottom w:val="none" w:color="000000" w:sz="0" w:space="0"/>
          <w:right w:val="none" w:color="000000" w:sz="0" w:space="0"/>
        </w:pBdr>
        <w:spacing w:before="120" w:after="120" w:line="85" w:lineRule="atLeast"/>
        <w:jc w:val="center"/>
        <w:rPr>
          <w:lang w:eastAsia="zh-CN"/>
        </w:rPr>
      </w:pPr>
      <w:r>
        <w:rPr>
          <w:rFonts w:ascii="宋体" w:hAnsi="宋体" w:eastAsia="宋体" w:cs="宋体"/>
          <w:color w:val="000000"/>
          <w:sz w:val="44"/>
          <w:lang w:eastAsia="zh-CN"/>
        </w:rPr>
        <w:t> </w:t>
      </w:r>
      <w:r>
        <w:rPr>
          <w:rFonts w:ascii="黑体" w:hAnsi="黑体" w:eastAsia="黑体" w:cs="黑体"/>
          <w:color w:val="000000"/>
          <w:sz w:val="44"/>
          <w:lang w:eastAsia="zh-CN"/>
        </w:rPr>
        <w:t>第四章 采购需求</w:t>
      </w:r>
    </w:p>
    <w:p>
      <w:pPr>
        <w:rPr>
          <w:rFonts w:ascii="宋体" w:hAnsi="宋体" w:eastAsia="宋体"/>
          <w:sz w:val="28"/>
          <w:szCs w:val="28"/>
          <w:lang w:eastAsia="zh-CN"/>
        </w:rPr>
      </w:pPr>
    </w:p>
    <w:p>
      <w:pPr>
        <w:spacing w:after="0"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按省厅通知（正式文件待发） “2024年江苏省</w:t>
      </w:r>
      <w:r>
        <w:rPr>
          <w:rFonts w:ascii="宋体" w:hAnsi="宋体" w:eastAsia="宋体"/>
          <w:sz w:val="24"/>
          <w:szCs w:val="24"/>
          <w:lang w:eastAsia="zh-CN"/>
        </w:rPr>
        <w:t>职业院校教学能力比赛</w:t>
      </w:r>
      <w:r>
        <w:rPr>
          <w:rFonts w:hint="eastAsia" w:ascii="宋体" w:hAnsi="宋体" w:eastAsia="宋体"/>
          <w:sz w:val="24"/>
          <w:szCs w:val="24"/>
          <w:lang w:eastAsia="zh-CN"/>
        </w:rPr>
        <w:t>”将于5月进行，省比赛方案要求，省初赛要上传课堂教学视频，总体情况如下：</w:t>
      </w:r>
    </w:p>
    <w:p>
      <w:pPr>
        <w:spacing w:after="0" w:line="360" w:lineRule="auto"/>
        <w:ind w:firstLine="482" w:firstLineChars="200"/>
        <w:rPr>
          <w:rFonts w:ascii="宋体" w:hAnsi="宋体" w:eastAsia="宋体"/>
          <w:b/>
          <w:bCs/>
          <w:sz w:val="24"/>
          <w:szCs w:val="24"/>
          <w:lang w:eastAsia="zh-CN"/>
        </w:rPr>
      </w:pPr>
      <w:r>
        <w:rPr>
          <w:rFonts w:hint="eastAsia" w:ascii="宋体" w:hAnsi="宋体" w:eastAsia="宋体"/>
          <w:b/>
          <w:bCs/>
          <w:kern w:val="2"/>
          <w:sz w:val="24"/>
          <w:szCs w:val="24"/>
          <w:lang w:eastAsia="zh-CN"/>
        </w:rPr>
        <w:t>一、</w:t>
      </w:r>
      <w:r>
        <w:rPr>
          <w:rFonts w:hint="eastAsia" w:ascii="宋体" w:hAnsi="宋体" w:eastAsia="宋体"/>
          <w:b/>
          <w:bCs/>
          <w:sz w:val="24"/>
          <w:szCs w:val="24"/>
          <w:lang w:eastAsia="zh-CN"/>
        </w:rPr>
        <w:t>基本情况：</w:t>
      </w:r>
    </w:p>
    <w:p>
      <w:pPr>
        <w:spacing w:after="0" w:line="360" w:lineRule="auto"/>
        <w:ind w:firstLine="480" w:firstLineChars="200"/>
        <w:rPr>
          <w:rFonts w:ascii="宋体" w:hAnsi="宋体" w:eastAsia="宋体"/>
          <w:sz w:val="24"/>
          <w:szCs w:val="24"/>
          <w:lang w:eastAsia="zh-CN"/>
        </w:rPr>
      </w:pPr>
      <w:r>
        <w:rPr>
          <w:rFonts w:hint="eastAsia" w:ascii="宋体" w:hAnsi="宋体" w:eastAsia="宋体"/>
          <w:kern w:val="2"/>
          <w:sz w:val="24"/>
          <w:szCs w:val="24"/>
          <w:lang w:eastAsia="zh-CN"/>
        </w:rPr>
        <w:t>1、</w:t>
      </w:r>
      <w:r>
        <w:rPr>
          <w:rFonts w:hint="eastAsia" w:ascii="宋体" w:hAnsi="宋体" w:eastAsia="宋体"/>
          <w:sz w:val="24"/>
          <w:szCs w:val="24"/>
          <w:lang w:eastAsia="zh-CN"/>
        </w:rPr>
        <w:t>项目名称：盐城幼儿师范高等专科学校2024年江苏省</w:t>
      </w:r>
      <w:r>
        <w:rPr>
          <w:rFonts w:ascii="宋体" w:hAnsi="宋体" w:eastAsia="宋体"/>
          <w:sz w:val="24"/>
          <w:szCs w:val="24"/>
          <w:lang w:eastAsia="zh-CN"/>
        </w:rPr>
        <w:t>职业院校教学能力比赛</w:t>
      </w:r>
      <w:r>
        <w:rPr>
          <w:rFonts w:hint="eastAsia" w:ascii="宋体" w:hAnsi="宋体" w:eastAsia="宋体"/>
          <w:sz w:val="24"/>
          <w:szCs w:val="24"/>
          <w:lang w:eastAsia="zh-CN"/>
        </w:rPr>
        <w:t>课堂教学视频拍摄服务。</w:t>
      </w:r>
    </w:p>
    <w:p>
      <w:pPr>
        <w:spacing w:after="0"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2、预算金额：12.6万元</w:t>
      </w:r>
    </w:p>
    <w:p>
      <w:pPr>
        <w:spacing w:after="0"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3、最高限价：12.6万元</w:t>
      </w:r>
    </w:p>
    <w:p>
      <w:pPr>
        <w:spacing w:after="0"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4、采购需求；对盐城幼儿师范高等专科学校参与的2024年江苏省</w:t>
      </w:r>
      <w:r>
        <w:rPr>
          <w:rFonts w:ascii="宋体" w:hAnsi="宋体" w:eastAsia="宋体"/>
          <w:sz w:val="24"/>
          <w:szCs w:val="24"/>
          <w:lang w:eastAsia="zh-CN"/>
        </w:rPr>
        <w:t>职业院校教学能力比赛</w:t>
      </w:r>
      <w:r>
        <w:rPr>
          <w:rFonts w:hint="eastAsia" w:ascii="宋体" w:hAnsi="宋体" w:eastAsia="宋体"/>
          <w:sz w:val="24"/>
          <w:szCs w:val="24"/>
          <w:lang w:eastAsia="zh-CN"/>
        </w:rPr>
        <w:t>进行课堂教学视频拍摄服务，</w:t>
      </w:r>
      <w:r>
        <w:rPr>
          <w:rFonts w:hint="eastAsia" w:ascii="宋体" w:hAnsi="宋体" w:eastAsia="宋体" w:cs="宋体"/>
          <w:color w:val="000000"/>
          <w:sz w:val="24"/>
          <w:szCs w:val="24"/>
          <w:lang w:eastAsia="zh-CN"/>
        </w:rPr>
        <w:t>具体详见采购需求。</w:t>
      </w:r>
    </w:p>
    <w:p>
      <w:pPr>
        <w:spacing w:after="0"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5、拍摄时长：</w:t>
      </w:r>
    </w:p>
    <w:p>
      <w:pPr>
        <w:spacing w:after="0"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总拍摄时长约：120分钟*7支参赛团队*3机位=2520分钟。我校共7支参赛团队，</w:t>
      </w:r>
      <w:r>
        <w:rPr>
          <w:rFonts w:ascii="宋体" w:hAnsi="宋体" w:eastAsia="宋体"/>
          <w:sz w:val="24"/>
          <w:szCs w:val="24"/>
          <w:lang w:eastAsia="zh-CN"/>
        </w:rPr>
        <w:t>每支</w:t>
      </w:r>
      <w:r>
        <w:rPr>
          <w:rFonts w:hint="eastAsia" w:ascii="宋体" w:hAnsi="宋体" w:eastAsia="宋体"/>
          <w:sz w:val="24"/>
          <w:szCs w:val="24"/>
          <w:lang w:eastAsia="zh-CN"/>
        </w:rPr>
        <w:t>参赛</w:t>
      </w:r>
      <w:r>
        <w:rPr>
          <w:rFonts w:ascii="宋体" w:hAnsi="宋体" w:eastAsia="宋体"/>
          <w:sz w:val="24"/>
          <w:szCs w:val="24"/>
          <w:lang w:eastAsia="zh-CN"/>
        </w:rPr>
        <w:t>团队需要拍摄约120分钟左右</w:t>
      </w:r>
      <w:r>
        <w:rPr>
          <w:rFonts w:hint="eastAsia" w:ascii="宋体" w:hAnsi="宋体" w:eastAsia="宋体"/>
          <w:sz w:val="24"/>
          <w:szCs w:val="24"/>
          <w:lang w:eastAsia="zh-CN"/>
        </w:rPr>
        <w:t>/</w:t>
      </w:r>
      <w:r>
        <w:rPr>
          <w:rFonts w:ascii="宋体" w:hAnsi="宋体" w:eastAsia="宋体"/>
          <w:sz w:val="24"/>
          <w:szCs w:val="24"/>
          <w:lang w:eastAsia="zh-CN"/>
        </w:rPr>
        <w:t>台拍摄机（主讲选手40-45分钟、其他3名选手各20-30分钟），需要3台拍摄机从不同角度同时拍摄（每支</w:t>
      </w:r>
      <w:r>
        <w:rPr>
          <w:rFonts w:hint="eastAsia" w:ascii="宋体" w:hAnsi="宋体" w:eastAsia="宋体"/>
          <w:sz w:val="24"/>
          <w:szCs w:val="24"/>
          <w:lang w:eastAsia="zh-CN"/>
        </w:rPr>
        <w:t>参赛</w:t>
      </w:r>
      <w:r>
        <w:rPr>
          <w:rFonts w:ascii="宋体" w:hAnsi="宋体" w:eastAsia="宋体"/>
          <w:sz w:val="24"/>
          <w:szCs w:val="24"/>
          <w:lang w:eastAsia="zh-CN"/>
        </w:rPr>
        <w:t>团队拍摄</w:t>
      </w:r>
      <w:r>
        <w:rPr>
          <w:rFonts w:hint="eastAsia" w:ascii="宋体" w:hAnsi="宋体" w:eastAsia="宋体"/>
          <w:sz w:val="24"/>
          <w:szCs w:val="24"/>
          <w:lang w:eastAsia="zh-CN"/>
        </w:rPr>
        <w:t>总时长约</w:t>
      </w:r>
      <w:r>
        <w:rPr>
          <w:rFonts w:ascii="宋体" w:hAnsi="宋体" w:eastAsia="宋体"/>
          <w:sz w:val="24"/>
          <w:szCs w:val="24"/>
          <w:lang w:eastAsia="zh-CN"/>
        </w:rPr>
        <w:t>360分钟）</w:t>
      </w:r>
      <w:r>
        <w:rPr>
          <w:rFonts w:hint="eastAsia" w:ascii="宋体" w:hAnsi="宋体" w:eastAsia="宋体"/>
          <w:sz w:val="24"/>
          <w:szCs w:val="24"/>
          <w:lang w:eastAsia="zh-CN"/>
        </w:rPr>
        <w:t>，根据需要校方可调整具体拍摄时长，原则上每支参赛</w:t>
      </w:r>
      <w:r>
        <w:rPr>
          <w:rFonts w:ascii="宋体" w:hAnsi="宋体" w:eastAsia="宋体"/>
          <w:sz w:val="24"/>
          <w:szCs w:val="24"/>
          <w:lang w:eastAsia="zh-CN"/>
        </w:rPr>
        <w:t>团队需要拍摄</w:t>
      </w:r>
      <w:r>
        <w:rPr>
          <w:rFonts w:hint="eastAsia" w:ascii="宋体" w:hAnsi="宋体" w:eastAsia="宋体"/>
          <w:sz w:val="24"/>
          <w:szCs w:val="24"/>
          <w:lang w:eastAsia="zh-CN"/>
        </w:rPr>
        <w:t>总时长不大于420分钟。</w:t>
      </w:r>
    </w:p>
    <w:p>
      <w:pPr>
        <w:spacing w:after="0"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6、拍摄日期：2024年</w:t>
      </w:r>
      <w:r>
        <w:rPr>
          <w:rFonts w:ascii="宋体" w:hAnsi="宋体" w:eastAsia="宋体"/>
          <w:sz w:val="24"/>
          <w:szCs w:val="24"/>
          <w:lang w:eastAsia="zh-CN"/>
        </w:rPr>
        <w:t>5月</w:t>
      </w:r>
      <w:r>
        <w:rPr>
          <w:rFonts w:hint="eastAsia" w:ascii="宋体" w:hAnsi="宋体" w:eastAsia="宋体"/>
          <w:sz w:val="24"/>
          <w:szCs w:val="24"/>
          <w:lang w:eastAsia="zh-CN"/>
        </w:rPr>
        <w:t>上旬</w:t>
      </w:r>
      <w:r>
        <w:rPr>
          <w:rFonts w:ascii="宋体" w:hAnsi="宋体" w:eastAsia="宋体"/>
          <w:sz w:val="24"/>
          <w:szCs w:val="24"/>
          <w:lang w:eastAsia="zh-CN"/>
        </w:rPr>
        <w:t>报名、中旬上传各种材料，</w:t>
      </w:r>
      <w:r>
        <w:rPr>
          <w:rFonts w:hint="eastAsia" w:ascii="宋体" w:hAnsi="宋体" w:eastAsia="宋体"/>
          <w:sz w:val="24"/>
          <w:szCs w:val="24"/>
          <w:lang w:eastAsia="zh-CN"/>
        </w:rPr>
        <w:t>拍摄时间初步定在5月9-14日（具体拍摄日期根据校方通知确定）。</w:t>
      </w:r>
    </w:p>
    <w:p>
      <w:pPr>
        <w:spacing w:after="0"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二、拍摄地点：主要在我校南北校区校内，校外拍摄场地由各团队根据教学需要确定，在开拍前1-2天通知拍摄团队。</w:t>
      </w:r>
    </w:p>
    <w:p>
      <w:pPr>
        <w:spacing w:after="0" w:line="360" w:lineRule="auto"/>
        <w:ind w:firstLine="482" w:firstLineChars="200"/>
        <w:rPr>
          <w:rFonts w:ascii="宋体" w:hAnsi="宋体" w:eastAsia="宋体"/>
          <w:b/>
          <w:bCs/>
          <w:sz w:val="24"/>
          <w:szCs w:val="24"/>
          <w:lang w:eastAsia="zh-CN"/>
        </w:rPr>
      </w:pPr>
      <w:r>
        <w:rPr>
          <w:rFonts w:hint="eastAsia" w:ascii="宋体" w:hAnsi="宋体" w:eastAsia="宋体"/>
          <w:b/>
          <w:bCs/>
          <w:sz w:val="24"/>
          <w:szCs w:val="24"/>
          <w:lang w:eastAsia="zh-CN"/>
        </w:rPr>
        <w:t>三、拍摄要求：</w:t>
      </w:r>
    </w:p>
    <w:p>
      <w:pPr>
        <w:spacing w:after="0"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课堂教学视频须采用“主机位</w:t>
      </w:r>
      <w:r>
        <w:rPr>
          <w:rFonts w:ascii="宋体" w:hAnsi="宋体" w:eastAsia="宋体"/>
          <w:sz w:val="24"/>
          <w:szCs w:val="24"/>
          <w:lang w:eastAsia="zh-CN"/>
        </w:rPr>
        <w:t>+辅机位”（根据需要设置 1-2</w:t>
      </w:r>
      <w:r>
        <w:rPr>
          <w:rFonts w:hint="eastAsia" w:ascii="宋体" w:hAnsi="宋体" w:eastAsia="宋体"/>
          <w:sz w:val="24"/>
          <w:szCs w:val="24"/>
          <w:lang w:eastAsia="zh-CN"/>
        </w:rPr>
        <w:t>个辅机位，总机位数不超过</w:t>
      </w:r>
      <w:r>
        <w:rPr>
          <w:rFonts w:ascii="宋体" w:hAnsi="宋体" w:eastAsia="宋体"/>
          <w:sz w:val="24"/>
          <w:szCs w:val="24"/>
          <w:lang w:eastAsia="zh-CN"/>
        </w:rPr>
        <w:t xml:space="preserve"> 3 个）全程连续录制，镜头固定。其</w:t>
      </w:r>
      <w:r>
        <w:rPr>
          <w:rFonts w:hint="eastAsia" w:ascii="宋体" w:hAnsi="宋体" w:eastAsia="宋体"/>
          <w:sz w:val="24"/>
          <w:szCs w:val="24"/>
          <w:lang w:eastAsia="zh-CN"/>
        </w:rPr>
        <w:t>中主机位对准教师授课主要教学场景，画面能充分反映课堂主要教学活动过程与效果；辅机位根据教学环境固定镜头位置，须覆盖教室全景，画面清晰即可，用于验证教学视频拍摄真实性和主机位未能覆盖的其他场景与活动。主机位与辅机位须同步录制，保证音视频准确同步。录课过程中拍摄及其他人员不在场，提交的视频从拍摄人员离场开始到拍摄人员停机为止（</w:t>
      </w:r>
      <w:r>
        <w:rPr>
          <w:rFonts w:ascii="宋体" w:hAnsi="宋体" w:eastAsia="宋体"/>
          <w:sz w:val="24"/>
          <w:szCs w:val="24"/>
          <w:lang w:eastAsia="zh-CN"/>
        </w:rPr>
        <w:t>1 学时之外的</w:t>
      </w:r>
      <w:r>
        <w:rPr>
          <w:rFonts w:hint="eastAsia" w:ascii="宋体" w:hAnsi="宋体" w:eastAsia="宋体"/>
          <w:sz w:val="24"/>
          <w:szCs w:val="24"/>
          <w:lang w:eastAsia="zh-CN"/>
        </w:rPr>
        <w:t>录制时长不超过</w:t>
      </w:r>
      <w:r>
        <w:rPr>
          <w:rFonts w:ascii="宋体" w:hAnsi="宋体" w:eastAsia="宋体"/>
          <w:sz w:val="24"/>
          <w:szCs w:val="24"/>
          <w:lang w:eastAsia="zh-CN"/>
        </w:rPr>
        <w:t xml:space="preserve"> 2 分钟）。所有机位拍摄的视频须保证音轨连续，</w:t>
      </w:r>
      <w:r>
        <w:rPr>
          <w:rFonts w:hint="eastAsia" w:ascii="宋体" w:hAnsi="宋体" w:eastAsia="宋体"/>
          <w:sz w:val="24"/>
          <w:szCs w:val="24"/>
          <w:lang w:eastAsia="zh-CN"/>
        </w:rPr>
        <w:t>不另行剪辑及配音，不加片头片尾、字幕注解。视频采用</w:t>
      </w:r>
      <w:r>
        <w:rPr>
          <w:rFonts w:ascii="宋体" w:hAnsi="宋体" w:eastAsia="宋体"/>
          <w:sz w:val="24"/>
          <w:szCs w:val="24"/>
          <w:lang w:eastAsia="zh-CN"/>
        </w:rPr>
        <w:t xml:space="preserve"> MP4</w:t>
      </w:r>
      <w:r>
        <w:rPr>
          <w:rFonts w:hint="eastAsia" w:ascii="宋体" w:hAnsi="宋体" w:eastAsia="宋体"/>
          <w:sz w:val="24"/>
          <w:szCs w:val="24"/>
          <w:lang w:eastAsia="zh-CN"/>
        </w:rPr>
        <w:t>格式封装，单个视频文件大小不超过</w:t>
      </w:r>
      <w:r>
        <w:rPr>
          <w:rFonts w:ascii="宋体" w:hAnsi="宋体" w:eastAsia="宋体"/>
          <w:sz w:val="24"/>
          <w:szCs w:val="24"/>
          <w:lang w:eastAsia="zh-CN"/>
        </w:rPr>
        <w:t xml:space="preserve"> 500M。每段视频文件以“教</w:t>
      </w:r>
      <w:r>
        <w:rPr>
          <w:rFonts w:hint="eastAsia" w:ascii="宋体" w:hAnsi="宋体" w:eastAsia="宋体"/>
          <w:sz w:val="24"/>
          <w:szCs w:val="24"/>
          <w:lang w:eastAsia="zh-CN"/>
        </w:rPr>
        <w:t>案序号</w:t>
      </w:r>
      <w:r>
        <w:rPr>
          <w:rFonts w:ascii="宋体" w:hAnsi="宋体" w:eastAsia="宋体"/>
          <w:sz w:val="24"/>
          <w:szCs w:val="24"/>
          <w:lang w:eastAsia="zh-CN"/>
        </w:rPr>
        <w:t>+第几学时+教案页码+教学环节名称”来命名（其中教案</w:t>
      </w:r>
      <w:r>
        <w:rPr>
          <w:rFonts w:hint="eastAsia" w:ascii="宋体" w:hAnsi="宋体" w:eastAsia="宋体"/>
          <w:sz w:val="24"/>
          <w:szCs w:val="24"/>
          <w:lang w:eastAsia="zh-CN"/>
        </w:rPr>
        <w:t>页码以教案</w:t>
      </w:r>
      <w:r>
        <w:rPr>
          <w:rFonts w:ascii="宋体" w:hAnsi="宋体" w:eastAsia="宋体"/>
          <w:sz w:val="24"/>
          <w:szCs w:val="24"/>
          <w:lang w:eastAsia="zh-CN"/>
        </w:rPr>
        <w:t xml:space="preserve"> PDF 文件顶部显示的页码为准），含教师实操演示</w:t>
      </w:r>
      <w:r>
        <w:rPr>
          <w:rFonts w:hint="eastAsia" w:ascii="宋体" w:hAnsi="宋体" w:eastAsia="宋体"/>
          <w:sz w:val="24"/>
          <w:szCs w:val="24"/>
          <w:lang w:eastAsia="zh-CN"/>
        </w:rPr>
        <w:t>与教学指导的视频文件以“教案序号</w:t>
      </w:r>
      <w:r>
        <w:rPr>
          <w:rFonts w:ascii="宋体" w:hAnsi="宋体" w:eastAsia="宋体"/>
          <w:sz w:val="24"/>
          <w:szCs w:val="24"/>
          <w:lang w:eastAsia="zh-CN"/>
        </w:rPr>
        <w:t>+第几学时+教案页码+教学</w:t>
      </w:r>
      <w:r>
        <w:rPr>
          <w:rFonts w:hint="eastAsia" w:ascii="宋体" w:hAnsi="宋体" w:eastAsia="宋体"/>
          <w:sz w:val="24"/>
          <w:szCs w:val="24"/>
          <w:lang w:eastAsia="zh-CN"/>
        </w:rPr>
        <w:t>环节名称</w:t>
      </w:r>
      <w:r>
        <w:rPr>
          <w:rFonts w:ascii="宋体" w:hAnsi="宋体" w:eastAsia="宋体"/>
          <w:sz w:val="24"/>
          <w:szCs w:val="24"/>
          <w:lang w:eastAsia="zh-CN"/>
        </w:rPr>
        <w:t>+实操起始时间 n'm"-实操结束时间 n'm"”来命名（实操</w:t>
      </w:r>
      <w:r>
        <w:rPr>
          <w:rFonts w:hint="eastAsia" w:ascii="宋体" w:hAnsi="宋体" w:eastAsia="宋体"/>
          <w:sz w:val="24"/>
          <w:szCs w:val="24"/>
          <w:lang w:eastAsia="zh-CN"/>
        </w:rPr>
        <w:t>起止时间可以多段，用“</w:t>
      </w:r>
      <w:r>
        <w:rPr>
          <w:rFonts w:ascii="宋体" w:hAnsi="宋体" w:eastAsia="宋体"/>
          <w:sz w:val="24"/>
          <w:szCs w:val="24"/>
          <w:lang w:eastAsia="zh-CN"/>
        </w:rPr>
        <w:t>+”连接）。</w:t>
      </w:r>
    </w:p>
    <w:p>
      <w:pPr>
        <w:spacing w:after="0"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主机位视频采用</w:t>
      </w:r>
      <w:r>
        <w:rPr>
          <w:rFonts w:ascii="宋体" w:hAnsi="宋体" w:eastAsia="宋体"/>
          <w:sz w:val="24"/>
          <w:szCs w:val="24"/>
          <w:lang w:eastAsia="zh-CN"/>
        </w:rPr>
        <w:t xml:space="preserve"> H.264/AVC 编码格式压缩，动态比特率（码</w:t>
      </w:r>
      <w:r>
        <w:rPr>
          <w:rFonts w:hint="eastAsia" w:ascii="宋体" w:hAnsi="宋体" w:eastAsia="宋体"/>
          <w:sz w:val="24"/>
          <w:szCs w:val="24"/>
          <w:lang w:eastAsia="zh-CN"/>
        </w:rPr>
        <w:t>流）不低于</w:t>
      </w:r>
      <w:r>
        <w:rPr>
          <w:rFonts w:ascii="宋体" w:hAnsi="宋体" w:eastAsia="宋体"/>
          <w:sz w:val="24"/>
          <w:szCs w:val="24"/>
          <w:lang w:eastAsia="zh-CN"/>
        </w:rPr>
        <w:t xml:space="preserve"> 1024Kbps，分辨率设定为 1280×720，采用逐行扫描，</w:t>
      </w:r>
      <w:r>
        <w:rPr>
          <w:rFonts w:hint="eastAsia" w:ascii="宋体" w:hAnsi="宋体" w:eastAsia="宋体"/>
          <w:sz w:val="24"/>
          <w:szCs w:val="24"/>
          <w:lang w:eastAsia="zh-CN"/>
        </w:rPr>
        <w:t>帧速率为</w:t>
      </w:r>
      <w:r>
        <w:rPr>
          <w:rFonts w:ascii="宋体" w:hAnsi="宋体" w:eastAsia="宋体"/>
          <w:sz w:val="24"/>
          <w:szCs w:val="24"/>
          <w:lang w:eastAsia="zh-CN"/>
        </w:rPr>
        <w:t xml:space="preserve"> 25 帧/秒。音频采用 AAC 格式压缩，采样率 48KHz，</w:t>
      </w:r>
      <w:r>
        <w:rPr>
          <w:rFonts w:hint="eastAsia" w:ascii="宋体" w:hAnsi="宋体" w:eastAsia="宋体"/>
          <w:sz w:val="24"/>
          <w:szCs w:val="24"/>
          <w:lang w:eastAsia="zh-CN"/>
        </w:rPr>
        <w:t>比特率（码流）</w:t>
      </w:r>
      <w:r>
        <w:rPr>
          <w:rFonts w:ascii="宋体" w:hAnsi="宋体" w:eastAsia="宋体"/>
          <w:sz w:val="24"/>
          <w:szCs w:val="24"/>
          <w:lang w:eastAsia="zh-CN"/>
        </w:rPr>
        <w:t>128Kbps（恒定）。</w:t>
      </w:r>
    </w:p>
    <w:p>
      <w:pPr>
        <w:spacing w:after="0" w:line="360" w:lineRule="auto"/>
        <w:ind w:firstLine="482" w:firstLineChars="200"/>
        <w:rPr>
          <w:rFonts w:ascii="宋体" w:hAnsi="宋体" w:eastAsia="宋体"/>
          <w:b/>
          <w:bCs/>
          <w:sz w:val="24"/>
          <w:szCs w:val="24"/>
          <w:lang w:eastAsia="zh-CN"/>
        </w:rPr>
      </w:pPr>
      <w:r>
        <w:rPr>
          <w:rFonts w:hint="eastAsia" w:ascii="宋体" w:hAnsi="宋体" w:eastAsia="宋体"/>
          <w:b/>
          <w:bCs/>
          <w:sz w:val="24"/>
          <w:szCs w:val="24"/>
          <w:lang w:eastAsia="zh-CN"/>
        </w:rPr>
        <w:t>四、拍摄成片要求：</w:t>
      </w:r>
    </w:p>
    <w:p>
      <w:pPr>
        <w:spacing w:after="0"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符合校方拍摄要求，中标人根据拍摄要求完成拍摄后，请立即按要求转码、去头尾（视音频中间不得剪接），每段视频（含同步音频）由校方参赛团队负责人审核合格后确定拍摄完成。确定成片后，按省赛要求重新命名，交各团队负责人上报教务处。</w:t>
      </w:r>
    </w:p>
    <w:p>
      <w:pPr>
        <w:spacing w:after="0" w:line="360" w:lineRule="auto"/>
        <w:ind w:firstLine="482" w:firstLineChars="200"/>
        <w:rPr>
          <w:rFonts w:ascii="宋体" w:hAnsi="宋体" w:eastAsia="宋体"/>
          <w:b/>
          <w:bCs/>
          <w:sz w:val="24"/>
          <w:szCs w:val="24"/>
          <w:lang w:eastAsia="zh-CN"/>
        </w:rPr>
      </w:pPr>
      <w:r>
        <w:rPr>
          <w:rFonts w:hint="eastAsia" w:ascii="宋体" w:hAnsi="宋体" w:eastAsia="宋体"/>
          <w:b/>
          <w:bCs/>
          <w:sz w:val="24"/>
          <w:szCs w:val="24"/>
          <w:lang w:eastAsia="zh-CN"/>
        </w:rPr>
        <w:t>五、其他要求：</w:t>
      </w:r>
    </w:p>
    <w:p>
      <w:pPr>
        <w:spacing w:after="0"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1、为确保拍摄的音频效果，拍摄团队需要准备4-6套收音设备，拍摄时根据具体场地情况确定摆放位置，做到收音效果良好、均衡。</w:t>
      </w:r>
    </w:p>
    <w:p>
      <w:pPr>
        <w:spacing w:after="0" w:line="360" w:lineRule="auto"/>
        <w:ind w:firstLine="480" w:firstLineChars="200"/>
        <w:rPr>
          <w:sz w:val="24"/>
          <w:szCs w:val="24"/>
          <w:lang w:eastAsia="zh-CN"/>
        </w:rPr>
      </w:pPr>
      <w:r>
        <w:rPr>
          <w:rFonts w:hint="eastAsia" w:ascii="宋体" w:hAnsi="宋体" w:eastAsia="宋体"/>
          <w:sz w:val="24"/>
          <w:szCs w:val="24"/>
          <w:lang w:eastAsia="zh-CN"/>
        </w:rPr>
        <w:t>2、校方根据项目需要可要求中标单位提供2支拍摄团队同时拍摄。</w:t>
      </w:r>
    </w:p>
    <w:p>
      <w:pPr>
        <w:pBdr>
          <w:top w:val="none" w:color="000000" w:sz="0" w:space="0"/>
          <w:left w:val="none" w:color="000000" w:sz="0" w:space="0"/>
          <w:bottom w:val="none" w:color="000000" w:sz="0" w:space="0"/>
          <w:right w:val="none" w:color="000000" w:sz="0" w:space="0"/>
        </w:pBdr>
        <w:spacing w:before="240" w:after="240" w:line="85" w:lineRule="atLeast"/>
        <w:ind w:firstLine="480"/>
        <w:jc w:val="both"/>
        <w:rPr>
          <w:lang w:eastAsia="zh-CN"/>
        </w:rPr>
      </w:pPr>
    </w:p>
    <w:p>
      <w:pPr>
        <w:pBdr>
          <w:top w:val="none" w:color="000000" w:sz="0" w:space="0"/>
          <w:left w:val="none" w:color="000000" w:sz="0" w:space="0"/>
          <w:bottom w:val="none" w:color="000000" w:sz="0" w:space="0"/>
          <w:right w:val="none" w:color="000000" w:sz="0" w:space="0"/>
        </w:pBdr>
        <w:spacing w:before="240" w:after="240" w:line="85" w:lineRule="atLeast"/>
        <w:ind w:firstLine="480"/>
        <w:jc w:val="both"/>
        <w:rPr>
          <w:lang w:eastAsia="zh-CN"/>
        </w:rPr>
      </w:pPr>
    </w:p>
    <w:p>
      <w:pPr>
        <w:pBdr>
          <w:top w:val="none" w:color="000000" w:sz="0" w:space="0"/>
          <w:left w:val="none" w:color="000000" w:sz="0" w:space="0"/>
          <w:bottom w:val="none" w:color="000000" w:sz="0" w:space="0"/>
          <w:right w:val="none" w:color="000000" w:sz="0" w:space="0"/>
        </w:pBdr>
        <w:spacing w:before="240" w:after="240" w:line="85" w:lineRule="atLeast"/>
        <w:ind w:firstLine="480"/>
        <w:jc w:val="both"/>
        <w:rPr>
          <w:lang w:eastAsia="zh-CN"/>
        </w:rPr>
      </w:pPr>
    </w:p>
    <w:p>
      <w:pPr>
        <w:pBdr>
          <w:top w:val="none" w:color="000000" w:sz="0" w:space="0"/>
          <w:left w:val="none" w:color="000000" w:sz="0" w:space="0"/>
          <w:bottom w:val="none" w:color="000000" w:sz="0" w:space="0"/>
          <w:right w:val="none" w:color="000000" w:sz="0" w:space="0"/>
        </w:pBdr>
        <w:spacing w:before="240" w:after="240" w:line="85" w:lineRule="atLeast"/>
        <w:ind w:firstLine="480"/>
        <w:jc w:val="both"/>
        <w:rPr>
          <w:lang w:eastAsia="zh-CN"/>
        </w:rPr>
      </w:pPr>
    </w:p>
    <w:p>
      <w:pPr>
        <w:pBdr>
          <w:top w:val="none" w:color="000000" w:sz="0" w:space="0"/>
          <w:left w:val="none" w:color="000000" w:sz="0" w:space="0"/>
          <w:bottom w:val="none" w:color="000000" w:sz="0" w:space="0"/>
          <w:right w:val="none" w:color="000000" w:sz="0" w:space="0"/>
        </w:pBdr>
        <w:spacing w:before="240" w:after="240" w:line="85" w:lineRule="atLeast"/>
        <w:ind w:firstLine="480"/>
        <w:jc w:val="both"/>
        <w:rPr>
          <w:lang w:eastAsia="zh-CN"/>
        </w:rPr>
      </w:pPr>
    </w:p>
    <w:p>
      <w:pPr>
        <w:pBdr>
          <w:top w:val="none" w:color="000000" w:sz="0" w:space="0"/>
          <w:left w:val="none" w:color="000000" w:sz="0" w:space="0"/>
          <w:bottom w:val="none" w:color="000000" w:sz="0" w:space="0"/>
          <w:right w:val="none" w:color="000000" w:sz="0" w:space="0"/>
        </w:pBdr>
        <w:spacing w:before="240" w:after="240" w:line="85" w:lineRule="atLeast"/>
        <w:ind w:firstLine="480"/>
        <w:jc w:val="both"/>
        <w:rPr>
          <w:lang w:eastAsia="zh-CN"/>
        </w:rPr>
      </w:pPr>
    </w:p>
    <w:p>
      <w:pPr>
        <w:pBdr>
          <w:top w:val="none" w:color="000000" w:sz="0" w:space="0"/>
          <w:left w:val="none" w:color="000000" w:sz="0" w:space="0"/>
          <w:bottom w:val="none" w:color="000000" w:sz="0" w:space="0"/>
          <w:right w:val="none" w:color="000000" w:sz="0" w:space="0"/>
        </w:pBdr>
        <w:spacing w:before="240" w:after="240" w:line="85" w:lineRule="atLeast"/>
        <w:ind w:firstLine="480"/>
        <w:jc w:val="both"/>
        <w:rPr>
          <w:lang w:eastAsia="zh-CN"/>
        </w:rPr>
      </w:pPr>
    </w:p>
    <w:p>
      <w:pPr>
        <w:pBdr>
          <w:top w:val="none" w:color="000000" w:sz="0" w:space="0"/>
          <w:left w:val="none" w:color="000000" w:sz="0" w:space="0"/>
          <w:bottom w:val="none" w:color="000000" w:sz="0" w:space="0"/>
          <w:right w:val="none" w:color="000000" w:sz="0" w:space="0"/>
        </w:pBdr>
        <w:spacing w:before="240" w:after="240" w:line="85" w:lineRule="atLeast"/>
        <w:ind w:firstLine="480"/>
        <w:jc w:val="both"/>
        <w:rPr>
          <w:lang w:eastAsia="zh-CN"/>
        </w:rPr>
      </w:pPr>
    </w:p>
    <w:p>
      <w:pPr>
        <w:pBdr>
          <w:top w:val="none" w:color="000000" w:sz="0" w:space="0"/>
          <w:left w:val="none" w:color="000000" w:sz="0" w:space="0"/>
          <w:bottom w:val="none" w:color="000000" w:sz="0" w:space="0"/>
          <w:right w:val="none" w:color="000000" w:sz="0" w:space="0"/>
        </w:pBdr>
        <w:spacing w:before="240" w:after="240" w:line="85" w:lineRule="atLeast"/>
        <w:ind w:firstLine="480"/>
        <w:jc w:val="both"/>
        <w:rPr>
          <w:lang w:eastAsia="zh-CN"/>
        </w:rPr>
      </w:pPr>
    </w:p>
    <w:p>
      <w:pPr>
        <w:pBdr>
          <w:top w:val="none" w:color="000000" w:sz="0" w:space="0"/>
          <w:left w:val="none" w:color="000000" w:sz="0" w:space="0"/>
          <w:bottom w:val="none" w:color="000000" w:sz="0" w:space="0"/>
          <w:right w:val="none" w:color="000000" w:sz="0" w:space="0"/>
        </w:pBdr>
        <w:spacing w:before="240" w:after="240" w:line="85" w:lineRule="atLeast"/>
        <w:ind w:firstLine="480"/>
        <w:jc w:val="both"/>
        <w:rPr>
          <w:lang w:eastAsia="zh-CN"/>
        </w:rPr>
      </w:pPr>
    </w:p>
    <w:p>
      <w:pPr>
        <w:pBdr>
          <w:top w:val="none" w:color="000000" w:sz="0" w:space="0"/>
          <w:left w:val="none" w:color="000000" w:sz="0" w:space="0"/>
          <w:bottom w:val="none" w:color="000000" w:sz="0" w:space="0"/>
          <w:right w:val="none" w:color="000000" w:sz="0" w:space="0"/>
        </w:pBdr>
        <w:spacing w:before="240" w:after="240" w:line="85" w:lineRule="atLeast"/>
        <w:ind w:firstLine="480"/>
        <w:jc w:val="both"/>
        <w:rPr>
          <w:lang w:eastAsia="zh-CN"/>
        </w:rPr>
      </w:pPr>
    </w:p>
    <w:p>
      <w:pPr>
        <w:pBdr>
          <w:top w:val="none" w:color="000000" w:sz="0" w:space="0"/>
          <w:left w:val="none" w:color="000000" w:sz="0" w:space="0"/>
          <w:bottom w:val="none" w:color="000000" w:sz="0" w:space="0"/>
          <w:right w:val="none" w:color="000000" w:sz="0" w:space="0"/>
        </w:pBdr>
        <w:spacing w:before="240" w:after="240" w:line="85" w:lineRule="atLeast"/>
        <w:ind w:firstLine="480"/>
        <w:jc w:val="both"/>
        <w:rPr>
          <w:lang w:eastAsia="zh-CN"/>
        </w:rPr>
      </w:pPr>
    </w:p>
    <w:p>
      <w:pPr>
        <w:pBdr>
          <w:top w:val="none" w:color="000000" w:sz="0" w:space="0"/>
          <w:left w:val="none" w:color="000000" w:sz="0" w:space="0"/>
          <w:bottom w:val="none" w:color="000000" w:sz="0" w:space="0"/>
          <w:right w:val="none" w:color="000000" w:sz="0" w:space="0"/>
        </w:pBdr>
        <w:spacing w:before="240" w:after="240" w:line="85" w:lineRule="atLeast"/>
        <w:ind w:firstLine="480"/>
        <w:jc w:val="both"/>
        <w:rPr>
          <w:lang w:eastAsia="zh-CN"/>
        </w:rPr>
      </w:pPr>
    </w:p>
    <w:p>
      <w:pPr>
        <w:pBdr>
          <w:top w:val="none" w:color="000000" w:sz="0" w:space="0"/>
          <w:left w:val="none" w:color="000000" w:sz="0" w:space="0"/>
          <w:bottom w:val="none" w:color="000000" w:sz="0" w:space="0"/>
          <w:right w:val="none" w:color="000000" w:sz="0" w:space="0"/>
        </w:pBdr>
        <w:spacing w:before="240" w:after="240" w:line="85" w:lineRule="atLeast"/>
        <w:ind w:firstLine="480"/>
        <w:jc w:val="both"/>
        <w:rPr>
          <w:lang w:eastAsia="zh-CN"/>
        </w:rPr>
      </w:pPr>
    </w:p>
    <w:p>
      <w:pPr>
        <w:pBdr>
          <w:top w:val="none" w:color="000000" w:sz="0" w:space="0"/>
          <w:left w:val="none" w:color="000000" w:sz="0" w:space="0"/>
          <w:bottom w:val="none" w:color="000000" w:sz="0" w:space="0"/>
          <w:right w:val="none" w:color="000000" w:sz="0" w:space="0"/>
        </w:pBdr>
        <w:spacing w:before="240" w:after="240" w:line="85" w:lineRule="atLeast"/>
        <w:ind w:firstLine="480"/>
        <w:jc w:val="both"/>
        <w:rPr>
          <w:lang w:eastAsia="zh-CN"/>
        </w:rPr>
      </w:pPr>
    </w:p>
    <w:p>
      <w:pPr>
        <w:pBdr>
          <w:top w:val="none" w:color="000000" w:sz="0" w:space="0"/>
          <w:left w:val="none" w:color="000000" w:sz="0" w:space="0"/>
          <w:bottom w:val="none" w:color="000000" w:sz="0" w:space="0"/>
          <w:right w:val="none" w:color="000000" w:sz="0" w:space="0"/>
        </w:pBdr>
        <w:spacing w:before="240" w:after="240" w:line="85" w:lineRule="atLeast"/>
        <w:ind w:firstLine="480"/>
        <w:jc w:val="both"/>
        <w:rPr>
          <w:lang w:eastAsia="zh-CN"/>
        </w:rPr>
      </w:pPr>
    </w:p>
    <w:p>
      <w:pPr>
        <w:pBdr>
          <w:top w:val="none" w:color="000000" w:sz="0" w:space="0"/>
          <w:left w:val="none" w:color="000000" w:sz="0" w:space="0"/>
          <w:bottom w:val="none" w:color="000000" w:sz="0" w:space="0"/>
          <w:right w:val="none" w:color="000000" w:sz="0" w:space="0"/>
        </w:pBdr>
        <w:spacing w:before="240" w:after="240" w:line="85" w:lineRule="atLeast"/>
        <w:jc w:val="center"/>
        <w:rPr>
          <w:rFonts w:ascii="黑体" w:hAnsi="黑体" w:eastAsia="黑体" w:cs="黑体"/>
          <w:color w:val="000000"/>
          <w:sz w:val="44"/>
          <w:lang w:eastAsia="zh-CN"/>
        </w:rPr>
      </w:pPr>
      <w:r>
        <w:rPr>
          <w:rFonts w:ascii="黑体" w:hAnsi="黑体" w:eastAsia="黑体" w:cs="黑体"/>
          <w:color w:val="000000"/>
          <w:sz w:val="44"/>
          <w:lang w:eastAsia="zh-CN"/>
        </w:rPr>
        <w:t>第五章</w:t>
      </w:r>
      <w:r>
        <w:rPr>
          <w:rFonts w:ascii="宋体" w:hAnsi="宋体" w:eastAsia="宋体" w:cs="宋体"/>
          <w:color w:val="000000"/>
          <w:sz w:val="44"/>
          <w:lang w:eastAsia="zh-CN"/>
        </w:rPr>
        <w:t xml:space="preserve">  </w:t>
      </w:r>
      <w:r>
        <w:rPr>
          <w:rFonts w:ascii="黑体" w:hAnsi="黑体" w:eastAsia="黑体" w:cs="黑体"/>
          <w:color w:val="000000"/>
          <w:sz w:val="44"/>
          <w:lang w:eastAsia="zh-CN"/>
        </w:rPr>
        <w:t>响应文件格式</w:t>
      </w:r>
    </w:p>
    <w:p>
      <w:pPr>
        <w:pBdr>
          <w:top w:val="none" w:color="000000" w:sz="0" w:space="0"/>
          <w:left w:val="none" w:color="000000" w:sz="0" w:space="0"/>
          <w:bottom w:val="none" w:color="000000" w:sz="0" w:space="0"/>
          <w:right w:val="none" w:color="000000" w:sz="0" w:space="0"/>
        </w:pBdr>
        <w:spacing w:before="240" w:after="240" w:line="85" w:lineRule="atLeast"/>
        <w:jc w:val="center"/>
        <w:rPr>
          <w:rFonts w:ascii="黑体" w:hAnsi="黑体" w:eastAsia="黑体" w:cs="黑体"/>
          <w:color w:val="000000"/>
          <w:sz w:val="44"/>
          <w:lang w:eastAsia="zh-CN"/>
        </w:rPr>
      </w:pPr>
    </w:p>
    <w:p>
      <w:pPr>
        <w:pBdr>
          <w:top w:val="none" w:color="000000" w:sz="0" w:space="0"/>
          <w:left w:val="none" w:color="000000" w:sz="0" w:space="0"/>
          <w:bottom w:val="none" w:color="000000" w:sz="0" w:space="0"/>
          <w:right w:val="none" w:color="000000" w:sz="0" w:space="0"/>
        </w:pBdr>
        <w:spacing w:before="240" w:after="240" w:line="85" w:lineRule="atLeast"/>
        <w:jc w:val="center"/>
        <w:rPr>
          <w:rFonts w:ascii="黑体" w:hAnsi="黑体" w:eastAsia="黑体" w:cs="黑体"/>
          <w:color w:val="000000"/>
          <w:sz w:val="44"/>
          <w:lang w:eastAsia="zh-CN"/>
        </w:rPr>
      </w:pPr>
    </w:p>
    <w:p>
      <w:pPr>
        <w:pBdr>
          <w:top w:val="none" w:color="000000" w:sz="0" w:space="0"/>
          <w:left w:val="none" w:color="000000" w:sz="0" w:space="0"/>
          <w:bottom w:val="none" w:color="000000" w:sz="0" w:space="0"/>
          <w:right w:val="none" w:color="000000" w:sz="0" w:space="0"/>
        </w:pBdr>
        <w:spacing w:before="240" w:after="240" w:line="85" w:lineRule="atLeast"/>
        <w:jc w:val="center"/>
        <w:rPr>
          <w:rFonts w:ascii="黑体" w:hAnsi="黑体" w:eastAsia="黑体" w:cs="黑体"/>
          <w:color w:val="000000"/>
          <w:sz w:val="44"/>
          <w:lang w:eastAsia="zh-CN"/>
        </w:rPr>
      </w:pPr>
    </w:p>
    <w:p>
      <w:pPr>
        <w:jc w:val="center"/>
        <w:rPr>
          <w:rFonts w:ascii="宋体" w:hAnsi="宋体"/>
          <w:b/>
          <w:sz w:val="72"/>
          <w:szCs w:val="21"/>
          <w:lang w:eastAsia="zh-CN"/>
        </w:rPr>
      </w:pPr>
      <w:r>
        <w:rPr>
          <w:rFonts w:hint="eastAsia" w:ascii="宋体" w:hAnsi="宋体" w:eastAsia="宋体" w:cs="宋体"/>
          <w:b/>
          <w:sz w:val="72"/>
          <w:szCs w:val="21"/>
          <w:lang w:eastAsia="zh-CN"/>
        </w:rPr>
        <w:t>竞</w:t>
      </w:r>
      <w:r>
        <w:rPr>
          <w:rFonts w:hint="eastAsia" w:ascii="宋体" w:hAnsi="宋体"/>
          <w:b/>
          <w:sz w:val="72"/>
          <w:szCs w:val="21"/>
          <w:lang w:eastAsia="zh-CN"/>
        </w:rPr>
        <w:t>争性谈判响应文件</w:t>
      </w:r>
    </w:p>
    <w:p>
      <w:pPr>
        <w:pBdr>
          <w:top w:val="none" w:color="000000" w:sz="0" w:space="0"/>
          <w:left w:val="none" w:color="000000" w:sz="0" w:space="0"/>
          <w:bottom w:val="none" w:color="000000" w:sz="0" w:space="0"/>
          <w:right w:val="none" w:color="000000" w:sz="0" w:space="0"/>
        </w:pBdr>
        <w:spacing w:before="240" w:after="240" w:line="85" w:lineRule="atLeast"/>
        <w:jc w:val="center"/>
        <w:rPr>
          <w:lang w:eastAsia="zh-CN"/>
        </w:rPr>
      </w:pPr>
      <w:r>
        <w:rPr>
          <w:rFonts w:ascii="Calibri" w:hAnsi="Calibri" w:eastAsia="Calibri" w:cs="Calibri"/>
          <w:color w:val="000000"/>
          <w:sz w:val="24"/>
          <w:lang w:eastAsia="zh-CN"/>
        </w:rPr>
        <w:t> </w:t>
      </w:r>
    </w:p>
    <w:p>
      <w:pPr>
        <w:wordWrap w:val="0"/>
        <w:jc w:val="center"/>
        <w:rPr>
          <w:rFonts w:ascii="宋体" w:hAnsi="宋体" w:eastAsia="宋体" w:cs="宋体"/>
          <w:b/>
          <w:sz w:val="36"/>
          <w:szCs w:val="36"/>
          <w:lang w:eastAsia="zh-CN"/>
        </w:rPr>
      </w:pPr>
      <w:r>
        <w:rPr>
          <w:rFonts w:hint="eastAsia" w:ascii="宋体" w:hAnsi="宋体" w:eastAsia="宋体" w:cs="宋体"/>
          <w:b/>
          <w:sz w:val="36"/>
          <w:szCs w:val="36"/>
          <w:lang w:eastAsia="zh-CN"/>
        </w:rPr>
        <w:t>（正或副本）</w:t>
      </w:r>
    </w:p>
    <w:p>
      <w:pPr>
        <w:wordWrap w:val="0"/>
        <w:ind w:firstLine="1084"/>
        <w:rPr>
          <w:rFonts w:ascii="宋体" w:hAnsi="宋体" w:eastAsia="宋体" w:cs="宋体"/>
          <w:b/>
          <w:sz w:val="36"/>
          <w:szCs w:val="36"/>
          <w:lang w:eastAsia="zh-CN"/>
        </w:rPr>
      </w:pPr>
    </w:p>
    <w:p>
      <w:pPr>
        <w:pStyle w:val="190"/>
        <w:rPr>
          <w:rFonts w:ascii="宋体" w:hAnsi="宋体" w:cs="宋体"/>
          <w:b/>
          <w:sz w:val="36"/>
          <w:szCs w:val="36"/>
        </w:rPr>
      </w:pPr>
    </w:p>
    <w:p>
      <w:pPr>
        <w:pStyle w:val="190"/>
        <w:rPr>
          <w:rFonts w:ascii="宋体" w:hAnsi="宋体" w:cs="宋体"/>
          <w:b/>
          <w:sz w:val="36"/>
          <w:szCs w:val="36"/>
        </w:rPr>
      </w:pPr>
    </w:p>
    <w:p>
      <w:pPr>
        <w:pStyle w:val="190"/>
        <w:rPr>
          <w:rFonts w:ascii="宋体" w:hAnsi="宋体" w:cs="宋体"/>
          <w:b/>
          <w:sz w:val="36"/>
          <w:szCs w:val="36"/>
        </w:rPr>
      </w:pPr>
    </w:p>
    <w:p>
      <w:pPr>
        <w:wordWrap w:val="0"/>
        <w:spacing w:line="360" w:lineRule="auto"/>
        <w:ind w:firstLine="1084" w:firstLineChars="300"/>
        <w:rPr>
          <w:rFonts w:ascii="黑体" w:hAnsi="黑体" w:eastAsia="黑体"/>
          <w:b/>
          <w:sz w:val="36"/>
          <w:lang w:eastAsia="zh-CN"/>
        </w:rPr>
      </w:pPr>
      <w:r>
        <w:rPr>
          <w:rFonts w:hint="eastAsia" w:ascii="黑体" w:hAnsi="黑体" w:eastAsia="黑体"/>
          <w:b/>
          <w:sz w:val="36"/>
          <w:lang w:eastAsia="zh-CN"/>
        </w:rPr>
        <w:t>项目名称：</w:t>
      </w:r>
    </w:p>
    <w:p>
      <w:pPr>
        <w:wordWrap w:val="0"/>
        <w:spacing w:line="360" w:lineRule="auto"/>
        <w:ind w:firstLine="1084" w:firstLineChars="300"/>
        <w:rPr>
          <w:rFonts w:ascii="黑体" w:hAnsi="黑体" w:eastAsia="黑体"/>
          <w:b/>
          <w:sz w:val="36"/>
          <w:lang w:eastAsia="zh-CN"/>
        </w:rPr>
      </w:pPr>
      <w:r>
        <w:rPr>
          <w:rFonts w:hint="eastAsia" w:ascii="黑体" w:hAnsi="黑体" w:eastAsia="黑体"/>
          <w:b/>
          <w:sz w:val="36"/>
          <w:lang w:eastAsia="zh-CN"/>
        </w:rPr>
        <w:t>项目编号：</w:t>
      </w:r>
    </w:p>
    <w:p>
      <w:pPr>
        <w:wordWrap w:val="0"/>
        <w:spacing w:line="360" w:lineRule="auto"/>
        <w:ind w:firstLine="1084" w:firstLineChars="300"/>
        <w:rPr>
          <w:rFonts w:ascii="黑体" w:hAnsi="黑体" w:eastAsia="黑体"/>
          <w:b/>
          <w:sz w:val="36"/>
          <w:lang w:eastAsia="zh-CN"/>
        </w:rPr>
      </w:pPr>
      <w:r>
        <w:rPr>
          <w:rFonts w:hint="eastAsia" w:ascii="黑体" w:hAnsi="黑体" w:eastAsia="黑体"/>
          <w:b/>
          <w:sz w:val="36"/>
          <w:lang w:eastAsia="zh-CN"/>
        </w:rPr>
        <w:t>谈判供应商名称：</w:t>
      </w:r>
    </w:p>
    <w:p>
      <w:pPr>
        <w:wordWrap w:val="0"/>
        <w:spacing w:line="360" w:lineRule="auto"/>
        <w:ind w:firstLine="1084" w:firstLineChars="300"/>
        <w:rPr>
          <w:rFonts w:ascii="黑体" w:hAnsi="黑体" w:eastAsia="黑体"/>
          <w:b/>
          <w:sz w:val="36"/>
          <w:lang w:eastAsia="zh-CN"/>
        </w:rPr>
      </w:pPr>
      <w:r>
        <w:rPr>
          <w:rFonts w:hint="eastAsia" w:ascii="黑体" w:hAnsi="黑体" w:eastAsia="黑体"/>
          <w:b/>
          <w:sz w:val="36"/>
          <w:lang w:eastAsia="zh-CN"/>
        </w:rPr>
        <w:t>日    期：</w:t>
      </w:r>
    </w:p>
    <w:p>
      <w:pPr>
        <w:pBdr>
          <w:top w:val="none" w:color="000000" w:sz="0" w:space="0"/>
          <w:left w:val="none" w:color="000000" w:sz="0" w:space="0"/>
          <w:bottom w:val="none" w:color="000000" w:sz="0" w:space="0"/>
          <w:right w:val="none" w:color="000000" w:sz="0" w:space="0"/>
        </w:pBdr>
        <w:spacing w:before="240" w:after="240" w:line="85" w:lineRule="atLeast"/>
        <w:jc w:val="center"/>
        <w:rPr>
          <w:lang w:eastAsia="zh-CN"/>
        </w:rPr>
      </w:pPr>
      <w:r>
        <w:rPr>
          <w:rFonts w:ascii="Calibri" w:hAnsi="Calibri" w:eastAsia="Calibri" w:cs="Calibri"/>
          <w:color w:val="000000"/>
          <w:sz w:val="24"/>
          <w:lang w:eastAsia="zh-CN"/>
        </w:rPr>
        <w:t> </w:t>
      </w:r>
    </w:p>
    <w:p>
      <w:pPr>
        <w:pBdr>
          <w:top w:val="none" w:color="000000" w:sz="0" w:space="0"/>
          <w:left w:val="none" w:color="000000" w:sz="0" w:space="0"/>
          <w:bottom w:val="none" w:color="000000" w:sz="0" w:space="0"/>
          <w:right w:val="none" w:color="000000" w:sz="0" w:space="0"/>
        </w:pBdr>
        <w:spacing w:before="240" w:after="240" w:line="85" w:lineRule="atLeast"/>
        <w:jc w:val="center"/>
        <w:rPr>
          <w:lang w:eastAsia="zh-CN"/>
        </w:rPr>
      </w:pPr>
      <w:r>
        <w:rPr>
          <w:rFonts w:ascii="宋体" w:hAnsi="宋体" w:eastAsia="宋体" w:cs="宋体"/>
          <w:b/>
          <w:color w:val="000000"/>
          <w:sz w:val="32"/>
          <w:lang w:eastAsia="zh-CN"/>
        </w:rPr>
        <w:t> </w:t>
      </w:r>
    </w:p>
    <w:p>
      <w:pPr>
        <w:pBdr>
          <w:top w:val="none" w:color="000000" w:sz="0" w:space="0"/>
          <w:left w:val="none" w:color="000000" w:sz="0" w:space="0"/>
          <w:bottom w:val="none" w:color="000000" w:sz="0" w:space="0"/>
          <w:right w:val="none" w:color="000000" w:sz="0" w:space="0"/>
        </w:pBdr>
        <w:spacing w:before="240" w:after="240" w:line="85" w:lineRule="atLeast"/>
        <w:jc w:val="center"/>
        <w:rPr>
          <w:lang w:eastAsia="zh-CN"/>
        </w:rPr>
      </w:pPr>
      <w:r>
        <w:rPr>
          <w:rFonts w:ascii="宋体" w:hAnsi="宋体" w:eastAsia="宋体" w:cs="宋体"/>
          <w:b/>
          <w:color w:val="000000"/>
          <w:sz w:val="32"/>
          <w:lang w:eastAsia="zh-CN"/>
        </w:rPr>
        <w:t> </w:t>
      </w:r>
    </w:p>
    <w:p>
      <w:pPr>
        <w:pBdr>
          <w:top w:val="none" w:color="000000" w:sz="0" w:space="0"/>
          <w:left w:val="none" w:color="000000" w:sz="0" w:space="0"/>
          <w:bottom w:val="none" w:color="000000" w:sz="0" w:space="0"/>
          <w:right w:val="none" w:color="000000" w:sz="0" w:space="0"/>
        </w:pBdr>
        <w:spacing w:before="240" w:after="240" w:line="85" w:lineRule="atLeast"/>
        <w:jc w:val="center"/>
        <w:rPr>
          <w:lang w:eastAsia="zh-CN"/>
        </w:rPr>
      </w:pPr>
      <w:r>
        <w:rPr>
          <w:rFonts w:ascii="宋体" w:hAnsi="宋体" w:eastAsia="宋体" w:cs="宋体"/>
          <w:b/>
          <w:color w:val="000000"/>
          <w:sz w:val="32"/>
          <w:lang w:eastAsia="zh-CN"/>
        </w:rPr>
        <w:t> </w:t>
      </w:r>
    </w:p>
    <w:p>
      <w:pPr>
        <w:pBdr>
          <w:top w:val="none" w:color="000000" w:sz="0" w:space="0"/>
          <w:left w:val="none" w:color="000000" w:sz="0" w:space="0"/>
          <w:bottom w:val="none" w:color="000000" w:sz="0" w:space="0"/>
          <w:right w:val="none" w:color="000000" w:sz="0" w:space="0"/>
        </w:pBdr>
        <w:spacing w:before="240" w:after="240" w:line="85" w:lineRule="atLeast"/>
        <w:jc w:val="center"/>
        <w:rPr>
          <w:lang w:eastAsia="zh-CN"/>
        </w:rPr>
      </w:pPr>
      <w:r>
        <w:rPr>
          <w:rFonts w:ascii="宋体" w:hAnsi="宋体" w:eastAsia="宋体" w:cs="宋体"/>
          <w:b/>
          <w:color w:val="000000"/>
          <w:sz w:val="32"/>
          <w:lang w:eastAsia="zh-CN"/>
        </w:rPr>
        <w:t> </w:t>
      </w:r>
    </w:p>
    <w:p>
      <w:pPr>
        <w:pBdr>
          <w:top w:val="none" w:color="000000" w:sz="0" w:space="0"/>
          <w:left w:val="none" w:color="000000" w:sz="0" w:space="0"/>
          <w:bottom w:val="none" w:color="000000" w:sz="0" w:space="0"/>
          <w:right w:val="none" w:color="000000" w:sz="0" w:space="0"/>
        </w:pBdr>
        <w:spacing w:before="240" w:after="240" w:line="85" w:lineRule="atLeast"/>
        <w:jc w:val="center"/>
        <w:rPr>
          <w:lang w:eastAsia="zh-CN"/>
        </w:rPr>
      </w:pPr>
      <w:r>
        <w:rPr>
          <w:rFonts w:ascii="宋体" w:hAnsi="宋体" w:eastAsia="宋体" w:cs="宋体"/>
          <w:b/>
          <w:color w:val="000000"/>
          <w:sz w:val="32"/>
          <w:lang w:eastAsia="zh-CN"/>
        </w:rPr>
        <w:t>响应文件目录</w:t>
      </w:r>
    </w:p>
    <w:p>
      <w:pPr>
        <w:pBdr>
          <w:top w:val="none" w:color="000000" w:sz="0" w:space="0"/>
          <w:left w:val="none" w:color="000000" w:sz="0" w:space="0"/>
          <w:bottom w:val="none" w:color="000000" w:sz="0" w:space="0"/>
          <w:right w:val="none" w:color="000000" w:sz="0" w:space="0"/>
        </w:pBdr>
        <w:spacing w:before="240" w:after="240" w:line="85" w:lineRule="atLeast"/>
        <w:jc w:val="center"/>
        <w:rPr>
          <w:lang w:eastAsia="zh-CN"/>
        </w:rPr>
      </w:pPr>
      <w:r>
        <w:rPr>
          <w:rFonts w:ascii="Calibri" w:hAnsi="Calibri" w:eastAsia="Calibri" w:cs="Calibri"/>
          <w:color w:val="000000"/>
          <w:sz w:val="24"/>
          <w:lang w:eastAsia="zh-CN"/>
        </w:rPr>
        <w:t> </w:t>
      </w:r>
    </w:p>
    <w:p>
      <w:pPr>
        <w:pBdr>
          <w:top w:val="none" w:color="000000" w:sz="0" w:space="0"/>
          <w:left w:val="none" w:color="000000" w:sz="0" w:space="0"/>
          <w:bottom w:val="none" w:color="000000" w:sz="0" w:space="0"/>
          <w:right w:val="none" w:color="000000" w:sz="0" w:space="0"/>
        </w:pBdr>
        <w:spacing w:after="0" w:line="360" w:lineRule="auto"/>
        <w:ind w:firstLine="480"/>
        <w:rPr>
          <w:lang w:eastAsia="zh-CN"/>
        </w:rPr>
      </w:pPr>
      <w:r>
        <w:rPr>
          <w:rFonts w:ascii="宋体" w:hAnsi="宋体" w:eastAsia="宋体" w:cs="宋体"/>
          <w:color w:val="000000"/>
          <w:sz w:val="24"/>
          <w:lang w:eastAsia="zh-CN"/>
        </w:rPr>
        <w:t>一、法人或者其他组织的营业执照等证明文件，自然人的身份证明</w:t>
      </w:r>
    </w:p>
    <w:p>
      <w:pPr>
        <w:pBdr>
          <w:top w:val="none" w:color="000000" w:sz="0" w:space="0"/>
          <w:left w:val="none" w:color="000000" w:sz="0" w:space="0"/>
          <w:bottom w:val="none" w:color="000000" w:sz="0" w:space="0"/>
          <w:right w:val="none" w:color="000000" w:sz="0" w:space="0"/>
        </w:pBdr>
        <w:spacing w:after="0" w:line="360" w:lineRule="auto"/>
        <w:ind w:firstLine="480"/>
        <w:rPr>
          <w:lang w:eastAsia="zh-CN"/>
        </w:rPr>
      </w:pPr>
      <w:r>
        <w:rPr>
          <w:rFonts w:ascii="宋体" w:hAnsi="宋体" w:eastAsia="宋体" w:cs="宋体"/>
          <w:color w:val="000000"/>
          <w:sz w:val="24"/>
          <w:lang w:eastAsia="zh-CN"/>
        </w:rPr>
        <w:t>二、上一年度的财务状况报表（成立不满一年无需提供）</w:t>
      </w:r>
    </w:p>
    <w:p>
      <w:pPr>
        <w:pBdr>
          <w:top w:val="none" w:color="000000" w:sz="0" w:space="0"/>
          <w:left w:val="none" w:color="000000" w:sz="0" w:space="0"/>
          <w:bottom w:val="none" w:color="000000" w:sz="0" w:space="0"/>
          <w:right w:val="none" w:color="000000" w:sz="0" w:space="0"/>
        </w:pBdr>
        <w:spacing w:after="0" w:line="360" w:lineRule="auto"/>
        <w:ind w:firstLine="480"/>
        <w:rPr>
          <w:lang w:eastAsia="zh-CN"/>
        </w:rPr>
      </w:pPr>
      <w:r>
        <w:rPr>
          <w:rFonts w:ascii="宋体" w:hAnsi="宋体" w:eastAsia="宋体" w:cs="宋体"/>
          <w:color w:val="000000"/>
          <w:sz w:val="24"/>
          <w:lang w:eastAsia="zh-CN"/>
        </w:rPr>
        <w:t>三、依法缴纳税收和社会保障资金的相关材料（提供提交谈判响应文件截止时间前一年内至少一个月依法缴纳税收及缴纳社会保障资金的证明材料。谈判供应商依法享受缓缴、免缴税收、社会保障资金的提供证明材料。）</w:t>
      </w:r>
    </w:p>
    <w:p>
      <w:pPr>
        <w:pBdr>
          <w:top w:val="none" w:color="000000" w:sz="0" w:space="0"/>
          <w:left w:val="none" w:color="000000" w:sz="0" w:space="0"/>
          <w:bottom w:val="none" w:color="000000" w:sz="0" w:space="0"/>
          <w:right w:val="none" w:color="000000" w:sz="0" w:space="0"/>
        </w:pBdr>
        <w:spacing w:after="0" w:line="360" w:lineRule="auto"/>
        <w:ind w:firstLine="480"/>
        <w:rPr>
          <w:lang w:eastAsia="zh-CN"/>
        </w:rPr>
      </w:pPr>
      <w:r>
        <w:rPr>
          <w:rFonts w:ascii="宋体" w:hAnsi="宋体" w:eastAsia="宋体" w:cs="宋体"/>
          <w:color w:val="000000"/>
          <w:sz w:val="24"/>
          <w:lang w:eastAsia="zh-CN"/>
        </w:rPr>
        <w:t>四、具备履行合同所必需的设备和专业技术能力的书面声明</w:t>
      </w:r>
    </w:p>
    <w:p>
      <w:pPr>
        <w:pBdr>
          <w:top w:val="none" w:color="000000" w:sz="0" w:space="0"/>
          <w:left w:val="none" w:color="000000" w:sz="0" w:space="0"/>
          <w:bottom w:val="none" w:color="000000" w:sz="0" w:space="0"/>
          <w:right w:val="none" w:color="000000" w:sz="0" w:space="0"/>
        </w:pBdr>
        <w:spacing w:after="0" w:line="360" w:lineRule="auto"/>
        <w:ind w:firstLine="480"/>
        <w:rPr>
          <w:lang w:eastAsia="zh-CN"/>
        </w:rPr>
      </w:pPr>
      <w:r>
        <w:rPr>
          <w:rFonts w:ascii="宋体" w:hAnsi="宋体" w:eastAsia="宋体" w:cs="宋体"/>
          <w:color w:val="000000"/>
          <w:sz w:val="24"/>
          <w:lang w:eastAsia="zh-CN"/>
        </w:rPr>
        <w:t>五、参加政府采购活动前 3 年内在经营活动中没有重大违法记录的书面声明</w:t>
      </w:r>
    </w:p>
    <w:p>
      <w:pPr>
        <w:pBdr>
          <w:top w:val="none" w:color="000000" w:sz="0" w:space="0"/>
          <w:left w:val="none" w:color="000000" w:sz="0" w:space="0"/>
          <w:bottom w:val="none" w:color="000000" w:sz="0" w:space="0"/>
          <w:right w:val="none" w:color="000000" w:sz="0" w:space="0"/>
        </w:pBdr>
        <w:spacing w:after="0" w:line="360" w:lineRule="auto"/>
        <w:ind w:firstLine="480"/>
        <w:rPr>
          <w:lang w:eastAsia="zh-CN"/>
        </w:rPr>
      </w:pPr>
      <w:r>
        <w:rPr>
          <w:rFonts w:hint="eastAsia" w:ascii="宋体" w:hAnsi="宋体" w:eastAsia="宋体" w:cs="宋体"/>
          <w:color w:val="000000"/>
          <w:sz w:val="24"/>
          <w:lang w:eastAsia="zh-CN"/>
        </w:rPr>
        <w:t>六</w:t>
      </w:r>
      <w:r>
        <w:rPr>
          <w:rFonts w:ascii="宋体" w:hAnsi="宋体" w:eastAsia="宋体" w:cs="宋体"/>
          <w:color w:val="000000"/>
          <w:sz w:val="24"/>
          <w:lang w:eastAsia="zh-CN"/>
        </w:rPr>
        <w:t>、法人授权书</w:t>
      </w:r>
    </w:p>
    <w:p>
      <w:pPr>
        <w:pBdr>
          <w:top w:val="none" w:color="000000" w:sz="0" w:space="0"/>
          <w:left w:val="none" w:color="000000" w:sz="0" w:space="0"/>
          <w:bottom w:val="none" w:color="000000" w:sz="0" w:space="0"/>
          <w:right w:val="none" w:color="000000" w:sz="0" w:space="0"/>
        </w:pBdr>
        <w:spacing w:after="0" w:line="360" w:lineRule="auto"/>
        <w:ind w:firstLine="480"/>
        <w:rPr>
          <w:lang w:eastAsia="zh-CN"/>
        </w:rPr>
      </w:pPr>
      <w:r>
        <w:rPr>
          <w:rFonts w:hint="eastAsia" w:ascii="宋体" w:hAnsi="宋体" w:eastAsia="宋体" w:cs="宋体"/>
          <w:color w:val="000000"/>
          <w:sz w:val="24"/>
          <w:lang w:eastAsia="zh-CN"/>
        </w:rPr>
        <w:t>七</w:t>
      </w:r>
      <w:r>
        <w:rPr>
          <w:rFonts w:ascii="宋体" w:hAnsi="宋体" w:eastAsia="宋体" w:cs="宋体"/>
          <w:color w:val="000000"/>
          <w:sz w:val="24"/>
          <w:lang w:eastAsia="zh-CN"/>
        </w:rPr>
        <w:t>、谈判响应函</w:t>
      </w:r>
    </w:p>
    <w:p>
      <w:pPr>
        <w:pBdr>
          <w:top w:val="none" w:color="000000" w:sz="0" w:space="0"/>
          <w:left w:val="none" w:color="000000" w:sz="0" w:space="0"/>
          <w:bottom w:val="none" w:color="000000" w:sz="0" w:space="0"/>
          <w:right w:val="none" w:color="000000" w:sz="0" w:space="0"/>
        </w:pBdr>
        <w:spacing w:after="0" w:line="360" w:lineRule="auto"/>
        <w:ind w:firstLine="480"/>
        <w:rPr>
          <w:rFonts w:ascii="宋体" w:hAnsi="宋体" w:eastAsia="宋体" w:cs="宋体"/>
          <w:color w:val="000000"/>
          <w:sz w:val="24"/>
          <w:lang w:eastAsia="zh-CN"/>
        </w:rPr>
      </w:pPr>
      <w:r>
        <w:rPr>
          <w:rFonts w:hint="eastAsia" w:ascii="宋体" w:hAnsi="宋体" w:eastAsia="宋体" w:cs="宋体"/>
          <w:color w:val="000000"/>
          <w:sz w:val="24"/>
          <w:lang w:eastAsia="zh-CN"/>
        </w:rPr>
        <w:t>八</w:t>
      </w:r>
      <w:r>
        <w:rPr>
          <w:rFonts w:ascii="宋体" w:hAnsi="宋体" w:eastAsia="宋体" w:cs="宋体"/>
          <w:color w:val="000000"/>
          <w:sz w:val="24"/>
          <w:lang w:eastAsia="zh-CN"/>
        </w:rPr>
        <w:t>、</w:t>
      </w:r>
      <w:r>
        <w:rPr>
          <w:rFonts w:hint="eastAsia" w:ascii="宋体" w:hAnsi="宋体" w:eastAsia="宋体" w:cs="宋体"/>
          <w:color w:val="000000"/>
          <w:sz w:val="24"/>
          <w:lang w:eastAsia="zh-CN"/>
        </w:rPr>
        <w:t>开标一览表</w:t>
      </w:r>
    </w:p>
    <w:p>
      <w:pPr>
        <w:pBdr>
          <w:top w:val="none" w:color="000000" w:sz="0" w:space="0"/>
          <w:left w:val="none" w:color="000000" w:sz="0" w:space="0"/>
          <w:bottom w:val="none" w:color="000000" w:sz="0" w:space="0"/>
          <w:right w:val="none" w:color="000000" w:sz="0" w:space="0"/>
        </w:pBdr>
        <w:spacing w:after="0" w:line="360" w:lineRule="auto"/>
        <w:ind w:firstLine="480"/>
        <w:rPr>
          <w:lang w:eastAsia="zh-CN"/>
        </w:rPr>
      </w:pPr>
      <w:r>
        <w:rPr>
          <w:rFonts w:hint="eastAsia" w:ascii="宋体" w:hAnsi="宋体" w:eastAsia="宋体" w:cs="宋体"/>
          <w:color w:val="000000"/>
          <w:sz w:val="24"/>
          <w:lang w:eastAsia="zh-CN"/>
        </w:rPr>
        <w:t>九、</w:t>
      </w:r>
      <w:r>
        <w:rPr>
          <w:rFonts w:ascii="宋体" w:hAnsi="宋体" w:eastAsia="宋体" w:cs="宋体"/>
          <w:color w:val="000000"/>
          <w:sz w:val="24"/>
          <w:lang w:eastAsia="zh-CN"/>
        </w:rPr>
        <w:t>技术要求响应及偏离表</w:t>
      </w:r>
    </w:p>
    <w:p>
      <w:pPr>
        <w:pBdr>
          <w:top w:val="none" w:color="000000" w:sz="0" w:space="0"/>
          <w:left w:val="none" w:color="000000" w:sz="0" w:space="0"/>
          <w:bottom w:val="none" w:color="000000" w:sz="0" w:space="0"/>
          <w:right w:val="none" w:color="000000" w:sz="0" w:space="0"/>
        </w:pBdr>
        <w:spacing w:after="0" w:line="360" w:lineRule="auto"/>
        <w:ind w:firstLine="480"/>
        <w:rPr>
          <w:lang w:eastAsia="zh-CN"/>
        </w:rPr>
      </w:pPr>
      <w:r>
        <w:rPr>
          <w:rFonts w:hint="eastAsia" w:ascii="宋体" w:hAnsi="宋体" w:eastAsia="宋体" w:cs="宋体"/>
          <w:color w:val="000000"/>
          <w:sz w:val="24"/>
          <w:lang w:eastAsia="zh-CN"/>
        </w:rPr>
        <w:t>十</w:t>
      </w:r>
      <w:r>
        <w:rPr>
          <w:rFonts w:ascii="宋体" w:hAnsi="宋体" w:eastAsia="宋体" w:cs="宋体"/>
          <w:color w:val="000000"/>
          <w:sz w:val="24"/>
          <w:lang w:eastAsia="zh-CN"/>
        </w:rPr>
        <w:t>、商务要求响应及偏离表</w:t>
      </w:r>
    </w:p>
    <w:p>
      <w:pPr>
        <w:pBdr>
          <w:top w:val="none" w:color="000000" w:sz="0" w:space="0"/>
          <w:left w:val="none" w:color="000000" w:sz="0" w:space="0"/>
          <w:bottom w:val="none" w:color="000000" w:sz="0" w:space="0"/>
          <w:right w:val="none" w:color="000000" w:sz="0" w:space="0"/>
        </w:pBdr>
        <w:spacing w:after="0" w:line="360" w:lineRule="auto"/>
        <w:ind w:firstLine="480"/>
        <w:rPr>
          <w:lang w:eastAsia="zh-CN"/>
        </w:rPr>
      </w:pPr>
      <w:r>
        <w:rPr>
          <w:rFonts w:ascii="宋体" w:hAnsi="宋体" w:eastAsia="宋体" w:cs="宋体"/>
          <w:color w:val="000000"/>
          <w:sz w:val="24"/>
          <w:lang w:eastAsia="zh-CN"/>
        </w:rPr>
        <w:t>十</w:t>
      </w:r>
      <w:r>
        <w:rPr>
          <w:rFonts w:hint="eastAsia" w:ascii="宋体" w:hAnsi="宋体" w:eastAsia="宋体" w:cs="宋体"/>
          <w:color w:val="000000"/>
          <w:sz w:val="24"/>
          <w:lang w:eastAsia="zh-CN"/>
        </w:rPr>
        <w:t>一</w:t>
      </w:r>
      <w:r>
        <w:rPr>
          <w:rFonts w:ascii="宋体" w:hAnsi="宋体" w:eastAsia="宋体" w:cs="宋体"/>
          <w:color w:val="000000"/>
          <w:sz w:val="24"/>
          <w:lang w:eastAsia="zh-CN"/>
        </w:rPr>
        <w:t>、招标文件中规定要求提供的证明材料和投标人认为需要提供的其他材料</w:t>
      </w:r>
    </w:p>
    <w:p>
      <w:pPr>
        <w:pBdr>
          <w:top w:val="none" w:color="000000" w:sz="0" w:space="0"/>
          <w:left w:val="none" w:color="000000" w:sz="0" w:space="0"/>
          <w:bottom w:val="none" w:color="000000" w:sz="0" w:space="0"/>
          <w:right w:val="none" w:color="000000" w:sz="0" w:space="0"/>
        </w:pBdr>
        <w:spacing w:after="0" w:line="360" w:lineRule="auto"/>
        <w:ind w:firstLine="480"/>
        <w:rPr>
          <w:lang w:eastAsia="zh-CN"/>
        </w:rPr>
      </w:pPr>
      <w:r>
        <w:rPr>
          <w:rFonts w:ascii="宋体" w:hAnsi="宋体" w:eastAsia="宋体" w:cs="宋体"/>
          <w:color w:val="000000"/>
          <w:sz w:val="24"/>
          <w:lang w:eastAsia="zh-CN"/>
        </w:rPr>
        <w:t>十</w:t>
      </w:r>
      <w:r>
        <w:rPr>
          <w:rFonts w:hint="eastAsia" w:ascii="宋体" w:hAnsi="宋体" w:eastAsia="宋体" w:cs="宋体"/>
          <w:color w:val="000000"/>
          <w:sz w:val="24"/>
          <w:lang w:eastAsia="zh-CN"/>
        </w:rPr>
        <w:t>二</w:t>
      </w:r>
      <w:r>
        <w:rPr>
          <w:rFonts w:ascii="宋体" w:hAnsi="宋体" w:eastAsia="宋体" w:cs="宋体"/>
          <w:color w:val="000000"/>
          <w:sz w:val="24"/>
          <w:lang w:eastAsia="zh-CN"/>
        </w:rPr>
        <w:t>、政府采购事前信用承诺书</w:t>
      </w:r>
    </w:p>
    <w:p>
      <w:pPr>
        <w:pBdr>
          <w:top w:val="none" w:color="000000" w:sz="0" w:space="0"/>
          <w:left w:val="none" w:color="000000" w:sz="0" w:space="0"/>
          <w:bottom w:val="none" w:color="000000" w:sz="0" w:space="0"/>
          <w:right w:val="none" w:color="000000" w:sz="0" w:space="0"/>
        </w:pBdr>
        <w:spacing w:after="0" w:line="360" w:lineRule="auto"/>
        <w:ind w:firstLine="480"/>
        <w:rPr>
          <w:lang w:eastAsia="zh-CN"/>
        </w:rPr>
      </w:pPr>
      <w:r>
        <w:rPr>
          <w:rFonts w:ascii="宋体" w:hAnsi="宋体" w:eastAsia="宋体" w:cs="宋体"/>
          <w:color w:val="000000"/>
          <w:sz w:val="24"/>
          <w:lang w:eastAsia="zh-CN"/>
        </w:rPr>
        <w:t> </w:t>
      </w:r>
    </w:p>
    <w:p>
      <w:pPr>
        <w:pBdr>
          <w:top w:val="none" w:color="000000" w:sz="0" w:space="0"/>
          <w:left w:val="none" w:color="000000" w:sz="0" w:space="0"/>
          <w:bottom w:val="none" w:color="000000" w:sz="0" w:space="0"/>
          <w:right w:val="none" w:color="000000" w:sz="0" w:space="0"/>
        </w:pBdr>
        <w:spacing w:before="240" w:after="240" w:line="85" w:lineRule="atLeast"/>
        <w:ind w:firstLine="480"/>
        <w:jc w:val="both"/>
        <w:rPr>
          <w:lang w:eastAsia="zh-CN"/>
        </w:rPr>
      </w:pPr>
      <w:r>
        <w:rPr>
          <w:rFonts w:ascii="Calibri" w:hAnsi="Calibri" w:eastAsia="Calibri" w:cs="Calibri"/>
          <w:color w:val="000000"/>
          <w:sz w:val="24"/>
          <w:lang w:eastAsia="zh-CN"/>
        </w:rPr>
        <w:t> </w:t>
      </w:r>
    </w:p>
    <w:p>
      <w:pPr>
        <w:pBdr>
          <w:top w:val="none" w:color="000000" w:sz="0" w:space="0"/>
          <w:left w:val="none" w:color="000000" w:sz="0" w:space="0"/>
          <w:bottom w:val="none" w:color="000000" w:sz="0" w:space="0"/>
          <w:right w:val="none" w:color="000000" w:sz="0" w:space="0"/>
        </w:pBdr>
        <w:spacing w:before="240" w:after="240" w:line="85" w:lineRule="atLeast"/>
        <w:ind w:firstLine="480"/>
        <w:jc w:val="both"/>
        <w:rPr>
          <w:lang w:eastAsia="zh-CN"/>
        </w:rPr>
      </w:pPr>
      <w:r>
        <w:rPr>
          <w:rFonts w:ascii="Calibri" w:hAnsi="Calibri" w:eastAsia="Calibri" w:cs="Calibri"/>
          <w:color w:val="000000"/>
          <w:sz w:val="24"/>
          <w:lang w:eastAsia="zh-CN"/>
        </w:rPr>
        <w:t> </w:t>
      </w:r>
    </w:p>
    <w:p>
      <w:pPr>
        <w:pBdr>
          <w:top w:val="none" w:color="000000" w:sz="0" w:space="0"/>
          <w:left w:val="none" w:color="000000" w:sz="0" w:space="0"/>
          <w:bottom w:val="none" w:color="000000" w:sz="0" w:space="0"/>
          <w:right w:val="none" w:color="000000" w:sz="0" w:space="0"/>
        </w:pBdr>
        <w:spacing w:before="240" w:after="240" w:line="85" w:lineRule="atLeast"/>
        <w:ind w:firstLine="480"/>
        <w:jc w:val="both"/>
        <w:rPr>
          <w:lang w:eastAsia="zh-CN"/>
        </w:rPr>
      </w:pPr>
      <w:r>
        <w:rPr>
          <w:rFonts w:ascii="Calibri" w:hAnsi="Calibri" w:eastAsia="Calibri" w:cs="Calibri"/>
          <w:color w:val="000000"/>
          <w:sz w:val="24"/>
          <w:lang w:eastAsia="zh-CN"/>
        </w:rPr>
        <w:t> </w:t>
      </w:r>
    </w:p>
    <w:p>
      <w:pPr>
        <w:pBdr>
          <w:top w:val="none" w:color="000000" w:sz="0" w:space="0"/>
          <w:left w:val="none" w:color="000000" w:sz="0" w:space="0"/>
          <w:bottom w:val="none" w:color="000000" w:sz="0" w:space="0"/>
          <w:right w:val="none" w:color="000000" w:sz="0" w:space="0"/>
        </w:pBdr>
        <w:spacing w:before="240" w:after="240" w:line="85" w:lineRule="atLeast"/>
        <w:ind w:firstLine="480"/>
        <w:jc w:val="both"/>
        <w:rPr>
          <w:lang w:eastAsia="zh-CN"/>
        </w:rPr>
      </w:pPr>
      <w:r>
        <w:rPr>
          <w:rFonts w:ascii="Calibri" w:hAnsi="Calibri" w:eastAsia="Calibri" w:cs="Calibri"/>
          <w:color w:val="000000"/>
          <w:sz w:val="24"/>
          <w:lang w:eastAsia="zh-CN"/>
        </w:rPr>
        <w:t> </w:t>
      </w:r>
    </w:p>
    <w:p>
      <w:pPr>
        <w:pBdr>
          <w:top w:val="none" w:color="000000" w:sz="0" w:space="0"/>
          <w:left w:val="none" w:color="000000" w:sz="0" w:space="0"/>
          <w:bottom w:val="none" w:color="000000" w:sz="0" w:space="0"/>
          <w:right w:val="none" w:color="000000" w:sz="0" w:space="0"/>
        </w:pBdr>
        <w:spacing w:before="240" w:after="240" w:line="85" w:lineRule="atLeast"/>
        <w:ind w:firstLine="480"/>
        <w:jc w:val="both"/>
        <w:rPr>
          <w:lang w:eastAsia="zh-CN"/>
        </w:rPr>
      </w:pPr>
      <w:r>
        <w:rPr>
          <w:rFonts w:ascii="Calibri" w:hAnsi="Calibri" w:eastAsia="Calibri" w:cs="Calibri"/>
          <w:color w:val="000000"/>
          <w:sz w:val="24"/>
          <w:lang w:eastAsia="zh-CN"/>
        </w:rPr>
        <w:t> </w:t>
      </w:r>
    </w:p>
    <w:p>
      <w:pPr>
        <w:pBdr>
          <w:top w:val="none" w:color="000000" w:sz="0" w:space="0"/>
          <w:left w:val="none" w:color="000000" w:sz="0" w:space="0"/>
          <w:bottom w:val="none" w:color="000000" w:sz="0" w:space="0"/>
          <w:right w:val="none" w:color="000000" w:sz="0" w:space="0"/>
        </w:pBdr>
        <w:spacing w:before="240" w:after="240" w:line="85" w:lineRule="atLeast"/>
        <w:ind w:firstLine="480"/>
        <w:jc w:val="both"/>
        <w:rPr>
          <w:rFonts w:ascii="Calibri" w:hAnsi="Calibri" w:eastAsia="Calibri" w:cs="Calibri"/>
          <w:color w:val="000000"/>
          <w:sz w:val="24"/>
          <w:lang w:eastAsia="zh-CN"/>
        </w:rPr>
      </w:pPr>
      <w:r>
        <w:rPr>
          <w:rFonts w:ascii="Calibri" w:hAnsi="Calibri" w:eastAsia="Calibri" w:cs="Calibri"/>
          <w:color w:val="000000"/>
          <w:sz w:val="24"/>
          <w:lang w:eastAsia="zh-CN"/>
        </w:rPr>
        <w:t> </w:t>
      </w:r>
    </w:p>
    <w:p>
      <w:pPr>
        <w:pBdr>
          <w:top w:val="none" w:color="000000" w:sz="0" w:space="0"/>
          <w:left w:val="none" w:color="000000" w:sz="0" w:space="0"/>
          <w:bottom w:val="none" w:color="000000" w:sz="0" w:space="0"/>
          <w:right w:val="none" w:color="000000" w:sz="0" w:space="0"/>
        </w:pBdr>
        <w:spacing w:before="240" w:after="240" w:line="85" w:lineRule="atLeast"/>
        <w:ind w:firstLine="480"/>
        <w:jc w:val="both"/>
        <w:rPr>
          <w:rFonts w:ascii="Calibri" w:hAnsi="Calibri" w:eastAsia="Calibri" w:cs="Calibri"/>
          <w:color w:val="000000"/>
          <w:sz w:val="24"/>
          <w:lang w:eastAsia="zh-CN"/>
        </w:rPr>
      </w:pPr>
    </w:p>
    <w:p>
      <w:pPr>
        <w:pBdr>
          <w:top w:val="none" w:color="000000" w:sz="0" w:space="0"/>
          <w:left w:val="none" w:color="000000" w:sz="0" w:space="0"/>
          <w:bottom w:val="none" w:color="000000" w:sz="0" w:space="0"/>
          <w:right w:val="none" w:color="000000" w:sz="0" w:space="0"/>
        </w:pBdr>
        <w:spacing w:before="240" w:after="240" w:line="85" w:lineRule="atLeast"/>
        <w:ind w:firstLine="480"/>
        <w:jc w:val="both"/>
        <w:rPr>
          <w:rFonts w:ascii="Calibri" w:hAnsi="Calibri" w:eastAsia="Calibri" w:cs="Calibri"/>
          <w:color w:val="000000"/>
          <w:sz w:val="24"/>
          <w:lang w:eastAsia="zh-CN"/>
        </w:rPr>
      </w:pPr>
    </w:p>
    <w:p>
      <w:pPr>
        <w:pBdr>
          <w:top w:val="none" w:color="000000" w:sz="0" w:space="0"/>
          <w:left w:val="none" w:color="000000" w:sz="0" w:space="0"/>
          <w:bottom w:val="none" w:color="000000" w:sz="0" w:space="0"/>
          <w:right w:val="none" w:color="000000" w:sz="0" w:space="0"/>
        </w:pBdr>
        <w:spacing w:before="240" w:after="240" w:line="85" w:lineRule="atLeast"/>
        <w:ind w:firstLine="480"/>
        <w:jc w:val="both"/>
        <w:rPr>
          <w:rFonts w:ascii="Calibri" w:hAnsi="Calibri" w:eastAsia="Calibri" w:cs="Calibri"/>
          <w:color w:val="000000"/>
          <w:sz w:val="24"/>
          <w:lang w:eastAsia="zh-CN"/>
        </w:rPr>
      </w:pPr>
    </w:p>
    <w:p>
      <w:pPr>
        <w:pBdr>
          <w:top w:val="none" w:color="000000" w:sz="0" w:space="0"/>
          <w:left w:val="none" w:color="000000" w:sz="0" w:space="0"/>
          <w:bottom w:val="none" w:color="000000" w:sz="0" w:space="0"/>
          <w:right w:val="none" w:color="000000" w:sz="0" w:space="0"/>
        </w:pBdr>
        <w:spacing w:before="240" w:after="240" w:line="85" w:lineRule="atLeast"/>
        <w:ind w:firstLine="480"/>
        <w:jc w:val="both"/>
        <w:rPr>
          <w:rFonts w:ascii="Calibri" w:hAnsi="Calibri" w:eastAsia="Calibri" w:cs="Calibri"/>
          <w:color w:val="000000"/>
          <w:sz w:val="24"/>
          <w:lang w:eastAsia="zh-CN"/>
        </w:rPr>
      </w:pPr>
    </w:p>
    <w:p>
      <w:pPr>
        <w:pBdr>
          <w:top w:val="none" w:color="000000" w:sz="0" w:space="0"/>
          <w:left w:val="none" w:color="000000" w:sz="0" w:space="0"/>
          <w:bottom w:val="none" w:color="000000" w:sz="0" w:space="0"/>
          <w:right w:val="none" w:color="000000" w:sz="0" w:space="0"/>
        </w:pBdr>
        <w:spacing w:before="240" w:after="240" w:line="85" w:lineRule="atLeast"/>
        <w:ind w:firstLine="480"/>
        <w:jc w:val="both"/>
        <w:rPr>
          <w:lang w:eastAsia="zh-CN"/>
        </w:rPr>
      </w:pPr>
      <w:r>
        <w:rPr>
          <w:rFonts w:ascii="Calibri" w:hAnsi="Calibri" w:eastAsia="Calibri" w:cs="Calibri"/>
          <w:color w:val="000000"/>
          <w:sz w:val="24"/>
          <w:lang w:eastAsia="zh-CN"/>
        </w:rPr>
        <w:t> </w:t>
      </w:r>
    </w:p>
    <w:p>
      <w:pPr>
        <w:pBdr>
          <w:top w:val="none" w:color="000000" w:sz="0" w:space="0"/>
          <w:left w:val="none" w:color="000000" w:sz="0" w:space="0"/>
          <w:bottom w:val="none" w:color="000000" w:sz="0" w:space="0"/>
          <w:right w:val="none" w:color="000000" w:sz="0" w:space="0"/>
        </w:pBdr>
        <w:spacing w:before="240" w:after="240" w:line="85" w:lineRule="atLeast"/>
        <w:jc w:val="both"/>
        <w:rPr>
          <w:lang w:eastAsia="zh-CN"/>
        </w:rPr>
      </w:pPr>
      <w:r>
        <w:rPr>
          <w:rFonts w:ascii="黑体" w:hAnsi="黑体" w:eastAsia="黑体" w:cs="黑体"/>
          <w:i/>
          <w:color w:val="000000"/>
          <w:sz w:val="32"/>
          <w:u w:val="single"/>
          <w:lang w:eastAsia="zh-CN"/>
        </w:rPr>
        <w:t>一、法人或者其他组织的营业执照等证明文件，自然人的身份证明</w:t>
      </w:r>
    </w:p>
    <w:p>
      <w:pPr>
        <w:pBdr>
          <w:top w:val="none" w:color="000000" w:sz="0" w:space="0"/>
          <w:left w:val="none" w:color="000000" w:sz="0" w:space="0"/>
          <w:bottom w:val="none" w:color="000000" w:sz="0" w:space="0"/>
          <w:right w:val="none" w:color="000000" w:sz="0" w:space="0"/>
        </w:pBdr>
        <w:spacing w:before="240" w:after="240" w:line="85" w:lineRule="atLeast"/>
        <w:ind w:firstLine="480"/>
        <w:jc w:val="both"/>
        <w:rPr>
          <w:lang w:eastAsia="zh-CN"/>
        </w:rPr>
      </w:pPr>
      <w:r>
        <w:rPr>
          <w:rFonts w:ascii="Calibri" w:hAnsi="Calibri" w:eastAsia="Calibri" w:cs="Calibri"/>
          <w:color w:val="000000"/>
          <w:sz w:val="24"/>
          <w:lang w:eastAsia="zh-CN"/>
        </w:rPr>
        <w:t> </w:t>
      </w:r>
    </w:p>
    <w:p>
      <w:pPr>
        <w:pBdr>
          <w:top w:val="none" w:color="000000" w:sz="0" w:space="0"/>
          <w:left w:val="none" w:color="000000" w:sz="0" w:space="0"/>
          <w:bottom w:val="none" w:color="000000" w:sz="0" w:space="0"/>
          <w:right w:val="none" w:color="000000" w:sz="0" w:space="0"/>
        </w:pBdr>
        <w:spacing w:after="0" w:line="85" w:lineRule="atLeast"/>
        <w:jc w:val="both"/>
        <w:rPr>
          <w:lang w:eastAsia="zh-CN"/>
        </w:rPr>
      </w:pPr>
      <w:r>
        <w:rPr>
          <w:lang w:eastAsia="zh-CN"/>
        </w:rPr>
        <w:br w:type="page" w:clear="all"/>
      </w:r>
    </w:p>
    <w:p>
      <w:pPr>
        <w:pBdr>
          <w:top w:val="none" w:color="000000" w:sz="0" w:space="0"/>
          <w:left w:val="none" w:color="000000" w:sz="0" w:space="0"/>
          <w:bottom w:val="none" w:color="000000" w:sz="0" w:space="0"/>
          <w:right w:val="none" w:color="000000" w:sz="0" w:space="0"/>
        </w:pBdr>
        <w:spacing w:before="240" w:after="240" w:line="85" w:lineRule="atLeast"/>
        <w:jc w:val="center"/>
        <w:rPr>
          <w:lang w:eastAsia="zh-CN"/>
        </w:rPr>
      </w:pPr>
      <w:r>
        <w:rPr>
          <w:rFonts w:ascii="黑体" w:hAnsi="黑体" w:eastAsia="黑体" w:cs="黑体"/>
          <w:i/>
          <w:color w:val="000000"/>
          <w:sz w:val="32"/>
          <w:u w:val="single"/>
          <w:lang w:eastAsia="zh-CN"/>
        </w:rPr>
        <w:t>二、上一年度的财务状况报表</w:t>
      </w:r>
    </w:p>
    <w:p>
      <w:pPr>
        <w:pBdr>
          <w:top w:val="none" w:color="000000" w:sz="0" w:space="0"/>
          <w:left w:val="none" w:color="000000" w:sz="0" w:space="0"/>
          <w:bottom w:val="none" w:color="000000" w:sz="0" w:space="0"/>
          <w:right w:val="none" w:color="000000" w:sz="0" w:space="0"/>
        </w:pBdr>
        <w:spacing w:before="240" w:after="240" w:line="85" w:lineRule="atLeast"/>
        <w:ind w:firstLine="480"/>
        <w:jc w:val="center"/>
        <w:rPr>
          <w:lang w:eastAsia="zh-CN"/>
        </w:rPr>
      </w:pPr>
      <w:r>
        <w:rPr>
          <w:rFonts w:ascii="宋体" w:hAnsi="宋体" w:eastAsia="宋体" w:cs="宋体"/>
          <w:color w:val="000000"/>
          <w:sz w:val="24"/>
          <w:lang w:eastAsia="zh-CN"/>
        </w:rPr>
        <w:t>供应商成立不满一年无需提供</w:t>
      </w:r>
    </w:p>
    <w:p>
      <w:pPr>
        <w:pBdr>
          <w:top w:val="none" w:color="000000" w:sz="0" w:space="0"/>
          <w:left w:val="none" w:color="000000" w:sz="0" w:space="0"/>
          <w:bottom w:val="none" w:color="000000" w:sz="0" w:space="0"/>
          <w:right w:val="none" w:color="000000" w:sz="0" w:space="0"/>
        </w:pBdr>
        <w:spacing w:before="240" w:after="240" w:line="85" w:lineRule="atLeast"/>
        <w:jc w:val="both"/>
        <w:rPr>
          <w:lang w:eastAsia="zh-CN"/>
        </w:rPr>
      </w:pPr>
      <w:r>
        <w:rPr>
          <w:rFonts w:ascii="Calibri" w:hAnsi="Calibri" w:eastAsia="Calibri" w:cs="Calibri"/>
          <w:color w:val="000000"/>
          <w:sz w:val="24"/>
          <w:lang w:eastAsia="zh-CN"/>
        </w:rPr>
        <w:t> </w:t>
      </w:r>
    </w:p>
    <w:p>
      <w:pPr>
        <w:pBdr>
          <w:top w:val="none" w:color="000000" w:sz="0" w:space="0"/>
          <w:left w:val="none" w:color="000000" w:sz="0" w:space="0"/>
          <w:bottom w:val="none" w:color="000000" w:sz="0" w:space="0"/>
          <w:right w:val="none" w:color="000000" w:sz="0" w:space="0"/>
        </w:pBdr>
        <w:spacing w:after="0" w:line="85" w:lineRule="atLeast"/>
        <w:jc w:val="both"/>
        <w:rPr>
          <w:lang w:eastAsia="zh-CN"/>
        </w:rPr>
      </w:pPr>
      <w:r>
        <w:rPr>
          <w:lang w:eastAsia="zh-CN"/>
        </w:rPr>
        <w:br w:type="page" w:clear="all"/>
      </w:r>
    </w:p>
    <w:p>
      <w:pPr>
        <w:pBdr>
          <w:top w:val="none" w:color="000000" w:sz="0" w:space="0"/>
          <w:left w:val="none" w:color="000000" w:sz="0" w:space="0"/>
          <w:bottom w:val="none" w:color="000000" w:sz="0" w:space="0"/>
          <w:right w:val="none" w:color="000000" w:sz="0" w:space="0"/>
        </w:pBdr>
        <w:spacing w:before="240" w:after="240" w:line="85" w:lineRule="atLeast"/>
        <w:jc w:val="center"/>
        <w:rPr>
          <w:lang w:eastAsia="zh-CN"/>
        </w:rPr>
      </w:pPr>
      <w:r>
        <w:rPr>
          <w:rFonts w:ascii="黑体" w:hAnsi="黑体" w:eastAsia="黑体" w:cs="黑体"/>
          <w:i/>
          <w:color w:val="000000"/>
          <w:sz w:val="32"/>
          <w:u w:val="single"/>
          <w:lang w:eastAsia="zh-CN"/>
        </w:rPr>
        <w:t>三、依法缴纳税收和社会保障资金的相关材料</w:t>
      </w:r>
    </w:p>
    <w:p>
      <w:pPr>
        <w:pBdr>
          <w:top w:val="none" w:color="000000" w:sz="0" w:space="0"/>
          <w:left w:val="none" w:color="000000" w:sz="0" w:space="0"/>
          <w:bottom w:val="none" w:color="000000" w:sz="0" w:space="0"/>
          <w:right w:val="none" w:color="000000" w:sz="0" w:space="0"/>
        </w:pBdr>
        <w:spacing w:before="240" w:after="240" w:line="85" w:lineRule="atLeast"/>
        <w:ind w:firstLine="480"/>
        <w:jc w:val="both"/>
        <w:rPr>
          <w:lang w:eastAsia="zh-CN"/>
        </w:rPr>
      </w:pPr>
      <w:r>
        <w:rPr>
          <w:rFonts w:ascii="宋体" w:hAnsi="宋体" w:eastAsia="宋体" w:cs="宋体"/>
          <w:color w:val="000000"/>
          <w:sz w:val="24"/>
          <w:lang w:eastAsia="zh-CN"/>
        </w:rPr>
        <w:t>提供提交响应文件截止时间前一年内至少一个月依法缴纳税收及缴纳社会保障资金的证明材料。供应商依法享受缓缴、免缴税收、社会保障资金的提供证明材料。</w:t>
      </w:r>
    </w:p>
    <w:p>
      <w:pPr>
        <w:pBdr>
          <w:top w:val="none" w:color="000000" w:sz="0" w:space="0"/>
          <w:left w:val="none" w:color="000000" w:sz="0" w:space="0"/>
          <w:bottom w:val="none" w:color="000000" w:sz="0" w:space="0"/>
          <w:right w:val="none" w:color="000000" w:sz="0" w:space="0"/>
        </w:pBdr>
        <w:spacing w:before="240" w:after="240" w:line="85" w:lineRule="atLeast"/>
        <w:jc w:val="both"/>
        <w:rPr>
          <w:lang w:eastAsia="zh-CN"/>
        </w:rPr>
      </w:pPr>
      <w:r>
        <w:rPr>
          <w:rFonts w:ascii="Calibri" w:hAnsi="Calibri" w:eastAsia="Calibri" w:cs="Calibri"/>
          <w:color w:val="000000"/>
          <w:sz w:val="24"/>
          <w:lang w:eastAsia="zh-CN"/>
        </w:rPr>
        <w:t> </w:t>
      </w:r>
    </w:p>
    <w:p>
      <w:pPr>
        <w:pBdr>
          <w:top w:val="none" w:color="000000" w:sz="0" w:space="0"/>
          <w:left w:val="none" w:color="000000" w:sz="0" w:space="0"/>
          <w:bottom w:val="none" w:color="000000" w:sz="0" w:space="0"/>
          <w:right w:val="none" w:color="000000" w:sz="0" w:space="0"/>
        </w:pBdr>
        <w:spacing w:after="0" w:line="85" w:lineRule="atLeast"/>
        <w:jc w:val="both"/>
        <w:rPr>
          <w:lang w:eastAsia="zh-CN"/>
        </w:rPr>
      </w:pPr>
      <w:r>
        <w:rPr>
          <w:lang w:eastAsia="zh-CN"/>
        </w:rPr>
        <w:br w:type="page" w:clear="all"/>
      </w:r>
    </w:p>
    <w:p>
      <w:pPr>
        <w:pBdr>
          <w:top w:val="none" w:color="000000" w:sz="0" w:space="0"/>
          <w:left w:val="none" w:color="000000" w:sz="0" w:space="0"/>
          <w:bottom w:val="none" w:color="000000" w:sz="0" w:space="0"/>
          <w:right w:val="none" w:color="000000" w:sz="0" w:space="0"/>
        </w:pBdr>
        <w:spacing w:before="240" w:after="240" w:line="85" w:lineRule="atLeast"/>
        <w:jc w:val="center"/>
        <w:rPr>
          <w:lang w:eastAsia="zh-CN"/>
        </w:rPr>
      </w:pPr>
      <w:r>
        <w:rPr>
          <w:rFonts w:ascii="黑体" w:hAnsi="黑体" w:eastAsia="黑体" w:cs="黑体"/>
          <w:i/>
          <w:color w:val="000000"/>
          <w:sz w:val="32"/>
          <w:u w:val="single"/>
          <w:lang w:eastAsia="zh-CN"/>
        </w:rPr>
        <w:t>四、具备履行合同所必需的设备和专业技术能力的书面声明</w:t>
      </w:r>
    </w:p>
    <w:p>
      <w:pPr>
        <w:pBdr>
          <w:top w:val="none" w:color="000000" w:sz="0" w:space="0"/>
          <w:left w:val="none" w:color="000000" w:sz="0" w:space="0"/>
          <w:bottom w:val="none" w:color="000000" w:sz="0" w:space="0"/>
          <w:right w:val="none" w:color="000000" w:sz="0" w:space="0"/>
        </w:pBdr>
        <w:spacing w:before="240" w:after="240" w:line="85" w:lineRule="atLeast"/>
        <w:ind w:firstLine="492"/>
        <w:jc w:val="both"/>
        <w:rPr>
          <w:lang w:eastAsia="zh-CN"/>
        </w:rPr>
      </w:pPr>
      <w:r>
        <w:rPr>
          <w:rFonts w:ascii="宋体" w:hAnsi="宋体" w:eastAsia="宋体" w:cs="宋体"/>
          <w:color w:val="000000"/>
          <w:sz w:val="24"/>
          <w:lang w:eastAsia="zh-CN"/>
        </w:rPr>
        <w:t>我单位郑重声明：我单位具备履行本项采购合同所必需的设备和专业技术能力，为履行本项采购合同我公司具备如下主要设备和主要专业技术能力：</w:t>
      </w:r>
    </w:p>
    <w:p>
      <w:pPr>
        <w:pBdr>
          <w:top w:val="none" w:color="000000" w:sz="0" w:space="0"/>
          <w:left w:val="none" w:color="000000" w:sz="0" w:space="0"/>
          <w:bottom w:val="none" w:color="000000" w:sz="0" w:space="0"/>
          <w:right w:val="none" w:color="000000" w:sz="0" w:space="0"/>
        </w:pBdr>
        <w:spacing w:before="240" w:after="240" w:line="85" w:lineRule="atLeast"/>
        <w:ind w:firstLine="492"/>
        <w:jc w:val="both"/>
        <w:rPr>
          <w:lang w:eastAsia="zh-CN"/>
        </w:rPr>
      </w:pPr>
      <w:r>
        <w:rPr>
          <w:rFonts w:ascii="宋体" w:hAnsi="宋体" w:eastAsia="宋体" w:cs="宋体"/>
          <w:color w:val="000000"/>
          <w:sz w:val="24"/>
          <w:lang w:eastAsia="zh-CN"/>
        </w:rPr>
        <w:t>主要设备有：</w:t>
      </w:r>
      <w:r>
        <w:rPr>
          <w:rFonts w:ascii="宋体" w:hAnsi="宋体" w:eastAsia="宋体" w:cs="宋体"/>
          <w:color w:val="000000"/>
          <w:sz w:val="24"/>
          <w:u w:val="single"/>
          <w:lang w:eastAsia="zh-CN"/>
        </w:rPr>
        <w:t> </w:t>
      </w:r>
      <w:r>
        <w:rPr>
          <w:rFonts w:hint="eastAsia" w:ascii="宋体" w:hAnsi="宋体" w:eastAsia="宋体" w:cs="宋体"/>
          <w:color w:val="000000"/>
          <w:sz w:val="24"/>
          <w:u w:val="single"/>
          <w:lang w:eastAsia="zh-CN"/>
        </w:rPr>
        <w:t xml:space="preserve">  </w:t>
      </w:r>
      <w:r>
        <w:rPr>
          <w:rFonts w:ascii="宋体" w:hAnsi="宋体" w:eastAsia="宋体" w:cs="宋体"/>
          <w:color w:val="000000"/>
          <w:sz w:val="24"/>
          <w:u w:val="single"/>
          <w:lang w:eastAsia="zh-CN"/>
        </w:rPr>
        <w:t xml:space="preserve"> </w:t>
      </w:r>
      <w:r>
        <w:rPr>
          <w:rFonts w:ascii="宋体" w:hAnsi="宋体" w:eastAsia="宋体" w:cs="宋体"/>
          <w:color w:val="000000"/>
          <w:sz w:val="24"/>
          <w:lang w:eastAsia="zh-CN"/>
        </w:rPr>
        <w:t>。</w:t>
      </w:r>
    </w:p>
    <w:p>
      <w:pPr>
        <w:pBdr>
          <w:top w:val="none" w:color="000000" w:sz="0" w:space="0"/>
          <w:left w:val="none" w:color="000000" w:sz="0" w:space="0"/>
          <w:bottom w:val="none" w:color="000000" w:sz="0" w:space="0"/>
          <w:right w:val="none" w:color="000000" w:sz="0" w:space="0"/>
        </w:pBdr>
        <w:spacing w:before="240" w:after="240" w:line="85" w:lineRule="atLeast"/>
        <w:ind w:firstLine="492"/>
        <w:jc w:val="both"/>
        <w:rPr>
          <w:rFonts w:ascii="宋体" w:hAnsi="宋体" w:eastAsia="宋体" w:cs="宋体"/>
          <w:color w:val="000000"/>
          <w:sz w:val="24"/>
          <w:lang w:eastAsia="zh-CN"/>
        </w:rPr>
      </w:pPr>
      <w:r>
        <w:rPr>
          <w:rFonts w:ascii="宋体" w:hAnsi="宋体" w:eastAsia="宋体" w:cs="宋体"/>
          <w:color w:val="000000"/>
          <w:sz w:val="24"/>
          <w:lang w:eastAsia="zh-CN"/>
        </w:rPr>
        <w:t>主要专业技术能力有：</w:t>
      </w:r>
      <w:r>
        <w:rPr>
          <w:rFonts w:ascii="宋体" w:hAnsi="宋体" w:eastAsia="宋体" w:cs="宋体"/>
          <w:color w:val="000000"/>
          <w:sz w:val="24"/>
          <w:u w:val="single"/>
          <w:lang w:eastAsia="zh-CN"/>
        </w:rPr>
        <w:t> </w:t>
      </w:r>
      <w:r>
        <w:rPr>
          <w:rFonts w:hint="eastAsia" w:ascii="宋体" w:hAnsi="宋体" w:eastAsia="宋体" w:cs="宋体"/>
          <w:color w:val="000000"/>
          <w:sz w:val="24"/>
          <w:u w:val="single"/>
          <w:lang w:eastAsia="zh-CN"/>
        </w:rPr>
        <w:t xml:space="preserve">  </w:t>
      </w:r>
      <w:r>
        <w:rPr>
          <w:rFonts w:ascii="宋体" w:hAnsi="宋体" w:eastAsia="宋体" w:cs="宋体"/>
          <w:color w:val="000000"/>
          <w:sz w:val="24"/>
          <w:u w:val="single"/>
          <w:lang w:eastAsia="zh-CN"/>
        </w:rPr>
        <w:t xml:space="preserve">  </w:t>
      </w:r>
      <w:r>
        <w:rPr>
          <w:rFonts w:ascii="宋体" w:hAnsi="宋体" w:eastAsia="宋体" w:cs="宋体"/>
          <w:color w:val="000000"/>
          <w:sz w:val="24"/>
          <w:lang w:eastAsia="zh-CN"/>
        </w:rPr>
        <w:t>。</w:t>
      </w:r>
    </w:p>
    <w:p>
      <w:pPr>
        <w:pBdr>
          <w:top w:val="none" w:color="000000" w:sz="0" w:space="0"/>
          <w:left w:val="none" w:color="000000" w:sz="0" w:space="0"/>
          <w:bottom w:val="none" w:color="000000" w:sz="0" w:space="0"/>
          <w:right w:val="none" w:color="000000" w:sz="0" w:space="0"/>
        </w:pBdr>
        <w:spacing w:before="240" w:after="240" w:line="85" w:lineRule="atLeast"/>
        <w:ind w:firstLine="492"/>
        <w:jc w:val="both"/>
        <w:rPr>
          <w:rFonts w:ascii="宋体" w:hAnsi="宋体" w:eastAsia="宋体" w:cs="宋体"/>
          <w:color w:val="000000"/>
          <w:sz w:val="24"/>
          <w:lang w:eastAsia="zh-CN"/>
        </w:rPr>
      </w:pPr>
    </w:p>
    <w:p>
      <w:pPr>
        <w:spacing w:line="480" w:lineRule="auto"/>
        <w:rPr>
          <w:rFonts w:ascii="宋体" w:hAnsi="宋体" w:eastAsia="宋体" w:cs="宋体"/>
          <w:bCs/>
          <w:sz w:val="24"/>
          <w:lang w:eastAsia="zh-CN"/>
        </w:rPr>
      </w:pPr>
    </w:p>
    <w:p>
      <w:pPr>
        <w:spacing w:line="480" w:lineRule="auto"/>
        <w:ind w:firstLine="4320" w:firstLineChars="1800"/>
        <w:rPr>
          <w:rFonts w:ascii="宋体" w:hAnsi="宋体" w:eastAsia="宋体" w:cs="宋体"/>
          <w:bCs/>
          <w:sz w:val="24"/>
          <w:lang w:eastAsia="zh-CN"/>
        </w:rPr>
      </w:pPr>
      <w:r>
        <w:rPr>
          <w:rFonts w:hint="eastAsia" w:ascii="宋体" w:hAnsi="宋体" w:eastAsia="宋体" w:cs="宋体"/>
          <w:bCs/>
          <w:sz w:val="24"/>
          <w:lang w:eastAsia="zh-CN"/>
        </w:rPr>
        <w:t xml:space="preserve">  供应商名称（公章）：</w:t>
      </w:r>
    </w:p>
    <w:p>
      <w:pPr>
        <w:spacing w:line="480" w:lineRule="auto"/>
        <w:rPr>
          <w:rFonts w:ascii="宋体" w:hAnsi="宋体" w:eastAsia="宋体" w:cs="宋体"/>
          <w:bCs/>
          <w:sz w:val="24"/>
          <w:lang w:eastAsia="zh-CN"/>
        </w:rPr>
      </w:pPr>
      <w:r>
        <w:rPr>
          <w:rFonts w:hint="eastAsia" w:ascii="宋体" w:hAnsi="宋体" w:eastAsia="宋体" w:cs="宋体"/>
          <w:bCs/>
          <w:sz w:val="24"/>
          <w:lang w:eastAsia="zh-CN"/>
        </w:rPr>
        <w:t xml:space="preserve">                                      </w:t>
      </w:r>
      <w:r>
        <w:rPr>
          <w:rFonts w:hint="eastAsia" w:ascii="宋体" w:hAnsi="宋体" w:eastAsia="宋体" w:cs="宋体"/>
          <w:sz w:val="24"/>
          <w:lang w:eastAsia="zh-CN"/>
        </w:rPr>
        <w:t>法定代表人或授权代表（签字或盖章）：</w:t>
      </w:r>
    </w:p>
    <w:p>
      <w:pPr>
        <w:spacing w:line="480" w:lineRule="auto"/>
        <w:rPr>
          <w:rFonts w:ascii="宋体" w:hAnsi="宋体" w:eastAsia="宋体" w:cs="宋体"/>
          <w:bCs/>
          <w:sz w:val="24"/>
          <w:lang w:eastAsia="zh-CN"/>
        </w:rPr>
      </w:pPr>
      <w:r>
        <w:rPr>
          <w:rFonts w:hint="eastAsia" w:ascii="宋体" w:hAnsi="宋体" w:eastAsia="宋体" w:cs="宋体"/>
          <w:bCs/>
          <w:sz w:val="24"/>
          <w:lang w:eastAsia="zh-CN"/>
        </w:rPr>
        <w:t xml:space="preserve">                                      日期：</w:t>
      </w:r>
      <w:r>
        <w:rPr>
          <w:rFonts w:hint="eastAsia" w:ascii="宋体" w:hAnsi="宋体" w:eastAsia="宋体" w:cs="宋体"/>
          <w:bCs/>
          <w:sz w:val="24"/>
          <w:u w:val="single"/>
          <w:lang w:eastAsia="zh-CN"/>
        </w:rPr>
        <w:t xml:space="preserve">      </w:t>
      </w:r>
      <w:r>
        <w:rPr>
          <w:rFonts w:hint="eastAsia" w:ascii="宋体" w:hAnsi="宋体" w:eastAsia="宋体" w:cs="宋体"/>
          <w:bCs/>
          <w:sz w:val="24"/>
          <w:lang w:eastAsia="zh-CN"/>
        </w:rPr>
        <w:t>年</w:t>
      </w:r>
      <w:r>
        <w:rPr>
          <w:rFonts w:hint="eastAsia" w:ascii="宋体" w:hAnsi="宋体" w:eastAsia="宋体" w:cs="宋体"/>
          <w:bCs/>
          <w:sz w:val="24"/>
          <w:u w:val="single"/>
          <w:lang w:eastAsia="zh-CN"/>
        </w:rPr>
        <w:t xml:space="preserve">    </w:t>
      </w:r>
      <w:r>
        <w:rPr>
          <w:rFonts w:hint="eastAsia" w:ascii="宋体" w:hAnsi="宋体" w:eastAsia="宋体" w:cs="宋体"/>
          <w:bCs/>
          <w:sz w:val="24"/>
          <w:lang w:eastAsia="zh-CN"/>
        </w:rPr>
        <w:t>月</w:t>
      </w:r>
      <w:r>
        <w:rPr>
          <w:rFonts w:hint="eastAsia" w:ascii="宋体" w:hAnsi="宋体" w:eastAsia="宋体" w:cs="宋体"/>
          <w:bCs/>
          <w:sz w:val="24"/>
          <w:u w:val="single"/>
          <w:lang w:eastAsia="zh-CN"/>
        </w:rPr>
        <w:t xml:space="preserve">    </w:t>
      </w:r>
      <w:r>
        <w:rPr>
          <w:rFonts w:hint="eastAsia" w:ascii="宋体" w:hAnsi="宋体" w:eastAsia="宋体" w:cs="宋体"/>
          <w:bCs/>
          <w:sz w:val="24"/>
          <w:lang w:eastAsia="zh-CN"/>
        </w:rPr>
        <w:t>日</w:t>
      </w:r>
    </w:p>
    <w:p>
      <w:pPr>
        <w:pBdr>
          <w:top w:val="none" w:color="000000" w:sz="0" w:space="0"/>
          <w:left w:val="none" w:color="000000" w:sz="0" w:space="0"/>
          <w:bottom w:val="none" w:color="000000" w:sz="0" w:space="0"/>
          <w:right w:val="none" w:color="000000" w:sz="0" w:space="0"/>
        </w:pBdr>
        <w:spacing w:before="240" w:after="240" w:line="85" w:lineRule="atLeast"/>
        <w:ind w:firstLine="492"/>
        <w:jc w:val="both"/>
        <w:rPr>
          <w:rFonts w:ascii="宋体" w:hAnsi="宋体" w:eastAsia="宋体" w:cs="宋体"/>
          <w:color w:val="000000"/>
          <w:sz w:val="24"/>
          <w:lang w:eastAsia="zh-CN"/>
        </w:rPr>
      </w:pPr>
    </w:p>
    <w:p>
      <w:pPr>
        <w:pBdr>
          <w:top w:val="none" w:color="000000" w:sz="0" w:space="0"/>
          <w:left w:val="none" w:color="000000" w:sz="0" w:space="0"/>
          <w:bottom w:val="none" w:color="000000" w:sz="0" w:space="0"/>
          <w:right w:val="none" w:color="000000" w:sz="0" w:space="0"/>
        </w:pBdr>
        <w:spacing w:before="240" w:after="240" w:line="85" w:lineRule="atLeast"/>
        <w:jc w:val="both"/>
        <w:rPr>
          <w:lang w:eastAsia="zh-CN"/>
        </w:rPr>
      </w:pPr>
      <w:r>
        <w:rPr>
          <w:rFonts w:ascii="宋体" w:hAnsi="宋体" w:eastAsia="宋体" w:cs="宋体"/>
          <w:color w:val="000000"/>
          <w:sz w:val="24"/>
          <w:lang w:eastAsia="zh-CN"/>
        </w:rPr>
        <w:t xml:space="preserve">                                     </w:t>
      </w:r>
    </w:p>
    <w:p>
      <w:pPr>
        <w:pBdr>
          <w:top w:val="none" w:color="000000" w:sz="0" w:space="0"/>
          <w:left w:val="none" w:color="000000" w:sz="0" w:space="0"/>
          <w:bottom w:val="none" w:color="000000" w:sz="0" w:space="0"/>
          <w:right w:val="none" w:color="000000" w:sz="0" w:space="0"/>
        </w:pBdr>
        <w:spacing w:before="240" w:after="240" w:line="85" w:lineRule="atLeast"/>
        <w:jc w:val="both"/>
        <w:rPr>
          <w:lang w:eastAsia="zh-CN"/>
        </w:rPr>
      </w:pPr>
      <w:r>
        <w:rPr>
          <w:rFonts w:ascii="Calibri" w:hAnsi="Calibri" w:eastAsia="Calibri" w:cs="Calibri"/>
          <w:color w:val="000000"/>
          <w:sz w:val="24"/>
          <w:lang w:eastAsia="zh-CN"/>
        </w:rPr>
        <w:t> </w:t>
      </w:r>
    </w:p>
    <w:p>
      <w:pPr>
        <w:spacing w:line="480" w:lineRule="auto"/>
        <w:rPr>
          <w:rFonts w:ascii="宋体" w:hAnsi="宋体" w:eastAsia="宋体" w:cs="宋体"/>
          <w:bCs/>
          <w:sz w:val="24"/>
          <w:lang w:eastAsia="zh-CN"/>
        </w:rPr>
      </w:pPr>
      <w:r>
        <w:rPr>
          <w:lang w:eastAsia="zh-CN"/>
        </w:rPr>
        <w:br w:type="page" w:clear="all"/>
      </w:r>
    </w:p>
    <w:p>
      <w:pPr>
        <w:pBdr>
          <w:top w:val="none" w:color="000000" w:sz="0" w:space="0"/>
          <w:left w:val="none" w:color="000000" w:sz="0" w:space="0"/>
          <w:bottom w:val="none" w:color="000000" w:sz="0" w:space="0"/>
          <w:right w:val="none" w:color="000000" w:sz="0" w:space="0"/>
        </w:pBdr>
        <w:spacing w:after="0" w:line="85" w:lineRule="atLeast"/>
        <w:jc w:val="both"/>
        <w:rPr>
          <w:lang w:eastAsia="zh-CN"/>
        </w:rPr>
      </w:pPr>
    </w:p>
    <w:p>
      <w:pPr>
        <w:pBdr>
          <w:top w:val="none" w:color="000000" w:sz="0" w:space="0"/>
          <w:left w:val="none" w:color="000000" w:sz="0" w:space="0"/>
          <w:bottom w:val="none" w:color="000000" w:sz="0" w:space="0"/>
          <w:right w:val="none" w:color="000000" w:sz="0" w:space="0"/>
        </w:pBdr>
        <w:spacing w:before="240" w:after="240" w:line="85" w:lineRule="atLeast"/>
        <w:jc w:val="center"/>
        <w:rPr>
          <w:lang w:eastAsia="zh-CN"/>
        </w:rPr>
      </w:pPr>
      <w:r>
        <w:rPr>
          <w:rFonts w:ascii="黑体" w:hAnsi="黑体" w:eastAsia="黑体" w:cs="黑体"/>
          <w:i/>
          <w:color w:val="000000"/>
          <w:sz w:val="32"/>
          <w:u w:val="single"/>
          <w:lang w:eastAsia="zh-CN"/>
        </w:rPr>
        <w:t>五、参加政府采购活动前 3 年内在经营活动中没有重大违法记录的书面声明</w:t>
      </w:r>
    </w:p>
    <w:p>
      <w:pPr>
        <w:pBdr>
          <w:top w:val="none" w:color="000000" w:sz="0" w:space="0"/>
          <w:left w:val="none" w:color="000000" w:sz="0" w:space="0"/>
          <w:bottom w:val="none" w:color="000000" w:sz="0" w:space="0"/>
          <w:right w:val="none" w:color="000000" w:sz="0" w:space="0"/>
        </w:pBdr>
        <w:spacing w:before="240" w:after="240" w:line="85" w:lineRule="atLeast"/>
        <w:jc w:val="both"/>
        <w:rPr>
          <w:lang w:eastAsia="zh-CN"/>
        </w:rPr>
      </w:pPr>
      <w:r>
        <w:rPr>
          <w:rFonts w:ascii="宋体" w:hAnsi="宋体" w:eastAsia="宋体" w:cs="宋体"/>
          <w:b/>
          <w:color w:val="000000"/>
          <w:sz w:val="44"/>
          <w:lang w:eastAsia="zh-CN"/>
        </w:rPr>
        <w:t xml:space="preserve">      </w:t>
      </w:r>
      <w:r>
        <w:rPr>
          <w:rFonts w:hint="eastAsia" w:ascii="宋体" w:hAnsi="宋体" w:eastAsia="宋体" w:cs="宋体"/>
          <w:b/>
          <w:color w:val="000000"/>
          <w:sz w:val="44"/>
          <w:lang w:eastAsia="zh-CN"/>
        </w:rPr>
        <w:t xml:space="preserve">     </w:t>
      </w:r>
      <w:r>
        <w:rPr>
          <w:rFonts w:ascii="宋体" w:hAnsi="宋体" w:eastAsia="宋体" w:cs="宋体"/>
          <w:b/>
          <w:color w:val="000000"/>
          <w:sz w:val="44"/>
          <w:lang w:eastAsia="zh-CN"/>
        </w:rPr>
        <w:t>声  明</w:t>
      </w:r>
    </w:p>
    <w:p>
      <w:pPr>
        <w:pBdr>
          <w:top w:val="none" w:color="000000" w:sz="0" w:space="0"/>
          <w:left w:val="none" w:color="000000" w:sz="0" w:space="0"/>
          <w:bottom w:val="none" w:color="000000" w:sz="0" w:space="0"/>
          <w:right w:val="none" w:color="000000" w:sz="0" w:space="0"/>
        </w:pBdr>
        <w:spacing w:before="240" w:after="240" w:line="85" w:lineRule="atLeast"/>
        <w:jc w:val="both"/>
        <w:rPr>
          <w:lang w:eastAsia="zh-CN"/>
        </w:rPr>
      </w:pPr>
      <w:r>
        <w:rPr>
          <w:rFonts w:ascii="宋体" w:hAnsi="宋体" w:eastAsia="宋体" w:cs="宋体"/>
          <w:b/>
          <w:color w:val="000000"/>
          <w:sz w:val="24"/>
          <w:lang w:eastAsia="zh-CN"/>
        </w:rPr>
        <w:t xml:space="preserve">    </w:t>
      </w:r>
      <w:r>
        <w:rPr>
          <w:rFonts w:ascii="宋体" w:hAnsi="宋体" w:eastAsia="宋体" w:cs="宋体"/>
          <w:color w:val="000000"/>
          <w:sz w:val="24"/>
          <w:lang w:eastAsia="zh-CN"/>
        </w:rPr>
        <w:t>我单位郑重声明：参加本次政府采购活动前 3 年内，我单位在经营活动中没有因违法经营受到刑事处罚或者责令停产停业、吊销许可证或者执照、较大数额罚款等行政处罚。</w:t>
      </w:r>
    </w:p>
    <w:p>
      <w:pPr>
        <w:pBdr>
          <w:top w:val="none" w:color="000000" w:sz="0" w:space="0"/>
          <w:left w:val="none" w:color="000000" w:sz="0" w:space="0"/>
          <w:bottom w:val="none" w:color="000000" w:sz="0" w:space="0"/>
          <w:right w:val="none" w:color="000000" w:sz="0" w:space="0"/>
        </w:pBdr>
        <w:spacing w:before="240" w:after="240" w:line="85" w:lineRule="atLeast"/>
        <w:jc w:val="both"/>
        <w:rPr>
          <w:rFonts w:ascii="Calibri" w:hAnsi="Calibri" w:eastAsia="Calibri" w:cs="Calibri"/>
          <w:color w:val="000000"/>
          <w:sz w:val="24"/>
          <w:lang w:eastAsia="zh-CN"/>
        </w:rPr>
      </w:pPr>
      <w:r>
        <w:rPr>
          <w:rFonts w:ascii="Calibri" w:hAnsi="Calibri" w:eastAsia="Calibri" w:cs="Calibri"/>
          <w:color w:val="000000"/>
          <w:sz w:val="24"/>
          <w:lang w:eastAsia="zh-CN"/>
        </w:rPr>
        <w:t> </w:t>
      </w:r>
    </w:p>
    <w:p>
      <w:pPr>
        <w:pBdr>
          <w:top w:val="none" w:color="000000" w:sz="0" w:space="0"/>
          <w:left w:val="none" w:color="000000" w:sz="0" w:space="0"/>
          <w:bottom w:val="none" w:color="000000" w:sz="0" w:space="0"/>
          <w:right w:val="none" w:color="000000" w:sz="0" w:space="0"/>
        </w:pBdr>
        <w:spacing w:before="240" w:after="240" w:line="85" w:lineRule="atLeast"/>
        <w:jc w:val="both"/>
        <w:rPr>
          <w:rFonts w:ascii="Calibri" w:hAnsi="Calibri" w:eastAsia="Calibri" w:cs="Calibri"/>
          <w:color w:val="000000"/>
          <w:sz w:val="24"/>
          <w:lang w:eastAsia="zh-CN"/>
        </w:rPr>
      </w:pPr>
    </w:p>
    <w:p>
      <w:pPr>
        <w:spacing w:line="480" w:lineRule="auto"/>
        <w:rPr>
          <w:rFonts w:ascii="宋体" w:hAnsi="宋体" w:eastAsia="宋体" w:cs="宋体"/>
          <w:bCs/>
          <w:sz w:val="24"/>
          <w:lang w:eastAsia="zh-CN"/>
        </w:rPr>
      </w:pPr>
    </w:p>
    <w:p>
      <w:pPr>
        <w:spacing w:line="480" w:lineRule="auto"/>
        <w:ind w:firstLine="4320" w:firstLineChars="1800"/>
        <w:rPr>
          <w:rFonts w:ascii="宋体" w:hAnsi="宋体" w:eastAsia="宋体" w:cs="宋体"/>
          <w:bCs/>
          <w:sz w:val="24"/>
          <w:lang w:eastAsia="zh-CN"/>
        </w:rPr>
      </w:pPr>
      <w:r>
        <w:rPr>
          <w:rFonts w:hint="eastAsia" w:ascii="宋体" w:hAnsi="宋体" w:eastAsia="宋体" w:cs="宋体"/>
          <w:bCs/>
          <w:sz w:val="24"/>
          <w:lang w:eastAsia="zh-CN"/>
        </w:rPr>
        <w:t xml:space="preserve">  供应商名称（公章）：</w:t>
      </w:r>
    </w:p>
    <w:p>
      <w:pPr>
        <w:spacing w:line="480" w:lineRule="auto"/>
        <w:rPr>
          <w:rFonts w:ascii="宋体" w:hAnsi="宋体" w:eastAsia="宋体" w:cs="宋体"/>
          <w:bCs/>
          <w:sz w:val="24"/>
          <w:lang w:eastAsia="zh-CN"/>
        </w:rPr>
      </w:pPr>
      <w:r>
        <w:rPr>
          <w:rFonts w:hint="eastAsia" w:ascii="宋体" w:hAnsi="宋体" w:eastAsia="宋体" w:cs="宋体"/>
          <w:bCs/>
          <w:sz w:val="24"/>
          <w:lang w:eastAsia="zh-CN"/>
        </w:rPr>
        <w:t xml:space="preserve">                                      </w:t>
      </w:r>
      <w:r>
        <w:rPr>
          <w:rFonts w:hint="eastAsia" w:ascii="宋体" w:hAnsi="宋体" w:eastAsia="宋体" w:cs="宋体"/>
          <w:sz w:val="24"/>
          <w:lang w:eastAsia="zh-CN"/>
        </w:rPr>
        <w:t>法定代表人或授权代表（签字或盖章）：</w:t>
      </w:r>
    </w:p>
    <w:p>
      <w:pPr>
        <w:spacing w:line="480" w:lineRule="auto"/>
        <w:rPr>
          <w:rFonts w:ascii="宋体" w:hAnsi="宋体" w:eastAsia="宋体" w:cs="宋体"/>
          <w:bCs/>
          <w:sz w:val="24"/>
          <w:lang w:eastAsia="zh-CN"/>
        </w:rPr>
      </w:pPr>
      <w:r>
        <w:rPr>
          <w:rFonts w:hint="eastAsia" w:ascii="宋体" w:hAnsi="宋体" w:eastAsia="宋体" w:cs="宋体"/>
          <w:bCs/>
          <w:sz w:val="24"/>
          <w:lang w:eastAsia="zh-CN"/>
        </w:rPr>
        <w:t xml:space="preserve">                                      日期：</w:t>
      </w:r>
      <w:r>
        <w:rPr>
          <w:rFonts w:hint="eastAsia" w:ascii="宋体" w:hAnsi="宋体" w:eastAsia="宋体" w:cs="宋体"/>
          <w:bCs/>
          <w:sz w:val="24"/>
          <w:u w:val="single"/>
          <w:lang w:eastAsia="zh-CN"/>
        </w:rPr>
        <w:t xml:space="preserve">      </w:t>
      </w:r>
      <w:r>
        <w:rPr>
          <w:rFonts w:hint="eastAsia" w:ascii="宋体" w:hAnsi="宋体" w:eastAsia="宋体" w:cs="宋体"/>
          <w:bCs/>
          <w:sz w:val="24"/>
          <w:lang w:eastAsia="zh-CN"/>
        </w:rPr>
        <w:t>年</w:t>
      </w:r>
      <w:r>
        <w:rPr>
          <w:rFonts w:hint="eastAsia" w:ascii="宋体" w:hAnsi="宋体" w:eastAsia="宋体" w:cs="宋体"/>
          <w:bCs/>
          <w:sz w:val="24"/>
          <w:u w:val="single"/>
          <w:lang w:eastAsia="zh-CN"/>
        </w:rPr>
        <w:t xml:space="preserve">    </w:t>
      </w:r>
      <w:r>
        <w:rPr>
          <w:rFonts w:hint="eastAsia" w:ascii="宋体" w:hAnsi="宋体" w:eastAsia="宋体" w:cs="宋体"/>
          <w:bCs/>
          <w:sz w:val="24"/>
          <w:lang w:eastAsia="zh-CN"/>
        </w:rPr>
        <w:t>月</w:t>
      </w:r>
      <w:r>
        <w:rPr>
          <w:rFonts w:hint="eastAsia" w:ascii="宋体" w:hAnsi="宋体" w:eastAsia="宋体" w:cs="宋体"/>
          <w:bCs/>
          <w:sz w:val="24"/>
          <w:u w:val="single"/>
          <w:lang w:eastAsia="zh-CN"/>
        </w:rPr>
        <w:t xml:space="preserve">    </w:t>
      </w:r>
      <w:r>
        <w:rPr>
          <w:rFonts w:hint="eastAsia" w:ascii="宋体" w:hAnsi="宋体" w:eastAsia="宋体" w:cs="宋体"/>
          <w:bCs/>
          <w:sz w:val="24"/>
          <w:lang w:eastAsia="zh-CN"/>
        </w:rPr>
        <w:t>日</w:t>
      </w:r>
    </w:p>
    <w:p>
      <w:pPr>
        <w:pBdr>
          <w:top w:val="none" w:color="000000" w:sz="0" w:space="0"/>
          <w:left w:val="none" w:color="000000" w:sz="0" w:space="0"/>
          <w:bottom w:val="none" w:color="000000" w:sz="0" w:space="0"/>
          <w:right w:val="none" w:color="000000" w:sz="0" w:space="0"/>
        </w:pBdr>
        <w:spacing w:before="240" w:after="240" w:line="85" w:lineRule="atLeast"/>
        <w:jc w:val="both"/>
        <w:rPr>
          <w:rFonts w:ascii="Calibri" w:hAnsi="Calibri" w:eastAsia="Calibri" w:cs="Calibri"/>
          <w:color w:val="000000"/>
          <w:sz w:val="24"/>
          <w:lang w:eastAsia="zh-CN"/>
        </w:rPr>
      </w:pPr>
    </w:p>
    <w:p>
      <w:pPr>
        <w:pBdr>
          <w:top w:val="none" w:color="000000" w:sz="0" w:space="0"/>
          <w:left w:val="none" w:color="000000" w:sz="0" w:space="0"/>
          <w:bottom w:val="none" w:color="000000" w:sz="0" w:space="0"/>
          <w:right w:val="none" w:color="000000" w:sz="0" w:space="0"/>
        </w:pBdr>
        <w:spacing w:after="0" w:line="85" w:lineRule="atLeast"/>
        <w:jc w:val="both"/>
        <w:rPr>
          <w:lang w:eastAsia="zh-CN"/>
        </w:rPr>
      </w:pPr>
      <w:r>
        <w:rPr>
          <w:lang w:eastAsia="zh-CN"/>
        </w:rPr>
        <w:br w:type="page" w:clear="all"/>
      </w:r>
    </w:p>
    <w:p>
      <w:pPr>
        <w:pBdr>
          <w:top w:val="none" w:color="000000" w:sz="0" w:space="0"/>
          <w:left w:val="none" w:color="000000" w:sz="0" w:space="0"/>
          <w:bottom w:val="none" w:color="000000" w:sz="0" w:space="0"/>
          <w:right w:val="none" w:color="000000" w:sz="0" w:space="0"/>
        </w:pBdr>
        <w:spacing w:after="0" w:line="85" w:lineRule="atLeast"/>
        <w:jc w:val="both"/>
        <w:rPr>
          <w:lang w:eastAsia="zh-CN"/>
        </w:rPr>
      </w:pPr>
    </w:p>
    <w:p>
      <w:pPr>
        <w:pBdr>
          <w:top w:val="none" w:color="000000" w:sz="0" w:space="0"/>
          <w:left w:val="none" w:color="000000" w:sz="0" w:space="0"/>
          <w:bottom w:val="none" w:color="000000" w:sz="0" w:space="0"/>
          <w:right w:val="none" w:color="000000" w:sz="0" w:space="0"/>
        </w:pBdr>
        <w:spacing w:before="240" w:after="240" w:line="85" w:lineRule="atLeast"/>
        <w:jc w:val="center"/>
        <w:rPr>
          <w:b/>
          <w:bCs/>
          <w:lang w:eastAsia="zh-CN"/>
        </w:rPr>
      </w:pPr>
      <w:r>
        <w:rPr>
          <w:rFonts w:hint="eastAsia" w:ascii="黑体" w:hAnsi="黑体" w:eastAsia="黑体" w:cs="黑体"/>
          <w:b/>
          <w:bCs/>
          <w:i/>
          <w:color w:val="000000"/>
          <w:sz w:val="32"/>
          <w:u w:val="single"/>
          <w:lang w:eastAsia="zh-CN"/>
        </w:rPr>
        <w:t>六</w:t>
      </w:r>
      <w:r>
        <w:rPr>
          <w:rFonts w:ascii="黑体" w:hAnsi="黑体" w:eastAsia="黑体" w:cs="黑体"/>
          <w:b/>
          <w:bCs/>
          <w:i/>
          <w:color w:val="000000"/>
          <w:sz w:val="32"/>
          <w:u w:val="single"/>
          <w:lang w:eastAsia="zh-CN"/>
        </w:rPr>
        <w:t>、法人授权书</w:t>
      </w:r>
    </w:p>
    <w:p>
      <w:pPr>
        <w:pBdr>
          <w:top w:val="none" w:color="000000" w:sz="0" w:space="0"/>
          <w:left w:val="none" w:color="000000" w:sz="0" w:space="0"/>
          <w:bottom w:val="none" w:color="000000" w:sz="0" w:space="0"/>
          <w:right w:val="none" w:color="000000" w:sz="0" w:space="0"/>
        </w:pBdr>
        <w:spacing w:before="240" w:after="240" w:line="85" w:lineRule="atLeast"/>
        <w:ind w:firstLine="480"/>
        <w:jc w:val="both"/>
        <w:rPr>
          <w:lang w:eastAsia="zh-CN"/>
        </w:rPr>
      </w:pPr>
      <w:r>
        <w:rPr>
          <w:rFonts w:ascii="宋体" w:hAnsi="宋体" w:eastAsia="宋体" w:cs="宋体"/>
          <w:color w:val="000000"/>
          <w:sz w:val="24"/>
          <w:lang w:eastAsia="zh-CN"/>
        </w:rPr>
        <w:t>本授权书声明：</w:t>
      </w:r>
      <w:r>
        <w:rPr>
          <w:rFonts w:ascii="Times New Roman" w:hAnsi="Times New Roman" w:eastAsia="Times New Roman" w:cs="Times New Roman"/>
          <w:color w:val="000000"/>
          <w:sz w:val="24"/>
          <w:lang w:eastAsia="zh-CN"/>
        </w:rPr>
        <w:t>____________</w:t>
      </w:r>
      <w:r>
        <w:rPr>
          <w:rFonts w:ascii="宋体" w:hAnsi="宋体" w:eastAsia="宋体" w:cs="宋体"/>
          <w:color w:val="000000"/>
          <w:sz w:val="24"/>
          <w:lang w:eastAsia="zh-CN"/>
        </w:rPr>
        <w:t>（供应商名称）授权</w:t>
      </w:r>
      <w:r>
        <w:rPr>
          <w:rFonts w:ascii="Times New Roman" w:hAnsi="Times New Roman" w:eastAsia="Times New Roman" w:cs="Times New Roman"/>
          <w:color w:val="000000"/>
          <w:sz w:val="24"/>
          <w:lang w:eastAsia="zh-CN"/>
        </w:rPr>
        <w:t>________________</w:t>
      </w:r>
      <w:r>
        <w:rPr>
          <w:rFonts w:ascii="宋体" w:hAnsi="宋体" w:eastAsia="宋体" w:cs="宋体"/>
          <w:color w:val="000000"/>
          <w:sz w:val="24"/>
          <w:lang w:eastAsia="zh-CN"/>
        </w:rPr>
        <w:t>（被授权人的姓名）为我方就</w:t>
      </w:r>
      <w:r>
        <w:rPr>
          <w:rFonts w:hint="eastAsia" w:ascii="Times New Roman" w:hAnsi="Times New Roman" w:eastAsia="宋体" w:cs="Times New Roman"/>
          <w:color w:val="000000"/>
          <w:sz w:val="24"/>
          <w:lang w:eastAsia="zh-CN"/>
        </w:rPr>
        <w:t xml:space="preserve"> </w:t>
      </w:r>
      <w:r>
        <w:rPr>
          <w:rFonts w:ascii="Times New Roman" w:hAnsi="Times New Roman" w:eastAsia="Times New Roman" w:cs="Times New Roman"/>
          <w:color w:val="000000"/>
          <w:sz w:val="24"/>
          <w:u w:val="single"/>
          <w:lang w:eastAsia="zh-CN"/>
        </w:rPr>
        <w:t>    </w:t>
      </w:r>
      <w:r>
        <w:rPr>
          <w:rFonts w:hint="eastAsia" w:ascii="Times New Roman" w:hAnsi="Times New Roman" w:eastAsia="宋体" w:cs="Times New Roman"/>
          <w:color w:val="000000"/>
          <w:sz w:val="24"/>
          <w:u w:val="single"/>
          <w:lang w:eastAsia="zh-CN"/>
        </w:rPr>
        <w:t xml:space="preserve">         </w:t>
      </w:r>
      <w:r>
        <w:rPr>
          <w:rFonts w:ascii="Times New Roman" w:hAnsi="Times New Roman" w:eastAsia="Times New Roman" w:cs="Times New Roman"/>
          <w:color w:val="000000"/>
          <w:sz w:val="24"/>
          <w:u w:val="single"/>
          <w:lang w:eastAsia="zh-CN"/>
        </w:rPr>
        <w:t xml:space="preserve">   </w:t>
      </w:r>
      <w:r>
        <w:rPr>
          <w:rFonts w:ascii="宋体" w:hAnsi="宋体" w:eastAsia="宋体" w:cs="宋体"/>
          <w:color w:val="000000"/>
          <w:sz w:val="24"/>
          <w:lang w:eastAsia="zh-CN"/>
        </w:rPr>
        <w:t>号项目采购活动的合法代理人，以本单位名义全权处理一切与该项目采购有关的事务。</w:t>
      </w:r>
    </w:p>
    <w:p>
      <w:pPr>
        <w:pBdr>
          <w:top w:val="none" w:color="000000" w:sz="0" w:space="0"/>
          <w:left w:val="none" w:color="000000" w:sz="0" w:space="0"/>
          <w:bottom w:val="none" w:color="000000" w:sz="0" w:space="0"/>
          <w:right w:val="none" w:color="000000" w:sz="0" w:space="0"/>
        </w:pBdr>
        <w:spacing w:before="240" w:after="240" w:line="85" w:lineRule="atLeast"/>
        <w:ind w:firstLine="480"/>
        <w:jc w:val="both"/>
        <w:rPr>
          <w:lang w:eastAsia="zh-CN"/>
        </w:rPr>
      </w:pPr>
      <w:r>
        <w:rPr>
          <w:rFonts w:ascii="宋体" w:hAnsi="宋体" w:eastAsia="宋体" w:cs="宋体"/>
          <w:color w:val="000000"/>
          <w:sz w:val="24"/>
          <w:lang w:eastAsia="zh-CN"/>
        </w:rPr>
        <w:t>本授权书于</w:t>
      </w:r>
      <w:r>
        <w:rPr>
          <w:rFonts w:ascii="Times New Roman" w:hAnsi="Times New Roman" w:eastAsia="Times New Roman" w:cs="Times New Roman"/>
          <w:color w:val="000000"/>
          <w:sz w:val="24"/>
          <w:lang w:eastAsia="zh-CN"/>
        </w:rPr>
        <w:t>______</w:t>
      </w:r>
      <w:r>
        <w:rPr>
          <w:rFonts w:ascii="宋体" w:hAnsi="宋体" w:eastAsia="宋体" w:cs="宋体"/>
          <w:color w:val="000000"/>
          <w:sz w:val="24"/>
          <w:lang w:eastAsia="zh-CN"/>
        </w:rPr>
        <w:t>年</w:t>
      </w:r>
      <w:r>
        <w:rPr>
          <w:rFonts w:ascii="Times New Roman" w:hAnsi="Times New Roman" w:eastAsia="Times New Roman" w:cs="Times New Roman"/>
          <w:color w:val="000000"/>
          <w:sz w:val="24"/>
          <w:lang w:eastAsia="zh-CN"/>
        </w:rPr>
        <w:t>____</w:t>
      </w:r>
      <w:r>
        <w:rPr>
          <w:rFonts w:ascii="宋体" w:hAnsi="宋体" w:eastAsia="宋体" w:cs="宋体"/>
          <w:color w:val="000000"/>
          <w:sz w:val="24"/>
          <w:lang w:eastAsia="zh-CN"/>
        </w:rPr>
        <w:t>月</w:t>
      </w:r>
      <w:r>
        <w:rPr>
          <w:rFonts w:ascii="Times New Roman" w:hAnsi="Times New Roman" w:eastAsia="Times New Roman" w:cs="Times New Roman"/>
          <w:color w:val="000000"/>
          <w:sz w:val="24"/>
          <w:lang w:eastAsia="zh-CN"/>
        </w:rPr>
        <w:t>____</w:t>
      </w:r>
      <w:r>
        <w:rPr>
          <w:rFonts w:ascii="宋体" w:hAnsi="宋体" w:eastAsia="宋体" w:cs="宋体"/>
          <w:color w:val="000000"/>
          <w:sz w:val="24"/>
          <w:lang w:eastAsia="zh-CN"/>
        </w:rPr>
        <w:t>日起生效，特此声明。</w:t>
      </w:r>
    </w:p>
    <w:p>
      <w:pPr>
        <w:pBdr>
          <w:top w:val="none" w:color="000000" w:sz="0" w:space="0"/>
          <w:left w:val="none" w:color="000000" w:sz="0" w:space="0"/>
          <w:bottom w:val="none" w:color="000000" w:sz="0" w:space="0"/>
          <w:right w:val="none" w:color="000000" w:sz="0" w:space="0"/>
        </w:pBdr>
        <w:spacing w:before="240" w:after="240" w:line="85" w:lineRule="atLeast"/>
        <w:jc w:val="both"/>
        <w:rPr>
          <w:lang w:eastAsia="zh-CN"/>
        </w:rPr>
      </w:pPr>
      <w:r>
        <w:rPr>
          <w:rFonts w:ascii="Times New Roman" w:hAnsi="Times New Roman" w:eastAsia="Times New Roman" w:cs="Times New Roman"/>
          <w:color w:val="000000"/>
          <w:sz w:val="24"/>
          <w:lang w:eastAsia="zh-CN"/>
        </w:rPr>
        <w:t xml:space="preserve">          </w:t>
      </w:r>
      <w:r>
        <w:rPr>
          <w:rFonts w:ascii="宋体" w:hAnsi="宋体" w:eastAsia="宋体" w:cs="宋体"/>
          <w:color w:val="000000"/>
          <w:sz w:val="24"/>
          <w:lang w:eastAsia="zh-CN"/>
        </w:rPr>
        <w:t>被授权人身份证号码：</w:t>
      </w:r>
      <w:r>
        <w:rPr>
          <w:rFonts w:ascii="Times New Roman" w:hAnsi="Times New Roman" w:eastAsia="Times New Roman" w:cs="Times New Roman"/>
          <w:color w:val="000000"/>
          <w:sz w:val="24"/>
          <w:u w:val="single"/>
          <w:lang w:eastAsia="zh-CN"/>
        </w:rPr>
        <w:t>                  </w:t>
      </w:r>
      <w:r>
        <w:rPr>
          <w:rFonts w:hint="eastAsia" w:ascii="Times New Roman" w:hAnsi="Times New Roman" w:eastAsia="宋体" w:cs="Times New Roman"/>
          <w:color w:val="000000"/>
          <w:sz w:val="24"/>
          <w:u w:val="single"/>
          <w:lang w:eastAsia="zh-CN"/>
        </w:rPr>
        <w:t xml:space="preserve">       </w:t>
      </w:r>
      <w:r>
        <w:rPr>
          <w:rFonts w:ascii="Times New Roman" w:hAnsi="Times New Roman" w:eastAsia="Times New Roman" w:cs="Times New Roman"/>
          <w:color w:val="000000"/>
          <w:sz w:val="24"/>
          <w:u w:val="single"/>
          <w:lang w:eastAsia="zh-CN"/>
        </w:rPr>
        <w:t xml:space="preserve">            </w:t>
      </w:r>
    </w:p>
    <w:p>
      <w:pPr>
        <w:pBdr>
          <w:top w:val="none" w:color="000000" w:sz="0" w:space="0"/>
          <w:left w:val="none" w:color="000000" w:sz="0" w:space="0"/>
          <w:bottom w:val="none" w:color="000000" w:sz="0" w:space="0"/>
          <w:right w:val="none" w:color="000000" w:sz="0" w:space="0"/>
        </w:pBdr>
        <w:spacing w:before="240" w:after="240" w:line="85" w:lineRule="atLeast"/>
        <w:jc w:val="both"/>
        <w:rPr>
          <w:lang w:eastAsia="zh-CN"/>
        </w:rPr>
      </w:pPr>
      <w:r>
        <w:rPr>
          <w:rFonts w:ascii="Times New Roman" w:hAnsi="Times New Roman" w:eastAsia="Times New Roman" w:cs="Times New Roman"/>
          <w:color w:val="000000"/>
          <w:sz w:val="24"/>
          <w:lang w:eastAsia="zh-CN"/>
        </w:rPr>
        <w:t xml:space="preserve">          </w:t>
      </w:r>
      <w:r>
        <w:rPr>
          <w:rFonts w:ascii="宋体" w:hAnsi="宋体" w:eastAsia="宋体" w:cs="宋体"/>
          <w:color w:val="000000"/>
          <w:sz w:val="24"/>
          <w:lang w:eastAsia="zh-CN"/>
        </w:rPr>
        <w:t>被授权人联系电话：（手机）</w:t>
      </w:r>
      <w:r>
        <w:rPr>
          <w:rFonts w:ascii="Times New Roman" w:hAnsi="Times New Roman" w:eastAsia="Times New Roman" w:cs="Times New Roman"/>
          <w:color w:val="000000"/>
          <w:sz w:val="24"/>
          <w:u w:val="single"/>
          <w:lang w:eastAsia="zh-CN"/>
        </w:rPr>
        <w:t xml:space="preserve">                          </w:t>
      </w:r>
    </w:p>
    <w:p>
      <w:pPr>
        <w:pBdr>
          <w:top w:val="none" w:color="000000" w:sz="0" w:space="0"/>
          <w:left w:val="none" w:color="000000" w:sz="0" w:space="0"/>
          <w:bottom w:val="none" w:color="000000" w:sz="0" w:space="0"/>
          <w:right w:val="none" w:color="000000" w:sz="0" w:space="0"/>
        </w:pBdr>
        <w:spacing w:before="240" w:after="240" w:line="85" w:lineRule="atLeast"/>
        <w:ind w:firstLine="720"/>
        <w:jc w:val="both"/>
        <w:rPr>
          <w:lang w:eastAsia="zh-CN"/>
        </w:rPr>
      </w:pPr>
      <w:r>
        <w:rPr>
          <w:rFonts w:ascii="宋体" w:hAnsi="宋体" w:eastAsia="宋体" w:cs="宋体"/>
          <w:color w:val="000000"/>
          <w:sz w:val="24"/>
          <w:lang w:eastAsia="zh-CN"/>
        </w:rPr>
        <w:t>授权单位名称：</w:t>
      </w:r>
      <w:r>
        <w:rPr>
          <w:rFonts w:ascii="宋体" w:hAnsi="宋体" w:eastAsia="宋体" w:cs="宋体"/>
          <w:color w:val="000000"/>
          <w:sz w:val="24"/>
          <w:u w:val="single"/>
          <w:lang w:eastAsia="zh-CN"/>
        </w:rPr>
        <w:t>（加盖公章）</w:t>
      </w:r>
    </w:p>
    <w:p>
      <w:pPr>
        <w:pBdr>
          <w:top w:val="none" w:color="000000" w:sz="0" w:space="0"/>
          <w:left w:val="none" w:color="000000" w:sz="0" w:space="0"/>
          <w:bottom w:val="none" w:color="000000" w:sz="0" w:space="0"/>
          <w:right w:val="none" w:color="000000" w:sz="0" w:space="0"/>
        </w:pBdr>
        <w:spacing w:before="240" w:after="240" w:line="85" w:lineRule="atLeast"/>
        <w:ind w:firstLine="720"/>
        <w:jc w:val="both"/>
      </w:pPr>
      <w:r>
        <w:rPr>
          <w:rFonts w:ascii="宋体" w:hAnsi="宋体" w:eastAsia="宋体" w:cs="宋体"/>
          <w:color w:val="000000"/>
          <w:sz w:val="24"/>
        </w:rPr>
        <w:t>单位地址：</w:t>
      </w:r>
      <w:r>
        <w:rPr>
          <w:rFonts w:ascii="Times New Roman" w:hAnsi="Times New Roman" w:eastAsia="Times New Roman" w:cs="Times New Roman"/>
          <w:color w:val="000000"/>
          <w:sz w:val="24"/>
          <w:u w:val="single"/>
        </w:rPr>
        <w:t>                           </w:t>
      </w:r>
      <w:r>
        <w:rPr>
          <w:rFonts w:hint="eastAsia" w:ascii="Times New Roman" w:hAnsi="Times New Roman" w:eastAsia="宋体" w:cs="Times New Roman"/>
          <w:color w:val="000000"/>
          <w:sz w:val="24"/>
          <w:u w:val="single"/>
          <w:lang w:eastAsia="zh-CN"/>
        </w:rPr>
        <w:t xml:space="preserve">   </w:t>
      </w:r>
      <w:r>
        <w:rPr>
          <w:rFonts w:ascii="Times New Roman" w:hAnsi="Times New Roman" w:eastAsia="Times New Roman" w:cs="Times New Roman"/>
          <w:color w:val="000000"/>
          <w:sz w:val="24"/>
          <w:u w:val="single"/>
        </w:rPr>
        <w:t xml:space="preserve">              </w:t>
      </w:r>
    </w:p>
    <w:p>
      <w:pPr>
        <w:pBdr>
          <w:top w:val="none" w:color="000000" w:sz="0" w:space="0"/>
          <w:left w:val="none" w:color="000000" w:sz="0" w:space="0"/>
          <w:bottom w:val="none" w:color="000000" w:sz="0" w:space="0"/>
          <w:right w:val="none" w:color="000000" w:sz="0" w:space="0"/>
        </w:pBdr>
        <w:spacing w:before="240" w:after="240" w:line="85" w:lineRule="atLeast"/>
        <w:ind w:firstLine="720"/>
        <w:jc w:val="both"/>
      </w:pPr>
      <w:r>
        <w:rPr>
          <w:rFonts w:ascii="宋体" w:hAnsi="宋体" w:eastAsia="宋体" w:cs="宋体"/>
          <w:color w:val="000000"/>
          <w:sz w:val="24"/>
        </w:rPr>
        <w:t>日期：</w:t>
      </w:r>
      <w:r>
        <w:rPr>
          <w:rFonts w:ascii="Times New Roman" w:hAnsi="Times New Roman" w:eastAsia="Times New Roman" w:cs="Times New Roman"/>
          <w:color w:val="000000"/>
          <w:sz w:val="24"/>
          <w:u w:val="single"/>
        </w:rPr>
        <w:t>                               </w:t>
      </w:r>
      <w:r>
        <w:rPr>
          <w:rFonts w:hint="eastAsia" w:ascii="Times New Roman" w:hAnsi="Times New Roman" w:eastAsia="宋体" w:cs="Times New Roman"/>
          <w:color w:val="000000"/>
          <w:sz w:val="24"/>
          <w:u w:val="single"/>
          <w:lang w:eastAsia="zh-CN"/>
        </w:rPr>
        <w:t xml:space="preserve">      </w:t>
      </w:r>
      <w:r>
        <w:rPr>
          <w:rFonts w:ascii="Times New Roman" w:hAnsi="Times New Roman" w:eastAsia="Times New Roman" w:cs="Times New Roman"/>
          <w:color w:val="000000"/>
          <w:sz w:val="24"/>
          <w:u w:val="single"/>
        </w:rPr>
        <w:t xml:space="preserve">          </w:t>
      </w:r>
    </w:p>
    <w:p>
      <w:pPr>
        <w:pBdr>
          <w:top w:val="none" w:color="000000" w:sz="0" w:space="0"/>
          <w:left w:val="none" w:color="000000" w:sz="0" w:space="0"/>
          <w:bottom w:val="none" w:color="000000" w:sz="0" w:space="0"/>
          <w:right w:val="none" w:color="000000" w:sz="0" w:space="0"/>
        </w:pBdr>
        <w:spacing w:before="240" w:after="240" w:line="85" w:lineRule="atLeast"/>
        <w:ind w:firstLine="480"/>
        <w:jc w:val="both"/>
      </w:pPr>
      <w:r>
        <w:rPr>
          <w:rFonts w:ascii="Calibri" w:hAnsi="Calibri" w:eastAsia="Calibri" w:cs="Calibri"/>
          <w:color w:val="000000"/>
          <w:sz w:val="24"/>
        </w:rPr>
        <w:t> </w:t>
      </w:r>
    </w:p>
    <w:p>
      <w:pPr>
        <w:pBdr>
          <w:top w:val="none" w:color="000000" w:sz="0" w:space="0"/>
          <w:left w:val="none" w:color="000000" w:sz="0" w:space="0"/>
          <w:bottom w:val="none" w:color="000000" w:sz="0" w:space="0"/>
          <w:right w:val="none" w:color="000000" w:sz="0" w:space="0"/>
        </w:pBdr>
        <w:spacing w:before="240" w:after="240" w:line="85" w:lineRule="atLeast"/>
        <w:ind w:firstLine="480"/>
        <w:jc w:val="both"/>
      </w:pPr>
      <w:r>
        <w:rPr>
          <w:rFonts w:ascii="Calibri" w:hAnsi="Calibri" w:eastAsia="Calibri" w:cs="Calibri"/>
          <w:color w:val="000000"/>
          <w:sz w:val="24"/>
        </w:rPr>
        <w:t>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8280"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eastAsia="宋体" w:cs="宋体"/>
                <w:bCs/>
                <w:sz w:val="24"/>
                <w:szCs w:val="24"/>
                <w:lang w:eastAsia="zh-CN"/>
              </w:rPr>
            </w:pPr>
            <w:r>
              <w:rPr>
                <w:rFonts w:hint="eastAsia" w:ascii="宋体" w:hAnsi="宋体" w:eastAsia="宋体" w:cs="宋体"/>
                <w:bCs/>
                <w:sz w:val="24"/>
                <w:szCs w:val="24"/>
                <w:lang w:eastAsia="zh-CN"/>
              </w:rPr>
              <w:t>被授权人有效身份证（正反面）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8280"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eastAsia="宋体" w:cs="宋体"/>
                <w:bCs/>
                <w:sz w:val="24"/>
                <w:szCs w:val="24"/>
                <w:lang w:eastAsia="zh-CN"/>
              </w:rPr>
            </w:pPr>
            <w:r>
              <w:rPr>
                <w:rFonts w:hint="eastAsia" w:ascii="宋体" w:hAnsi="宋体" w:eastAsia="宋体" w:cs="宋体"/>
                <w:bCs/>
                <w:sz w:val="24"/>
                <w:szCs w:val="24"/>
                <w:lang w:eastAsia="zh-CN"/>
              </w:rPr>
              <w:t>（身份证复印件粘贴处）</w:t>
            </w:r>
          </w:p>
          <w:p>
            <w:pPr>
              <w:spacing w:line="480" w:lineRule="auto"/>
              <w:jc w:val="center"/>
              <w:rPr>
                <w:rFonts w:ascii="宋体" w:hAnsi="宋体" w:eastAsia="宋体" w:cs="宋体"/>
                <w:bCs/>
                <w:sz w:val="24"/>
                <w:szCs w:val="24"/>
                <w:lang w:eastAsia="zh-CN"/>
              </w:rPr>
            </w:pPr>
          </w:p>
          <w:p>
            <w:pPr>
              <w:spacing w:line="480" w:lineRule="auto"/>
              <w:jc w:val="center"/>
              <w:rPr>
                <w:rFonts w:ascii="宋体" w:hAnsi="宋体" w:eastAsia="宋体" w:cs="宋体"/>
                <w:bCs/>
                <w:sz w:val="24"/>
                <w:szCs w:val="24"/>
                <w:lang w:eastAsia="zh-CN"/>
              </w:rPr>
            </w:pPr>
            <w:r>
              <w:rPr>
                <w:rFonts w:hint="eastAsia" w:ascii="宋体" w:hAnsi="宋体" w:eastAsia="宋体" w:cs="宋体"/>
                <w:bCs/>
                <w:sz w:val="24"/>
                <w:szCs w:val="24"/>
                <w:lang w:eastAsia="zh-CN"/>
              </w:rPr>
              <w:t>（可电子粘贴）</w:t>
            </w:r>
          </w:p>
          <w:p>
            <w:pPr>
              <w:spacing w:line="480" w:lineRule="auto"/>
              <w:jc w:val="center"/>
              <w:rPr>
                <w:rFonts w:ascii="宋体" w:hAnsi="宋体" w:eastAsia="宋体" w:cs="宋体"/>
                <w:bCs/>
                <w:sz w:val="24"/>
                <w:szCs w:val="24"/>
                <w:lang w:eastAsia="zh-CN"/>
              </w:rPr>
            </w:pPr>
          </w:p>
          <w:p>
            <w:pPr>
              <w:spacing w:line="480" w:lineRule="auto"/>
              <w:jc w:val="center"/>
              <w:rPr>
                <w:rFonts w:ascii="宋体" w:hAnsi="宋体" w:eastAsia="宋体" w:cs="宋体"/>
                <w:bCs/>
                <w:sz w:val="24"/>
                <w:szCs w:val="24"/>
                <w:lang w:eastAsia="zh-CN"/>
              </w:rPr>
            </w:pPr>
            <w:r>
              <w:rPr>
                <w:rFonts w:hint="eastAsia" w:ascii="宋体" w:hAnsi="宋体" w:eastAsia="宋体" w:cs="宋体"/>
                <w:bCs/>
                <w:sz w:val="24"/>
                <w:szCs w:val="24"/>
                <w:lang w:eastAsia="zh-CN"/>
              </w:rPr>
              <w:t>（证明材料可另页，不限于本框内）</w:t>
            </w:r>
          </w:p>
        </w:tc>
      </w:tr>
    </w:tbl>
    <w:p>
      <w:pPr>
        <w:pBdr>
          <w:top w:val="none" w:color="000000" w:sz="0" w:space="0"/>
          <w:left w:val="none" w:color="000000" w:sz="0" w:space="0"/>
          <w:bottom w:val="none" w:color="000000" w:sz="0" w:space="0"/>
          <w:right w:val="none" w:color="000000" w:sz="0" w:space="0"/>
        </w:pBdr>
        <w:spacing w:before="240" w:after="240" w:line="85" w:lineRule="atLeast"/>
        <w:ind w:firstLine="480"/>
        <w:jc w:val="both"/>
        <w:rPr>
          <w:lang w:eastAsia="zh-CN"/>
        </w:rPr>
      </w:pPr>
    </w:p>
    <w:p>
      <w:pPr>
        <w:pBdr>
          <w:top w:val="none" w:color="000000" w:sz="0" w:space="0"/>
          <w:left w:val="none" w:color="000000" w:sz="0" w:space="0"/>
          <w:bottom w:val="none" w:color="000000" w:sz="0" w:space="0"/>
          <w:right w:val="none" w:color="000000" w:sz="0" w:space="0"/>
        </w:pBdr>
        <w:spacing w:before="240" w:after="240" w:line="85" w:lineRule="atLeast"/>
        <w:ind w:firstLine="420"/>
        <w:jc w:val="both"/>
        <w:rPr>
          <w:lang w:eastAsia="zh-CN"/>
        </w:rPr>
      </w:pPr>
      <w:r>
        <w:rPr>
          <w:rFonts w:ascii="Calibri" w:hAnsi="Calibri" w:eastAsia="Calibri" w:cs="Calibri"/>
          <w:color w:val="000000"/>
          <w:sz w:val="24"/>
          <w:lang w:eastAsia="zh-CN"/>
        </w:rPr>
        <w:t> </w:t>
      </w:r>
    </w:p>
    <w:p>
      <w:pPr>
        <w:pBdr>
          <w:top w:val="none" w:color="000000" w:sz="0" w:space="0"/>
          <w:left w:val="none" w:color="000000" w:sz="0" w:space="0"/>
          <w:bottom w:val="none" w:color="000000" w:sz="0" w:space="0"/>
          <w:right w:val="none" w:color="000000" w:sz="0" w:space="0"/>
        </w:pBdr>
        <w:spacing w:before="240" w:after="240" w:line="85" w:lineRule="atLeast"/>
        <w:jc w:val="both"/>
        <w:rPr>
          <w:lang w:eastAsia="zh-CN"/>
        </w:rPr>
      </w:pPr>
      <w:r>
        <w:rPr>
          <w:rFonts w:ascii="Calibri" w:hAnsi="Calibri" w:eastAsia="Calibri" w:cs="Calibri"/>
          <w:color w:val="000000"/>
          <w:sz w:val="24"/>
          <w:lang w:eastAsia="zh-CN"/>
        </w:rPr>
        <w:t> </w:t>
      </w:r>
    </w:p>
    <w:p>
      <w:pPr>
        <w:pBdr>
          <w:top w:val="none" w:color="000000" w:sz="0" w:space="0"/>
          <w:left w:val="none" w:color="000000" w:sz="0" w:space="0"/>
          <w:bottom w:val="none" w:color="000000" w:sz="0" w:space="0"/>
          <w:right w:val="none" w:color="000000" w:sz="0" w:space="0"/>
        </w:pBdr>
        <w:spacing w:before="260" w:after="260" w:line="85" w:lineRule="atLeast"/>
        <w:ind w:firstLine="3390"/>
        <w:jc w:val="both"/>
        <w:rPr>
          <w:lang w:eastAsia="zh-CN"/>
        </w:rPr>
      </w:pPr>
      <w:r>
        <w:rPr>
          <w:lang w:eastAsia="zh-CN"/>
        </w:rPr>
        <w:br w:type="page" w:clear="all"/>
      </w:r>
    </w:p>
    <w:p>
      <w:pPr>
        <w:pBdr>
          <w:top w:val="none" w:color="000000" w:sz="0" w:space="0"/>
          <w:left w:val="none" w:color="000000" w:sz="0" w:space="0"/>
          <w:bottom w:val="none" w:color="000000" w:sz="0" w:space="0"/>
          <w:right w:val="none" w:color="000000" w:sz="0" w:space="0"/>
        </w:pBdr>
        <w:spacing w:before="260" w:after="260" w:line="85" w:lineRule="atLeast"/>
        <w:ind w:firstLine="3390"/>
        <w:jc w:val="both"/>
        <w:rPr>
          <w:lang w:eastAsia="zh-CN"/>
        </w:rPr>
      </w:pPr>
      <w:r>
        <w:rPr>
          <w:rFonts w:ascii="宋体" w:hAnsi="宋体" w:eastAsia="宋体" w:cs="宋体"/>
          <w:b/>
          <w:color w:val="000000"/>
          <w:sz w:val="24"/>
          <w:lang w:eastAsia="zh-CN"/>
        </w:rPr>
        <w:t> </w:t>
      </w:r>
      <w:r>
        <w:rPr>
          <w:rFonts w:hint="eastAsia" w:ascii="黑体" w:hAnsi="黑体" w:eastAsia="黑体" w:cs="黑体"/>
          <w:b/>
          <w:i/>
          <w:color w:val="000000"/>
          <w:sz w:val="32"/>
          <w:u w:val="single"/>
          <w:lang w:eastAsia="zh-CN"/>
        </w:rPr>
        <w:t>七</w:t>
      </w:r>
      <w:r>
        <w:rPr>
          <w:rFonts w:ascii="黑体" w:hAnsi="黑体" w:eastAsia="黑体" w:cs="黑体"/>
          <w:b/>
          <w:i/>
          <w:color w:val="000000"/>
          <w:sz w:val="32"/>
          <w:u w:val="single"/>
          <w:lang w:eastAsia="zh-CN"/>
        </w:rPr>
        <w:t>、谈判响应函</w:t>
      </w:r>
    </w:p>
    <w:p>
      <w:pPr>
        <w:tabs>
          <w:tab w:val="left" w:pos="360"/>
        </w:tabs>
        <w:wordWrap w:val="0"/>
        <w:spacing w:line="360" w:lineRule="auto"/>
        <w:ind w:firstLine="482"/>
        <w:rPr>
          <w:rFonts w:eastAsia="宋体"/>
          <w:lang w:eastAsia="zh-CN"/>
        </w:rPr>
      </w:pPr>
      <w:r>
        <w:rPr>
          <w:rFonts w:ascii="宋体" w:hAnsi="宋体" w:eastAsia="宋体" w:cs="宋体"/>
          <w:color w:val="000000"/>
          <w:sz w:val="24"/>
          <w:lang w:eastAsia="zh-CN"/>
        </w:rPr>
        <w:t>致：</w:t>
      </w:r>
      <w:r>
        <w:rPr>
          <w:rFonts w:hint="eastAsia" w:ascii="宋体" w:hAnsi="宋体" w:eastAsia="宋体" w:cs="宋体"/>
          <w:sz w:val="24"/>
          <w:szCs w:val="24"/>
          <w:lang w:eastAsia="zh-CN"/>
        </w:rPr>
        <w:t>盐城幼儿师范高等专科学校</w:t>
      </w:r>
      <w:r>
        <w:rPr>
          <w:rFonts w:hint="eastAsia" w:ascii="宋体" w:hAnsi="宋体" w:eastAsia="宋体" w:cs="宋体"/>
          <w:color w:val="000000"/>
          <w:sz w:val="24"/>
          <w:u w:val="single"/>
          <w:lang w:eastAsia="zh-CN"/>
        </w:rPr>
        <w:t xml:space="preserve">     </w:t>
      </w:r>
    </w:p>
    <w:p>
      <w:pPr>
        <w:pBdr>
          <w:top w:val="none" w:color="000000" w:sz="0" w:space="0"/>
          <w:left w:val="none" w:color="000000" w:sz="0" w:space="0"/>
          <w:bottom w:val="none" w:color="000000" w:sz="0" w:space="0"/>
          <w:right w:val="none" w:color="000000" w:sz="0" w:space="0"/>
        </w:pBdr>
        <w:spacing w:before="240" w:after="240" w:line="85" w:lineRule="atLeast"/>
        <w:ind w:firstLine="480"/>
        <w:rPr>
          <w:lang w:eastAsia="zh-CN"/>
        </w:rPr>
      </w:pPr>
      <w:r>
        <w:rPr>
          <w:rFonts w:ascii="宋体" w:hAnsi="宋体" w:eastAsia="宋体" w:cs="宋体"/>
          <w:color w:val="000000"/>
          <w:sz w:val="24"/>
          <w:lang w:eastAsia="zh-CN"/>
        </w:rPr>
        <w:t>根据贵方的</w:t>
      </w:r>
      <w:r>
        <w:rPr>
          <w:rFonts w:ascii="宋体" w:hAnsi="宋体" w:eastAsia="宋体" w:cs="宋体"/>
          <w:b/>
          <w:color w:val="000000"/>
          <w:sz w:val="36"/>
          <w:u w:val="single"/>
          <w:lang w:eastAsia="zh-CN"/>
        </w:rPr>
        <w:t xml:space="preserve">    </w:t>
      </w:r>
      <w:r>
        <w:rPr>
          <w:rFonts w:ascii="宋体" w:hAnsi="宋体" w:eastAsia="宋体" w:cs="宋体"/>
          <w:color w:val="000000"/>
          <w:sz w:val="24"/>
          <w:lang w:eastAsia="zh-CN"/>
        </w:rPr>
        <w:t>号谈判文件，正式授权下述签字人______(姓名)代表我方______________（供应商的名称），全权处理本次项目谈判的有关事宜。</w:t>
      </w:r>
    </w:p>
    <w:p>
      <w:pPr>
        <w:pBdr>
          <w:top w:val="none" w:color="000000" w:sz="0" w:space="0"/>
          <w:left w:val="none" w:color="000000" w:sz="0" w:space="0"/>
          <w:bottom w:val="none" w:color="000000" w:sz="0" w:space="0"/>
          <w:right w:val="none" w:color="000000" w:sz="0" w:space="0"/>
        </w:pBdr>
        <w:spacing w:before="240" w:after="240" w:line="85" w:lineRule="atLeast"/>
        <w:ind w:firstLine="480"/>
        <w:rPr>
          <w:lang w:eastAsia="zh-CN"/>
        </w:rPr>
      </w:pPr>
      <w:r>
        <w:rPr>
          <w:rFonts w:ascii="宋体" w:hAnsi="宋体" w:eastAsia="宋体" w:cs="宋体"/>
          <w:color w:val="000000"/>
          <w:sz w:val="24"/>
          <w:lang w:eastAsia="zh-CN"/>
        </w:rPr>
        <w:t>据此函，__________签字人兹宣布同意如下：</w:t>
      </w:r>
    </w:p>
    <w:p>
      <w:pPr>
        <w:pBdr>
          <w:top w:val="none" w:color="000000" w:sz="0" w:space="0"/>
          <w:left w:val="none" w:color="000000" w:sz="0" w:space="0"/>
          <w:bottom w:val="none" w:color="000000" w:sz="0" w:space="0"/>
          <w:right w:val="none" w:color="000000" w:sz="0" w:space="0"/>
        </w:pBdr>
        <w:spacing w:before="240" w:after="240" w:line="85" w:lineRule="atLeast"/>
        <w:ind w:firstLine="480"/>
        <w:rPr>
          <w:lang w:eastAsia="zh-CN"/>
        </w:rPr>
      </w:pPr>
      <w:r>
        <w:rPr>
          <w:rFonts w:ascii="宋体" w:hAnsi="宋体" w:eastAsia="宋体" w:cs="宋体"/>
          <w:color w:val="000000"/>
          <w:sz w:val="24"/>
          <w:lang w:eastAsia="zh-CN"/>
        </w:rPr>
        <w:t>1.按谈判文件规定的各项要求，向买方提供所需货物、服务（包含与货物相关的服务及与服务相关的货物）。</w:t>
      </w:r>
    </w:p>
    <w:p>
      <w:pPr>
        <w:pBdr>
          <w:top w:val="none" w:color="000000" w:sz="0" w:space="0"/>
          <w:left w:val="none" w:color="000000" w:sz="0" w:space="0"/>
          <w:bottom w:val="none" w:color="000000" w:sz="0" w:space="0"/>
          <w:right w:val="none" w:color="000000" w:sz="0" w:space="0"/>
        </w:pBdr>
        <w:spacing w:before="240" w:after="240" w:line="85" w:lineRule="atLeast"/>
        <w:ind w:firstLine="480"/>
        <w:rPr>
          <w:lang w:eastAsia="zh-CN"/>
        </w:rPr>
      </w:pPr>
      <w:r>
        <w:rPr>
          <w:rFonts w:ascii="宋体" w:hAnsi="宋体" w:eastAsia="宋体" w:cs="宋体"/>
          <w:color w:val="000000"/>
          <w:sz w:val="24"/>
          <w:lang w:eastAsia="zh-CN"/>
        </w:rPr>
        <w:t>2.我们已详细审核全部谈判文件及其有效补充文件，我们知道必须放弃提出含糊不清或误解问题的权利。</w:t>
      </w:r>
    </w:p>
    <w:p>
      <w:pPr>
        <w:pBdr>
          <w:top w:val="none" w:color="000000" w:sz="0" w:space="0"/>
          <w:left w:val="none" w:color="000000" w:sz="0" w:space="0"/>
          <w:bottom w:val="none" w:color="000000" w:sz="0" w:space="0"/>
          <w:right w:val="none" w:color="000000" w:sz="0" w:space="0"/>
        </w:pBdr>
        <w:spacing w:before="240" w:after="240" w:line="85" w:lineRule="atLeast"/>
        <w:ind w:firstLine="480"/>
        <w:rPr>
          <w:lang w:eastAsia="zh-CN"/>
        </w:rPr>
      </w:pPr>
      <w:r>
        <w:rPr>
          <w:rFonts w:ascii="宋体" w:hAnsi="宋体" w:eastAsia="宋体" w:cs="宋体"/>
          <w:color w:val="000000"/>
          <w:sz w:val="24"/>
          <w:lang w:eastAsia="zh-CN"/>
        </w:rPr>
        <w:t>3.我们同意从规定的开标日期起遵循本响应文件，并在规定的谈判有效期期满之前均具有约束力。</w:t>
      </w:r>
    </w:p>
    <w:p>
      <w:pPr>
        <w:pBdr>
          <w:top w:val="none" w:color="000000" w:sz="0" w:space="0"/>
          <w:left w:val="none" w:color="000000" w:sz="0" w:space="0"/>
          <w:bottom w:val="none" w:color="000000" w:sz="0" w:space="0"/>
          <w:right w:val="none" w:color="000000" w:sz="0" w:space="0"/>
        </w:pBdr>
        <w:spacing w:before="240" w:after="240" w:line="85" w:lineRule="atLeast"/>
        <w:ind w:firstLine="480"/>
        <w:rPr>
          <w:lang w:eastAsia="zh-CN"/>
        </w:rPr>
      </w:pPr>
      <w:r>
        <w:rPr>
          <w:rFonts w:ascii="宋体" w:hAnsi="宋体" w:eastAsia="宋体" w:cs="宋体"/>
          <w:color w:val="000000"/>
          <w:sz w:val="24"/>
          <w:lang w:eastAsia="zh-CN"/>
        </w:rPr>
        <w:t>4.同意向贵方提供贵方可能另外要求的与谈判有关的任何证据或资料，并保证我方已提供和将要提供的文件是真实的、准确的。</w:t>
      </w:r>
    </w:p>
    <w:p>
      <w:pPr>
        <w:pBdr>
          <w:top w:val="none" w:color="000000" w:sz="0" w:space="0"/>
          <w:left w:val="none" w:color="000000" w:sz="0" w:space="0"/>
          <w:bottom w:val="none" w:color="000000" w:sz="0" w:space="0"/>
          <w:right w:val="none" w:color="000000" w:sz="0" w:space="0"/>
        </w:pBdr>
        <w:spacing w:before="240" w:after="240" w:line="85" w:lineRule="atLeast"/>
        <w:ind w:firstLine="480"/>
        <w:rPr>
          <w:lang w:eastAsia="zh-CN"/>
        </w:rPr>
      </w:pPr>
      <w:r>
        <w:rPr>
          <w:rFonts w:ascii="宋体" w:hAnsi="宋体" w:eastAsia="宋体" w:cs="宋体"/>
          <w:color w:val="000000"/>
          <w:sz w:val="24"/>
          <w:lang w:eastAsia="zh-CN"/>
        </w:rPr>
        <w:t>5.一旦我方成交,我方将根据谈判文件的规定，严格履行合同的责任和义务,并保证在谈判文件规定的时间完成项目，交付买方验收、使用。</w:t>
      </w:r>
    </w:p>
    <w:p>
      <w:pPr>
        <w:pBdr>
          <w:top w:val="none" w:color="000000" w:sz="0" w:space="0"/>
          <w:left w:val="none" w:color="000000" w:sz="0" w:space="0"/>
          <w:bottom w:val="none" w:color="000000" w:sz="0" w:space="0"/>
          <w:right w:val="none" w:color="000000" w:sz="0" w:space="0"/>
        </w:pBdr>
        <w:spacing w:before="240" w:after="240" w:line="85" w:lineRule="atLeast"/>
        <w:ind w:left="425"/>
        <w:rPr>
          <w:lang w:eastAsia="zh-CN"/>
        </w:rPr>
      </w:pPr>
      <w:r>
        <w:rPr>
          <w:rFonts w:ascii="宋体" w:hAnsi="宋体" w:eastAsia="宋体" w:cs="宋体"/>
          <w:color w:val="000000"/>
          <w:sz w:val="24"/>
          <w:lang w:eastAsia="zh-CN"/>
        </w:rPr>
        <w:t>6.我方与本谈判有关的正式通讯地址为：</w:t>
      </w:r>
    </w:p>
    <w:p>
      <w:pPr>
        <w:pStyle w:val="191"/>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地 址：                         邮 编：</w:t>
      </w:r>
    </w:p>
    <w:p>
      <w:pPr>
        <w:pStyle w:val="191"/>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电 话：                         传 真：</w:t>
      </w:r>
    </w:p>
    <w:p>
      <w:pPr>
        <w:pStyle w:val="191"/>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 xml:space="preserve">供应商开户行：                  账 户： </w:t>
      </w:r>
    </w:p>
    <w:p>
      <w:pPr>
        <w:pStyle w:val="191"/>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法定代表人或授权代表姓名（签字）：     联系电话：</w:t>
      </w:r>
    </w:p>
    <w:p>
      <w:pPr>
        <w:pStyle w:val="191"/>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 xml:space="preserve">供应商名称（公章）：            </w:t>
      </w:r>
    </w:p>
    <w:p>
      <w:pPr>
        <w:pStyle w:val="191"/>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日 期：________年____月____日</w:t>
      </w:r>
    </w:p>
    <w:p>
      <w:pPr>
        <w:pBdr>
          <w:top w:val="none" w:color="000000" w:sz="0" w:space="0"/>
          <w:left w:val="none" w:color="000000" w:sz="0" w:space="0"/>
          <w:bottom w:val="none" w:color="000000" w:sz="0" w:space="0"/>
          <w:right w:val="none" w:color="000000" w:sz="0" w:space="0"/>
        </w:pBdr>
        <w:spacing w:before="240" w:after="240" w:line="85" w:lineRule="atLeast"/>
        <w:ind w:firstLine="240"/>
        <w:jc w:val="center"/>
        <w:rPr>
          <w:lang w:eastAsia="zh-CN"/>
        </w:rPr>
      </w:pPr>
      <w:r>
        <w:rPr>
          <w:rFonts w:ascii="Calibri" w:hAnsi="Calibri" w:eastAsia="Calibri" w:cs="Calibri"/>
          <w:color w:val="000000"/>
          <w:sz w:val="24"/>
          <w:lang w:eastAsia="zh-CN"/>
        </w:rPr>
        <w:t> </w:t>
      </w:r>
    </w:p>
    <w:p>
      <w:pPr>
        <w:pBdr>
          <w:top w:val="none" w:color="000000" w:sz="0" w:space="0"/>
          <w:left w:val="none" w:color="000000" w:sz="0" w:space="0"/>
          <w:bottom w:val="none" w:color="000000" w:sz="0" w:space="0"/>
          <w:right w:val="none" w:color="000000" w:sz="0" w:space="0"/>
        </w:pBdr>
        <w:spacing w:before="240" w:after="240" w:line="85" w:lineRule="atLeast"/>
        <w:ind w:firstLine="240"/>
        <w:jc w:val="center"/>
        <w:rPr>
          <w:lang w:eastAsia="zh-CN"/>
        </w:rPr>
      </w:pPr>
      <w:r>
        <w:rPr>
          <w:rFonts w:ascii="Calibri" w:hAnsi="Calibri" w:eastAsia="Calibri" w:cs="Calibri"/>
          <w:color w:val="000000"/>
          <w:sz w:val="24"/>
          <w:lang w:eastAsia="zh-CN"/>
        </w:rPr>
        <w:t> </w:t>
      </w:r>
    </w:p>
    <w:p>
      <w:pPr>
        <w:pBdr>
          <w:top w:val="none" w:color="000000" w:sz="0" w:space="0"/>
          <w:left w:val="none" w:color="000000" w:sz="0" w:space="0"/>
          <w:bottom w:val="none" w:color="000000" w:sz="0" w:space="0"/>
          <w:right w:val="none" w:color="000000" w:sz="0" w:space="0"/>
        </w:pBdr>
        <w:spacing w:before="240" w:after="240" w:line="85" w:lineRule="atLeast"/>
        <w:ind w:firstLine="240"/>
        <w:jc w:val="center"/>
        <w:rPr>
          <w:rFonts w:ascii="Calibri" w:hAnsi="Calibri" w:eastAsia="Calibri" w:cs="Calibri"/>
          <w:color w:val="000000"/>
          <w:sz w:val="24"/>
          <w:lang w:eastAsia="zh-CN"/>
        </w:rPr>
      </w:pPr>
    </w:p>
    <w:p>
      <w:pPr>
        <w:pBdr>
          <w:top w:val="none" w:color="000000" w:sz="0" w:space="0"/>
          <w:left w:val="none" w:color="000000" w:sz="0" w:space="0"/>
          <w:bottom w:val="none" w:color="000000" w:sz="0" w:space="0"/>
          <w:right w:val="none" w:color="000000" w:sz="0" w:space="0"/>
        </w:pBdr>
        <w:spacing w:before="240" w:after="240" w:line="85" w:lineRule="atLeast"/>
        <w:ind w:firstLine="240"/>
        <w:jc w:val="center"/>
        <w:rPr>
          <w:lang w:eastAsia="zh-CN"/>
        </w:rPr>
      </w:pPr>
      <w:r>
        <w:rPr>
          <w:rFonts w:ascii="Calibri" w:hAnsi="Calibri" w:eastAsia="Calibri" w:cs="Calibri"/>
          <w:color w:val="000000"/>
          <w:sz w:val="24"/>
          <w:lang w:eastAsia="zh-CN"/>
        </w:rPr>
        <w:t> </w:t>
      </w:r>
    </w:p>
    <w:p>
      <w:pPr>
        <w:pBdr>
          <w:top w:val="none" w:color="000000" w:sz="0" w:space="0"/>
          <w:left w:val="none" w:color="000000" w:sz="0" w:space="0"/>
          <w:bottom w:val="none" w:color="000000" w:sz="0" w:space="0"/>
          <w:right w:val="none" w:color="000000" w:sz="0" w:space="0"/>
        </w:pBdr>
        <w:spacing w:before="240" w:after="240" w:line="85" w:lineRule="atLeast"/>
        <w:jc w:val="both"/>
        <w:rPr>
          <w:lang w:eastAsia="zh-CN"/>
        </w:rPr>
      </w:pPr>
      <w:r>
        <w:rPr>
          <w:rFonts w:ascii="Calibri" w:hAnsi="Calibri" w:eastAsia="Calibri" w:cs="Calibri"/>
          <w:color w:val="000000"/>
          <w:sz w:val="24"/>
          <w:lang w:eastAsia="zh-CN"/>
        </w:rPr>
        <w:t> </w:t>
      </w:r>
    </w:p>
    <w:p>
      <w:pPr>
        <w:pBdr>
          <w:top w:val="none" w:color="000000" w:sz="0" w:space="0"/>
          <w:left w:val="none" w:color="000000" w:sz="0" w:space="0"/>
          <w:bottom w:val="none" w:color="000000" w:sz="0" w:space="0"/>
          <w:right w:val="none" w:color="000000" w:sz="0" w:space="0"/>
        </w:pBdr>
        <w:spacing w:before="240" w:after="240" w:line="85" w:lineRule="atLeast"/>
        <w:jc w:val="center"/>
        <w:rPr>
          <w:rFonts w:ascii="宋体" w:hAnsi="宋体" w:eastAsia="宋体" w:cs="宋体"/>
          <w:sz w:val="28"/>
          <w:szCs w:val="28"/>
          <w:lang w:eastAsia="zh-CN"/>
        </w:rPr>
      </w:pPr>
      <w:r>
        <w:rPr>
          <w:rFonts w:hint="eastAsia" w:ascii="黑体" w:hAnsi="黑体" w:eastAsia="黑体" w:cs="黑体"/>
          <w:b/>
          <w:bCs/>
          <w:i/>
          <w:color w:val="000000"/>
          <w:sz w:val="32"/>
          <w:u w:val="single"/>
          <w:lang w:eastAsia="zh-CN"/>
        </w:rPr>
        <w:t>八、开标一览表</w:t>
      </w:r>
    </w:p>
    <w:tbl>
      <w:tblPr>
        <w:tblStyle w:val="35"/>
        <w:tblW w:w="9494"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00"/>
        <w:gridCol w:w="67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wordWrap w:val="0"/>
              <w:spacing w:line="440" w:lineRule="exact"/>
              <w:ind w:firstLine="420"/>
              <w:rPr>
                <w:rFonts w:ascii="宋体" w:hAnsi="宋体" w:eastAsia="宋体" w:cs="宋体"/>
                <w:sz w:val="24"/>
              </w:rPr>
            </w:pPr>
            <w:r>
              <w:rPr>
                <w:rFonts w:hint="eastAsia" w:ascii="宋体" w:hAnsi="宋体" w:eastAsia="宋体" w:cs="宋体"/>
                <w:sz w:val="24"/>
              </w:rPr>
              <w:t>项目编号</w:t>
            </w:r>
          </w:p>
        </w:tc>
        <w:tc>
          <w:tcPr>
            <w:tcW w:w="6794" w:type="dxa"/>
            <w:tcBorders>
              <w:top w:val="single" w:color="auto" w:sz="4" w:space="0"/>
              <w:left w:val="single" w:color="auto" w:sz="4" w:space="0"/>
              <w:bottom w:val="single" w:color="auto" w:sz="4" w:space="0"/>
              <w:right w:val="single" w:color="auto" w:sz="4" w:space="0"/>
            </w:tcBorders>
            <w:vAlign w:val="center"/>
          </w:tcPr>
          <w:p>
            <w:pPr>
              <w:wordWrap w:val="0"/>
              <w:spacing w:before="260" w:after="260" w:line="440" w:lineRule="exact"/>
              <w:outlineLvl w:val="1"/>
              <w:rPr>
                <w:rFonts w:ascii="宋体" w:hAnsi="宋体" w:eastAsia="宋体" w:cs="宋体"/>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5" w:hRule="atLeast"/>
        </w:trPr>
        <w:tc>
          <w:tcPr>
            <w:tcW w:w="2700" w:type="dxa"/>
            <w:tcBorders>
              <w:top w:val="single" w:color="auto" w:sz="4" w:space="0"/>
              <w:left w:val="single" w:color="auto" w:sz="4" w:space="0"/>
              <w:bottom w:val="single" w:color="auto" w:sz="4" w:space="0"/>
              <w:right w:val="single" w:color="auto" w:sz="4" w:space="0"/>
            </w:tcBorders>
            <w:vAlign w:val="center"/>
          </w:tcPr>
          <w:p>
            <w:pPr>
              <w:wordWrap w:val="0"/>
              <w:spacing w:line="440" w:lineRule="exact"/>
              <w:ind w:firstLine="420"/>
              <w:rPr>
                <w:rFonts w:ascii="宋体" w:hAnsi="宋体" w:eastAsia="宋体" w:cs="宋体"/>
                <w:sz w:val="24"/>
              </w:rPr>
            </w:pPr>
            <w:r>
              <w:rPr>
                <w:rFonts w:hint="eastAsia" w:ascii="宋体" w:hAnsi="宋体" w:eastAsia="宋体" w:cs="宋体"/>
                <w:sz w:val="24"/>
              </w:rPr>
              <w:t>项目名称</w:t>
            </w:r>
          </w:p>
        </w:tc>
        <w:tc>
          <w:tcPr>
            <w:tcW w:w="6794" w:type="dxa"/>
            <w:tcBorders>
              <w:top w:val="single" w:color="auto" w:sz="4" w:space="0"/>
              <w:left w:val="single" w:color="auto" w:sz="4" w:space="0"/>
              <w:bottom w:val="single" w:color="auto" w:sz="4" w:space="0"/>
              <w:right w:val="single" w:color="auto" w:sz="4" w:space="0"/>
            </w:tcBorders>
            <w:vAlign w:val="center"/>
          </w:tcPr>
          <w:p>
            <w:pPr>
              <w:wordWrap w:val="0"/>
              <w:spacing w:before="260" w:after="260" w:line="440" w:lineRule="exact"/>
              <w:outlineLvl w:val="1"/>
              <w:rPr>
                <w:rFonts w:ascii="宋体" w:hAnsi="宋体" w:eastAsia="宋体" w:cs="宋体"/>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1" w:hRule="atLeast"/>
        </w:trPr>
        <w:tc>
          <w:tcPr>
            <w:tcW w:w="949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rPr>
                <w:rFonts w:ascii="宋体" w:hAnsi="宋体" w:eastAsia="宋体" w:cs="宋体"/>
                <w:sz w:val="24"/>
                <w:lang w:eastAsia="zh-CN"/>
              </w:rPr>
            </w:pPr>
            <w:r>
              <w:rPr>
                <w:rFonts w:hint="eastAsia" w:ascii="宋体" w:hAnsi="宋体" w:eastAsia="宋体" w:cs="宋体"/>
                <w:b/>
                <w:bCs/>
                <w:lang w:val="zh-CN" w:eastAsia="zh-CN"/>
              </w:rPr>
              <w:t>投标报价：（</w:t>
            </w:r>
            <w:r>
              <w:rPr>
                <w:rFonts w:hint="eastAsia" w:ascii="宋体" w:hAnsi="宋体" w:eastAsia="宋体" w:cs="宋体"/>
                <w:b/>
                <w:bCs/>
                <w:lang w:eastAsia="zh-CN"/>
              </w:rPr>
              <w:t>RMB</w:t>
            </w:r>
            <w:r>
              <w:rPr>
                <w:rFonts w:hint="eastAsia" w:ascii="宋体" w:hAnsi="宋体" w:eastAsia="宋体" w:cs="宋体"/>
                <w:b/>
                <w:bCs/>
                <w:lang w:val="zh-CN" w:eastAsia="zh-CN"/>
              </w:rPr>
              <w:t>） 大写</w:t>
            </w:r>
            <w:r>
              <w:rPr>
                <w:rFonts w:hint="eastAsia" w:ascii="宋体" w:hAnsi="宋体" w:eastAsia="宋体" w:cs="宋体"/>
                <w:b/>
                <w:bCs/>
                <w:u w:val="single"/>
                <w:lang w:val="zh-CN" w:eastAsia="zh-CN"/>
              </w:rPr>
              <w:t xml:space="preserve">                      </w:t>
            </w:r>
            <w:r>
              <w:rPr>
                <w:rFonts w:hint="eastAsia" w:ascii="宋体" w:hAnsi="宋体" w:eastAsia="宋体" w:cs="宋体"/>
                <w:b/>
                <w:bCs/>
                <w:lang w:val="zh-CN" w:eastAsia="zh-CN"/>
              </w:rPr>
              <w:t>，小写：</w:t>
            </w:r>
            <w:r>
              <w:rPr>
                <w:rFonts w:hint="eastAsia" w:ascii="宋体" w:hAnsi="宋体" w:eastAsia="宋体" w:cs="宋体"/>
                <w:b/>
                <w:bCs/>
                <w:lang w:eastAsia="zh-CN"/>
              </w:rPr>
              <w:t>￥</w:t>
            </w:r>
            <w:r>
              <w:rPr>
                <w:rFonts w:hint="eastAsia" w:ascii="宋体" w:hAnsi="宋体" w:eastAsia="宋体" w:cs="宋体"/>
                <w:b/>
                <w:bCs/>
                <w:u w:val="single"/>
                <w:lang w:val="zh-CN" w:eastAsia="zh-CN"/>
              </w:rPr>
              <w:t xml:space="preserve">               </w:t>
            </w:r>
            <w:r>
              <w:rPr>
                <w:rFonts w:hint="eastAsia" w:ascii="宋体" w:hAnsi="宋体" w:eastAsia="宋体" w:cs="宋体"/>
                <w:b/>
                <w:bCs/>
                <w:szCs w:val="21"/>
                <w:u w:val="single"/>
                <w:lang w:val="zh-CN" w:eastAsia="zh-CN"/>
              </w:rPr>
              <w:t xml:space="preserve"> </w:t>
            </w:r>
            <w:r>
              <w:rPr>
                <w:rFonts w:hint="eastAsia" w:ascii="宋体" w:hAnsi="宋体" w:eastAsia="宋体" w:cs="宋体"/>
                <w:b/>
                <w:bCs/>
                <w:szCs w:val="21"/>
                <w:u w:val="single"/>
                <w:lang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9" w:hRule="atLeast"/>
        </w:trPr>
        <w:tc>
          <w:tcPr>
            <w:tcW w:w="9494" w:type="dxa"/>
            <w:gridSpan w:val="2"/>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rPr>
                <w:rFonts w:ascii="宋体" w:hAnsi="宋体" w:eastAsia="宋体" w:cs="宋体"/>
                <w:b/>
                <w:sz w:val="24"/>
                <w:lang w:eastAsia="zh-CN"/>
              </w:rPr>
            </w:pPr>
            <w:r>
              <w:rPr>
                <w:rFonts w:hint="eastAsia" w:ascii="宋体" w:hAnsi="宋体" w:eastAsia="宋体" w:cs="宋体"/>
                <w:sz w:val="24"/>
                <w:lang w:eastAsia="zh-CN"/>
              </w:rPr>
              <w:t>服务的期限、</w:t>
            </w:r>
            <w:r>
              <w:rPr>
                <w:rFonts w:hint="eastAsia" w:ascii="宋体" w:hAnsi="宋体" w:cs="宋体"/>
                <w:sz w:val="24"/>
                <w:lang w:eastAsia="zh-CN"/>
              </w:rPr>
              <w:t>服务</w:t>
            </w:r>
            <w:r>
              <w:rPr>
                <w:rFonts w:hint="eastAsia" w:ascii="宋体" w:hAnsi="宋体" w:eastAsia="宋体" w:cs="宋体"/>
                <w:sz w:val="24"/>
                <w:lang w:eastAsia="zh-CN"/>
              </w:rPr>
              <w:t>质量和</w:t>
            </w:r>
            <w:r>
              <w:rPr>
                <w:rFonts w:hint="eastAsia" w:ascii="宋体" w:hAnsi="宋体" w:cs="宋体"/>
                <w:sz w:val="24"/>
                <w:lang w:eastAsia="zh-CN"/>
              </w:rPr>
              <w:t>服务</w:t>
            </w:r>
            <w:r>
              <w:rPr>
                <w:rFonts w:hint="eastAsia" w:ascii="宋体" w:hAnsi="宋体" w:eastAsia="宋体" w:cs="宋体"/>
                <w:sz w:val="24"/>
                <w:lang w:eastAsia="zh-CN"/>
              </w:rPr>
              <w:t>要求：响应并符合招标文件要求；</w:t>
            </w:r>
          </w:p>
        </w:tc>
      </w:tr>
    </w:tbl>
    <w:p>
      <w:pPr>
        <w:wordWrap w:val="0"/>
        <w:spacing w:line="440" w:lineRule="exact"/>
        <w:rPr>
          <w:rFonts w:ascii="宋体" w:hAnsi="宋体" w:eastAsia="宋体" w:cs="宋体"/>
          <w:sz w:val="24"/>
        </w:rPr>
      </w:pPr>
      <w:r>
        <w:rPr>
          <w:rFonts w:hint="eastAsia" w:ascii="宋体" w:hAnsi="宋体" w:eastAsia="宋体" w:cs="宋体"/>
          <w:sz w:val="24"/>
        </w:rPr>
        <w:t>填写说明：</w:t>
      </w:r>
    </w:p>
    <w:p>
      <w:pPr>
        <w:numPr>
          <w:ilvl w:val="0"/>
          <w:numId w:val="1"/>
        </w:numPr>
        <w:wordWrap w:val="0"/>
        <w:spacing w:line="440" w:lineRule="exact"/>
        <w:rPr>
          <w:rFonts w:ascii="宋体" w:hAnsi="宋体" w:eastAsia="宋体" w:cs="宋体"/>
          <w:sz w:val="24"/>
          <w:szCs w:val="24"/>
          <w:lang w:eastAsia="zh-CN"/>
        </w:rPr>
      </w:pPr>
      <w:r>
        <w:rPr>
          <w:rFonts w:hint="eastAsia" w:ascii="宋体" w:hAnsi="宋体" w:eastAsia="宋体" w:cs="宋体"/>
          <w:sz w:val="24"/>
          <w:szCs w:val="24"/>
          <w:lang w:eastAsia="zh-CN"/>
        </w:rPr>
        <w:t>开标一览表不得填报选择性报价，否则将作为无效投标；</w:t>
      </w:r>
    </w:p>
    <w:p>
      <w:pPr>
        <w:spacing w:line="360" w:lineRule="auto"/>
        <w:contextualSpacing/>
        <w:rPr>
          <w:rFonts w:ascii="宋体" w:hAnsi="宋体" w:eastAsia="宋体" w:cs="宋体"/>
          <w:sz w:val="24"/>
          <w:szCs w:val="24"/>
          <w:lang w:eastAsia="zh-CN"/>
        </w:rPr>
      </w:pPr>
      <w:r>
        <w:rPr>
          <w:rFonts w:hint="eastAsia" w:ascii="宋体" w:hAnsi="宋体" w:eastAsia="宋体" w:cs="宋体"/>
          <w:sz w:val="24"/>
          <w:szCs w:val="24"/>
          <w:lang w:eastAsia="zh-CN"/>
        </w:rPr>
        <w:t>2、本项目采用“固定总价”报价方式。投标报价应包含本招标文件中的全部内容所需的所有费用。包括但不限于人员工资及按国家规定缴纳的各项社会保险费款项、补助、福利费、装备费、社会保险费、意外伤害险费、节假日加班费、高温补贴、体检费用、福利费、管理费、税金、利润、不可预见费及其它相关所有费用。招标人不再另外支付其他费用。投标人在投标报价时可自行勘察现场，根据招标人提供的相关资料要求，并根据市场行情、自身公司实力、服务水平等因素结进行投标报价。在中标后结算时，除招标文件及合同另有约定外，中标时的总价不予调整。</w:t>
      </w:r>
    </w:p>
    <w:p>
      <w:pPr>
        <w:spacing w:line="360" w:lineRule="auto"/>
        <w:contextualSpacing/>
        <w:rPr>
          <w:rFonts w:ascii="宋体" w:hAnsi="宋体" w:eastAsia="宋体" w:cs="宋体"/>
          <w:sz w:val="24"/>
          <w:szCs w:val="24"/>
          <w:lang w:eastAsia="zh-CN"/>
        </w:rPr>
      </w:pPr>
      <w:r>
        <w:rPr>
          <w:rFonts w:hint="eastAsia" w:ascii="宋体" w:hAnsi="宋体" w:eastAsia="宋体" w:cs="宋体"/>
          <w:sz w:val="24"/>
          <w:szCs w:val="24"/>
          <w:lang w:eastAsia="zh-CN"/>
        </w:rPr>
        <w:t>3、服务项目必须确保安全，投标人自行承担项目服务过程中任何状况下的安全责任，服务过程总的一切安全责任与招标人无关。人员在上下班和工作期间发生伤、病、残、亡各种事故情形，全部费用和责任由中标人承担。</w:t>
      </w:r>
    </w:p>
    <w:p>
      <w:pPr>
        <w:wordWrap w:val="0"/>
        <w:spacing w:line="440" w:lineRule="exact"/>
        <w:ind w:firstLine="2640"/>
        <w:rPr>
          <w:rFonts w:ascii="宋体" w:hAnsi="宋体" w:eastAsia="宋体" w:cs="宋体"/>
          <w:sz w:val="24"/>
          <w:szCs w:val="24"/>
          <w:lang w:eastAsia="zh-CN"/>
        </w:rPr>
      </w:pPr>
    </w:p>
    <w:p>
      <w:pPr>
        <w:wordWrap w:val="0"/>
        <w:spacing w:line="440" w:lineRule="exact"/>
        <w:ind w:firstLine="2850"/>
        <w:jc w:val="right"/>
        <w:rPr>
          <w:rFonts w:ascii="宋体" w:hAnsi="宋体" w:eastAsia="宋体" w:cs="宋体"/>
          <w:sz w:val="24"/>
          <w:szCs w:val="24"/>
          <w:lang w:eastAsia="zh-CN"/>
        </w:rPr>
      </w:pPr>
      <w:r>
        <w:rPr>
          <w:rFonts w:hint="eastAsia" w:ascii="宋体" w:hAnsi="宋体" w:eastAsia="宋体" w:cs="宋体"/>
          <w:sz w:val="24"/>
          <w:szCs w:val="24"/>
          <w:lang w:eastAsia="zh-CN"/>
        </w:rPr>
        <w:t>供应商名称（公章）：</w:t>
      </w:r>
    </w:p>
    <w:p>
      <w:pPr>
        <w:wordWrap w:val="0"/>
        <w:spacing w:line="440" w:lineRule="exact"/>
        <w:ind w:firstLine="2850"/>
        <w:jc w:val="right"/>
        <w:rPr>
          <w:rFonts w:ascii="宋体" w:hAnsi="宋体" w:eastAsia="宋体" w:cs="宋体"/>
          <w:sz w:val="24"/>
          <w:szCs w:val="24"/>
          <w:lang w:eastAsia="zh-CN"/>
        </w:rPr>
      </w:pPr>
      <w:r>
        <w:rPr>
          <w:rFonts w:hint="eastAsia" w:ascii="宋体" w:hAnsi="宋体" w:eastAsia="宋体" w:cs="宋体"/>
          <w:sz w:val="24"/>
          <w:szCs w:val="24"/>
          <w:lang w:eastAsia="zh-CN"/>
        </w:rPr>
        <w:t>法定代表人或授权代表（签字或盖章）：</w:t>
      </w:r>
    </w:p>
    <w:p>
      <w:pPr>
        <w:wordWrap w:val="0"/>
        <w:spacing w:line="440" w:lineRule="exact"/>
        <w:ind w:firstLine="2850"/>
        <w:jc w:val="right"/>
        <w:rPr>
          <w:rFonts w:ascii="宋体" w:hAnsi="宋体" w:eastAsia="宋体" w:cs="宋体"/>
          <w:sz w:val="24"/>
          <w:lang w:eastAsia="zh-CN"/>
        </w:rPr>
      </w:pPr>
      <w:r>
        <w:rPr>
          <w:rFonts w:hint="eastAsia" w:ascii="宋体" w:hAnsi="宋体" w:eastAsia="宋体" w:cs="宋体"/>
          <w:sz w:val="24"/>
          <w:lang w:eastAsia="zh-CN"/>
        </w:rPr>
        <w:t>日期：</w:t>
      </w:r>
      <w:r>
        <w:rPr>
          <w:rFonts w:hint="eastAsia" w:ascii="宋体" w:hAnsi="宋体" w:cs="宋体"/>
          <w:sz w:val="24"/>
          <w:lang w:eastAsia="zh-CN"/>
        </w:rPr>
        <w:t xml:space="preserve"> </w:t>
      </w:r>
      <w:r>
        <w:rPr>
          <w:rFonts w:hint="eastAsia" w:ascii="宋体" w:hAnsi="宋体" w:eastAsia="宋体" w:cs="宋体"/>
          <w:sz w:val="24"/>
          <w:lang w:eastAsia="zh-CN"/>
        </w:rPr>
        <w:t>年</w:t>
      </w:r>
      <w:r>
        <w:rPr>
          <w:rFonts w:hint="eastAsia" w:ascii="宋体" w:hAnsi="宋体" w:cs="宋体"/>
          <w:sz w:val="24"/>
          <w:lang w:eastAsia="zh-CN"/>
        </w:rPr>
        <w:t xml:space="preserve"> </w:t>
      </w:r>
      <w:r>
        <w:rPr>
          <w:rFonts w:hint="eastAsia" w:ascii="宋体" w:hAnsi="宋体" w:eastAsia="宋体" w:cs="宋体"/>
          <w:sz w:val="24"/>
          <w:lang w:eastAsia="zh-CN"/>
        </w:rPr>
        <w:t>月</w:t>
      </w:r>
      <w:r>
        <w:rPr>
          <w:rFonts w:hint="eastAsia" w:ascii="宋体" w:hAnsi="宋体" w:cs="宋体"/>
          <w:sz w:val="24"/>
          <w:lang w:eastAsia="zh-CN"/>
        </w:rPr>
        <w:t xml:space="preserve">  </w:t>
      </w:r>
      <w:r>
        <w:rPr>
          <w:rFonts w:hint="eastAsia" w:ascii="宋体" w:hAnsi="宋体" w:eastAsia="宋体" w:cs="宋体"/>
          <w:sz w:val="24"/>
          <w:lang w:eastAsia="zh-CN"/>
        </w:rPr>
        <w:t>日</w:t>
      </w:r>
    </w:p>
    <w:p>
      <w:pPr>
        <w:wordWrap w:val="0"/>
        <w:rPr>
          <w:rFonts w:ascii="宋体" w:hAnsi="宋体" w:eastAsia="宋体" w:cs="宋体"/>
          <w:sz w:val="32"/>
          <w:szCs w:val="32"/>
          <w:lang w:eastAsia="zh-CN"/>
        </w:rPr>
      </w:pPr>
      <w:r>
        <w:rPr>
          <w:rFonts w:hint="eastAsia" w:ascii="宋体" w:hAnsi="宋体" w:eastAsia="宋体" w:cs="宋体"/>
          <w:sz w:val="32"/>
          <w:szCs w:val="32"/>
          <w:lang w:eastAsia="zh-CN"/>
        </w:rPr>
        <w:br w:type="page"/>
      </w:r>
    </w:p>
    <w:p>
      <w:pPr>
        <w:pBdr>
          <w:top w:val="none" w:color="000000" w:sz="0" w:space="0"/>
          <w:left w:val="none" w:color="000000" w:sz="0" w:space="0"/>
          <w:bottom w:val="none" w:color="000000" w:sz="0" w:space="0"/>
          <w:right w:val="none" w:color="000000" w:sz="0" w:space="0"/>
        </w:pBdr>
        <w:spacing w:before="240" w:after="240" w:line="85" w:lineRule="atLeast"/>
        <w:jc w:val="center"/>
        <w:rPr>
          <w:rFonts w:ascii="黑体" w:hAnsi="黑体" w:eastAsia="黑体" w:cs="黑体"/>
          <w:b/>
          <w:bCs/>
          <w:i/>
          <w:color w:val="000000"/>
          <w:sz w:val="32"/>
          <w:u w:val="single"/>
          <w:lang w:eastAsia="zh-CN"/>
        </w:rPr>
      </w:pPr>
      <w:r>
        <w:rPr>
          <w:rFonts w:hint="eastAsia" w:ascii="黑体" w:hAnsi="黑体" w:eastAsia="黑体" w:cs="黑体"/>
          <w:b/>
          <w:bCs/>
          <w:i/>
          <w:color w:val="000000"/>
          <w:sz w:val="32"/>
          <w:u w:val="single"/>
          <w:lang w:eastAsia="zh-CN"/>
        </w:rPr>
        <w:t>九、技术要求响应及偏离表</w:t>
      </w:r>
    </w:p>
    <w:tbl>
      <w:tblPr>
        <w:tblStyle w:val="3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586"/>
        <w:gridCol w:w="3122"/>
        <w:gridCol w:w="2656"/>
        <w:gridCol w:w="1344"/>
        <w:gridCol w:w="1149"/>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443" w:hRule="atLeast"/>
        </w:trPr>
        <w:tc>
          <w:tcPr>
            <w:tcW w:w="58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宋体" w:hAnsi="宋体" w:eastAsia="宋体" w:cs="宋体"/>
                <w:color w:val="000000"/>
                <w:sz w:val="24"/>
              </w:rPr>
              <w:t>序号</w:t>
            </w:r>
          </w:p>
        </w:tc>
        <w:tc>
          <w:tcPr>
            <w:tcW w:w="3122"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宋体" w:hAnsi="宋体" w:eastAsia="宋体" w:cs="宋体"/>
                <w:color w:val="000000"/>
                <w:sz w:val="24"/>
              </w:rPr>
              <w:t>谈判文件要求</w:t>
            </w:r>
          </w:p>
        </w:tc>
        <w:tc>
          <w:tcPr>
            <w:tcW w:w="2656"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宋体" w:hAnsi="宋体" w:eastAsia="宋体" w:cs="宋体"/>
                <w:color w:val="000000"/>
                <w:sz w:val="24"/>
              </w:rPr>
              <w:t>响应情况</w:t>
            </w:r>
          </w:p>
        </w:tc>
        <w:tc>
          <w:tcPr>
            <w:tcW w:w="1344"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宋体" w:hAnsi="宋体" w:eastAsia="宋体" w:cs="宋体"/>
                <w:color w:val="000000"/>
                <w:sz w:val="24"/>
              </w:rPr>
              <w:t>超出、符合或偏离</w:t>
            </w:r>
          </w:p>
        </w:tc>
        <w:tc>
          <w:tcPr>
            <w:tcW w:w="1149"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宋体" w:hAnsi="宋体" w:eastAsia="宋体" w:cs="宋体"/>
                <w:color w:val="000000"/>
                <w:sz w:val="24"/>
              </w:rPr>
              <w:t>证明</w:t>
            </w:r>
          </w:p>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宋体" w:hAnsi="宋体" w:eastAsia="宋体" w:cs="宋体"/>
                <w:color w:val="000000"/>
                <w:sz w:val="24"/>
              </w:rPr>
              <w:t>材料</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97" w:hRule="atLeast"/>
        </w:trPr>
        <w:tc>
          <w:tcPr>
            <w:tcW w:w="58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3122"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2656"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1344"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1149"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97" w:hRule="atLeast"/>
        </w:trPr>
        <w:tc>
          <w:tcPr>
            <w:tcW w:w="58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3122"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2656"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1344"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1149"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97" w:hRule="atLeast"/>
        </w:trPr>
        <w:tc>
          <w:tcPr>
            <w:tcW w:w="58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3122"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2656"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1344"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1149"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97" w:hRule="atLeast"/>
        </w:trPr>
        <w:tc>
          <w:tcPr>
            <w:tcW w:w="58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3122"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2656"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1344"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1149"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97" w:hRule="atLeast"/>
        </w:trPr>
        <w:tc>
          <w:tcPr>
            <w:tcW w:w="58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3122"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2656"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1344"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1149"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97" w:hRule="atLeast"/>
        </w:trPr>
        <w:tc>
          <w:tcPr>
            <w:tcW w:w="58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3122"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2656"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1344"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1149"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97" w:hRule="atLeast"/>
        </w:trPr>
        <w:tc>
          <w:tcPr>
            <w:tcW w:w="58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3122"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2656"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1344"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1149"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837" w:hRule="atLeast"/>
        </w:trPr>
        <w:tc>
          <w:tcPr>
            <w:tcW w:w="58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3122"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宋体" w:hAnsi="宋体" w:eastAsia="宋体" w:cs="宋体"/>
                <w:color w:val="000000"/>
                <w:sz w:val="24"/>
              </w:rPr>
              <w:t>……</w:t>
            </w:r>
          </w:p>
        </w:tc>
        <w:tc>
          <w:tcPr>
            <w:tcW w:w="2656"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1344"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1149"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r>
    </w:tbl>
    <w:p>
      <w:pPr>
        <w:pBdr>
          <w:top w:val="none" w:color="000000" w:sz="0" w:space="0"/>
          <w:left w:val="none" w:color="000000" w:sz="0" w:space="0"/>
          <w:bottom w:val="none" w:color="000000" w:sz="0" w:space="0"/>
          <w:right w:val="none" w:color="000000" w:sz="0" w:space="0"/>
        </w:pBdr>
        <w:spacing w:before="240" w:after="240" w:line="85" w:lineRule="atLeast"/>
        <w:jc w:val="both"/>
        <w:rPr>
          <w:lang w:eastAsia="zh-CN"/>
        </w:rPr>
      </w:pPr>
      <w:r>
        <w:rPr>
          <w:rFonts w:ascii="宋体" w:hAnsi="宋体" w:eastAsia="宋体" w:cs="宋体"/>
          <w:color w:val="000000"/>
          <w:sz w:val="24"/>
          <w:lang w:eastAsia="zh-CN"/>
        </w:rPr>
        <w:t>注： 行数不够，可自行添加。</w:t>
      </w:r>
    </w:p>
    <w:p>
      <w:pPr>
        <w:pBdr>
          <w:top w:val="none" w:color="000000" w:sz="0" w:space="0"/>
          <w:left w:val="none" w:color="000000" w:sz="0" w:space="0"/>
          <w:bottom w:val="none" w:color="000000" w:sz="0" w:space="0"/>
          <w:right w:val="none" w:color="000000" w:sz="0" w:space="0"/>
        </w:pBdr>
        <w:spacing w:before="240" w:after="240" w:line="85" w:lineRule="atLeast"/>
        <w:rPr>
          <w:rFonts w:ascii="Calibri" w:hAnsi="Calibri" w:eastAsia="宋体" w:cs="Calibri"/>
          <w:b/>
          <w:bCs/>
          <w:color w:val="000000"/>
          <w:sz w:val="32"/>
          <w:szCs w:val="32"/>
          <w:lang w:eastAsia="zh-CN"/>
        </w:rPr>
      </w:pPr>
    </w:p>
    <w:p>
      <w:pPr>
        <w:pBdr>
          <w:top w:val="none" w:color="000000" w:sz="0" w:space="0"/>
          <w:left w:val="none" w:color="000000" w:sz="0" w:space="0"/>
          <w:bottom w:val="none" w:color="000000" w:sz="0" w:space="0"/>
          <w:right w:val="none" w:color="000000" w:sz="0" w:space="0"/>
        </w:pBdr>
        <w:spacing w:before="240" w:after="240" w:line="85" w:lineRule="atLeast"/>
        <w:rPr>
          <w:b/>
          <w:bCs/>
          <w:sz w:val="32"/>
          <w:szCs w:val="32"/>
          <w:lang w:eastAsia="zh-CN"/>
        </w:rPr>
      </w:pPr>
      <w:r>
        <w:rPr>
          <w:rFonts w:hint="eastAsia" w:ascii="Calibri" w:hAnsi="Calibri" w:eastAsia="宋体" w:cs="Calibri"/>
          <w:b/>
          <w:bCs/>
          <w:color w:val="000000"/>
          <w:sz w:val="32"/>
          <w:szCs w:val="32"/>
          <w:lang w:eastAsia="zh-CN"/>
        </w:rPr>
        <w:t>如无偏离可不填写，视为响应谈判文件里面的技术要求，响应文件里面放空白的表格盖章即可。</w:t>
      </w:r>
      <w:r>
        <w:rPr>
          <w:rFonts w:ascii="Calibri" w:hAnsi="Calibri" w:eastAsia="Calibri" w:cs="Calibri"/>
          <w:b/>
          <w:bCs/>
          <w:color w:val="000000"/>
          <w:sz w:val="32"/>
          <w:szCs w:val="32"/>
          <w:lang w:eastAsia="zh-CN"/>
        </w:rPr>
        <w:t> </w:t>
      </w:r>
    </w:p>
    <w:p>
      <w:pPr>
        <w:pBdr>
          <w:top w:val="none" w:color="000000" w:sz="0" w:space="0"/>
          <w:left w:val="none" w:color="000000" w:sz="0" w:space="0"/>
          <w:bottom w:val="none" w:color="000000" w:sz="0" w:space="0"/>
          <w:right w:val="none" w:color="000000" w:sz="0" w:space="0"/>
        </w:pBdr>
        <w:spacing w:before="240" w:after="240" w:line="85" w:lineRule="atLeast"/>
        <w:jc w:val="center"/>
        <w:rPr>
          <w:lang w:eastAsia="zh-CN"/>
        </w:rPr>
      </w:pPr>
      <w:r>
        <w:rPr>
          <w:rFonts w:ascii="Calibri" w:hAnsi="Calibri" w:eastAsia="Calibri" w:cs="Calibri"/>
          <w:color w:val="000000"/>
          <w:sz w:val="24"/>
          <w:lang w:eastAsia="zh-CN"/>
        </w:rPr>
        <w:t> </w:t>
      </w:r>
    </w:p>
    <w:p>
      <w:pPr>
        <w:pBdr>
          <w:top w:val="none" w:color="000000" w:sz="0" w:space="0"/>
          <w:left w:val="none" w:color="000000" w:sz="0" w:space="0"/>
          <w:bottom w:val="none" w:color="000000" w:sz="0" w:space="0"/>
          <w:right w:val="none" w:color="000000" w:sz="0" w:space="0"/>
        </w:pBdr>
        <w:spacing w:before="240" w:after="240" w:line="85" w:lineRule="atLeast"/>
        <w:jc w:val="center"/>
        <w:rPr>
          <w:lang w:eastAsia="zh-CN"/>
        </w:rPr>
      </w:pPr>
      <w:r>
        <w:rPr>
          <w:rFonts w:ascii="Calibri" w:hAnsi="Calibri" w:eastAsia="Calibri" w:cs="Calibri"/>
          <w:color w:val="000000"/>
          <w:sz w:val="24"/>
          <w:lang w:eastAsia="zh-CN"/>
        </w:rPr>
        <w:t> </w:t>
      </w:r>
    </w:p>
    <w:p>
      <w:pPr>
        <w:pBdr>
          <w:top w:val="none" w:color="000000" w:sz="0" w:space="0"/>
          <w:left w:val="none" w:color="000000" w:sz="0" w:space="0"/>
          <w:bottom w:val="none" w:color="000000" w:sz="0" w:space="0"/>
          <w:right w:val="none" w:color="000000" w:sz="0" w:space="0"/>
        </w:pBdr>
        <w:spacing w:before="240" w:after="240" w:line="85" w:lineRule="atLeast"/>
        <w:jc w:val="center"/>
        <w:rPr>
          <w:lang w:eastAsia="zh-CN"/>
        </w:rPr>
      </w:pPr>
      <w:r>
        <w:rPr>
          <w:rFonts w:ascii="Calibri" w:hAnsi="Calibri" w:eastAsia="Calibri" w:cs="Calibri"/>
          <w:color w:val="000000"/>
          <w:sz w:val="24"/>
          <w:lang w:eastAsia="zh-CN"/>
        </w:rPr>
        <w:t> </w:t>
      </w:r>
    </w:p>
    <w:p>
      <w:pPr>
        <w:pBdr>
          <w:top w:val="none" w:color="000000" w:sz="0" w:space="0"/>
          <w:left w:val="none" w:color="000000" w:sz="0" w:space="0"/>
          <w:bottom w:val="none" w:color="000000" w:sz="0" w:space="0"/>
          <w:right w:val="none" w:color="000000" w:sz="0" w:space="0"/>
        </w:pBdr>
        <w:spacing w:before="240" w:after="240" w:line="85" w:lineRule="atLeast"/>
        <w:jc w:val="both"/>
        <w:rPr>
          <w:lang w:eastAsia="zh-CN"/>
        </w:rPr>
      </w:pPr>
      <w:r>
        <w:rPr>
          <w:rFonts w:ascii="Calibri" w:hAnsi="Calibri" w:eastAsia="Calibri" w:cs="Calibri"/>
          <w:color w:val="000000"/>
          <w:sz w:val="24"/>
          <w:lang w:eastAsia="zh-CN"/>
        </w:rPr>
        <w:t> </w:t>
      </w:r>
    </w:p>
    <w:p>
      <w:pPr>
        <w:pBdr>
          <w:top w:val="none" w:color="000000" w:sz="0" w:space="0"/>
          <w:left w:val="none" w:color="000000" w:sz="0" w:space="0"/>
          <w:bottom w:val="none" w:color="000000" w:sz="0" w:space="0"/>
          <w:right w:val="none" w:color="000000" w:sz="0" w:space="0"/>
        </w:pBdr>
        <w:spacing w:before="240" w:after="240" w:line="85" w:lineRule="atLeast"/>
        <w:jc w:val="both"/>
        <w:rPr>
          <w:lang w:eastAsia="zh-CN"/>
        </w:rPr>
      </w:pPr>
      <w:r>
        <w:rPr>
          <w:rFonts w:ascii="Calibri" w:hAnsi="Calibri" w:eastAsia="Calibri" w:cs="Calibri"/>
          <w:color w:val="000000"/>
          <w:sz w:val="24"/>
          <w:lang w:eastAsia="zh-CN"/>
        </w:rPr>
        <w:t> </w:t>
      </w:r>
    </w:p>
    <w:p>
      <w:pPr>
        <w:pBdr>
          <w:top w:val="none" w:color="000000" w:sz="0" w:space="0"/>
          <w:left w:val="none" w:color="000000" w:sz="0" w:space="0"/>
          <w:bottom w:val="none" w:color="000000" w:sz="0" w:space="0"/>
          <w:right w:val="none" w:color="000000" w:sz="0" w:space="0"/>
        </w:pBdr>
        <w:spacing w:before="240" w:after="240" w:line="85" w:lineRule="atLeast"/>
        <w:jc w:val="both"/>
        <w:rPr>
          <w:lang w:eastAsia="zh-CN"/>
        </w:rPr>
      </w:pPr>
      <w:r>
        <w:rPr>
          <w:rFonts w:ascii="Calibri" w:hAnsi="Calibri" w:eastAsia="Calibri" w:cs="Calibri"/>
          <w:color w:val="000000"/>
          <w:sz w:val="24"/>
          <w:lang w:eastAsia="zh-CN"/>
        </w:rPr>
        <w:t> </w:t>
      </w:r>
    </w:p>
    <w:p>
      <w:pPr>
        <w:pBdr>
          <w:top w:val="none" w:color="000000" w:sz="0" w:space="0"/>
          <w:left w:val="none" w:color="000000" w:sz="0" w:space="0"/>
          <w:bottom w:val="none" w:color="000000" w:sz="0" w:space="0"/>
          <w:right w:val="none" w:color="000000" w:sz="0" w:space="0"/>
        </w:pBdr>
        <w:spacing w:before="240" w:after="240" w:line="85" w:lineRule="atLeast"/>
        <w:jc w:val="center"/>
        <w:rPr>
          <w:rFonts w:ascii="黑体" w:hAnsi="黑体" w:eastAsia="黑体" w:cs="黑体"/>
          <w:b/>
          <w:bCs/>
          <w:i/>
          <w:color w:val="000000"/>
          <w:sz w:val="32"/>
          <w:u w:val="single"/>
          <w:lang w:eastAsia="zh-CN"/>
        </w:rPr>
      </w:pPr>
      <w:r>
        <w:rPr>
          <w:rFonts w:ascii="Calibri" w:hAnsi="Calibri" w:eastAsia="Calibri" w:cs="Calibri"/>
          <w:color w:val="000000"/>
          <w:sz w:val="24"/>
          <w:lang w:eastAsia="zh-CN"/>
        </w:rPr>
        <w:t>   </w:t>
      </w:r>
    </w:p>
    <w:p>
      <w:pPr>
        <w:pBdr>
          <w:top w:val="none" w:color="000000" w:sz="0" w:space="0"/>
          <w:left w:val="none" w:color="000000" w:sz="0" w:space="0"/>
          <w:bottom w:val="none" w:color="000000" w:sz="0" w:space="0"/>
          <w:right w:val="none" w:color="000000" w:sz="0" w:space="0"/>
        </w:pBdr>
        <w:spacing w:before="240" w:after="240" w:line="85" w:lineRule="atLeast"/>
        <w:jc w:val="center"/>
        <w:rPr>
          <w:rFonts w:ascii="黑体" w:hAnsi="黑体" w:eastAsia="黑体" w:cs="黑体"/>
          <w:b/>
          <w:bCs/>
          <w:i/>
          <w:color w:val="000000"/>
          <w:sz w:val="32"/>
          <w:u w:val="single"/>
          <w:lang w:eastAsia="zh-CN"/>
        </w:rPr>
      </w:pPr>
      <w:r>
        <w:rPr>
          <w:rFonts w:hint="eastAsia" w:ascii="黑体" w:hAnsi="黑体" w:eastAsia="黑体" w:cs="黑体"/>
          <w:b/>
          <w:bCs/>
          <w:i/>
          <w:color w:val="000000"/>
          <w:sz w:val="32"/>
          <w:u w:val="single"/>
          <w:lang w:eastAsia="zh-CN"/>
        </w:rPr>
        <w:t>十、商务要求响应及偏离表</w:t>
      </w:r>
    </w:p>
    <w:tbl>
      <w:tblPr>
        <w:tblStyle w:val="3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596"/>
        <w:gridCol w:w="3171"/>
        <w:gridCol w:w="2698"/>
        <w:gridCol w:w="1366"/>
        <w:gridCol w:w="1167"/>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486" w:hRule="atLeast"/>
        </w:trPr>
        <w:tc>
          <w:tcPr>
            <w:tcW w:w="59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宋体" w:hAnsi="宋体" w:eastAsia="宋体" w:cs="宋体"/>
                <w:color w:val="000000"/>
                <w:sz w:val="24"/>
              </w:rPr>
              <w:t>序号</w:t>
            </w:r>
          </w:p>
        </w:tc>
        <w:tc>
          <w:tcPr>
            <w:tcW w:w="3171"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宋体" w:hAnsi="宋体" w:eastAsia="宋体" w:cs="宋体"/>
                <w:color w:val="000000"/>
                <w:sz w:val="24"/>
              </w:rPr>
              <w:t>谈判文件要求</w:t>
            </w:r>
          </w:p>
        </w:tc>
        <w:tc>
          <w:tcPr>
            <w:tcW w:w="2698"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宋体" w:hAnsi="宋体" w:eastAsia="宋体" w:cs="宋体"/>
                <w:color w:val="000000"/>
                <w:sz w:val="24"/>
              </w:rPr>
              <w:t>响应情况</w:t>
            </w:r>
          </w:p>
        </w:tc>
        <w:tc>
          <w:tcPr>
            <w:tcW w:w="1366"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宋体" w:hAnsi="宋体" w:eastAsia="宋体" w:cs="宋体"/>
                <w:color w:val="000000"/>
                <w:sz w:val="24"/>
              </w:rPr>
              <w:t>超出、符合或偏离</w:t>
            </w:r>
          </w:p>
        </w:tc>
        <w:tc>
          <w:tcPr>
            <w:tcW w:w="1167"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宋体" w:hAnsi="宋体" w:eastAsia="宋体" w:cs="宋体"/>
                <w:color w:val="000000"/>
                <w:sz w:val="24"/>
              </w:rPr>
              <w:t>证明</w:t>
            </w:r>
          </w:p>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宋体" w:hAnsi="宋体" w:eastAsia="宋体" w:cs="宋体"/>
                <w:color w:val="000000"/>
                <w:sz w:val="24"/>
              </w:rPr>
              <w:t>材料</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821" w:hRule="atLeast"/>
        </w:trPr>
        <w:tc>
          <w:tcPr>
            <w:tcW w:w="5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3171"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2698"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1366"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1167"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821" w:hRule="atLeast"/>
        </w:trPr>
        <w:tc>
          <w:tcPr>
            <w:tcW w:w="5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3171"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2698"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1366"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1167"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821" w:hRule="atLeast"/>
        </w:trPr>
        <w:tc>
          <w:tcPr>
            <w:tcW w:w="5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3171"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2698"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1366"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1167"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821" w:hRule="atLeast"/>
        </w:trPr>
        <w:tc>
          <w:tcPr>
            <w:tcW w:w="5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3171"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2698"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1366"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1167"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821" w:hRule="atLeast"/>
        </w:trPr>
        <w:tc>
          <w:tcPr>
            <w:tcW w:w="5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3171"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2698"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1366"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1167"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821" w:hRule="atLeast"/>
        </w:trPr>
        <w:tc>
          <w:tcPr>
            <w:tcW w:w="5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3171"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2698"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1366"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1167"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821" w:hRule="atLeast"/>
        </w:trPr>
        <w:tc>
          <w:tcPr>
            <w:tcW w:w="5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3171"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2698"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1366"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1167"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861" w:hRule="atLeast"/>
        </w:trPr>
        <w:tc>
          <w:tcPr>
            <w:tcW w:w="5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3171"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宋体" w:hAnsi="宋体" w:eastAsia="宋体" w:cs="宋体"/>
                <w:color w:val="000000"/>
                <w:sz w:val="24"/>
              </w:rPr>
              <w:t>……</w:t>
            </w:r>
          </w:p>
        </w:tc>
        <w:tc>
          <w:tcPr>
            <w:tcW w:w="2698"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1366"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c>
          <w:tcPr>
            <w:tcW w:w="1167" w:type="dxa"/>
            <w:tcBorders>
              <w:top w:val="nil"/>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40" w:after="240" w:line="85" w:lineRule="atLeast"/>
              <w:jc w:val="center"/>
            </w:pPr>
            <w:r>
              <w:rPr>
                <w:rFonts w:ascii="Calibri" w:hAnsi="Calibri" w:eastAsia="Calibri" w:cs="Calibri"/>
                <w:color w:val="000000"/>
                <w:sz w:val="24"/>
              </w:rPr>
              <w:t> </w:t>
            </w:r>
          </w:p>
        </w:tc>
      </w:tr>
    </w:tbl>
    <w:p>
      <w:pPr>
        <w:pBdr>
          <w:top w:val="none" w:color="000000" w:sz="0" w:space="0"/>
          <w:left w:val="none" w:color="000000" w:sz="0" w:space="0"/>
          <w:bottom w:val="none" w:color="000000" w:sz="0" w:space="0"/>
          <w:right w:val="none" w:color="000000" w:sz="0" w:space="0"/>
        </w:pBdr>
        <w:spacing w:before="240" w:after="240" w:line="85" w:lineRule="atLeast"/>
        <w:jc w:val="both"/>
        <w:rPr>
          <w:lang w:eastAsia="zh-CN"/>
        </w:rPr>
      </w:pPr>
      <w:r>
        <w:rPr>
          <w:rFonts w:ascii="宋体" w:hAnsi="宋体" w:eastAsia="宋体" w:cs="宋体"/>
          <w:color w:val="000000"/>
          <w:sz w:val="24"/>
          <w:lang w:eastAsia="zh-CN"/>
        </w:rPr>
        <w:t>注： 行数不够，可自行添加。</w:t>
      </w:r>
    </w:p>
    <w:p>
      <w:pPr>
        <w:pBdr>
          <w:top w:val="none" w:color="000000" w:sz="0" w:space="0"/>
          <w:left w:val="none" w:color="000000" w:sz="0" w:space="0"/>
          <w:bottom w:val="none" w:color="000000" w:sz="0" w:space="0"/>
          <w:right w:val="none" w:color="000000" w:sz="0" w:space="0"/>
        </w:pBdr>
        <w:spacing w:after="0" w:line="85" w:lineRule="atLeast"/>
        <w:jc w:val="both"/>
        <w:rPr>
          <w:lang w:eastAsia="zh-CN"/>
        </w:rPr>
      </w:pPr>
    </w:p>
    <w:p>
      <w:pPr>
        <w:pBdr>
          <w:top w:val="none" w:color="000000" w:sz="0" w:space="0"/>
          <w:left w:val="none" w:color="000000" w:sz="0" w:space="0"/>
          <w:bottom w:val="none" w:color="000000" w:sz="0" w:space="0"/>
          <w:right w:val="none" w:color="000000" w:sz="0" w:space="0"/>
        </w:pBdr>
        <w:spacing w:before="240" w:after="240" w:line="85" w:lineRule="atLeast"/>
        <w:rPr>
          <w:b/>
          <w:bCs/>
          <w:sz w:val="32"/>
          <w:szCs w:val="32"/>
          <w:lang w:eastAsia="zh-CN"/>
        </w:rPr>
      </w:pPr>
      <w:r>
        <w:rPr>
          <w:rFonts w:hint="eastAsia" w:ascii="Calibri" w:hAnsi="Calibri" w:eastAsia="宋体" w:cs="Calibri"/>
          <w:b/>
          <w:bCs/>
          <w:color w:val="000000"/>
          <w:sz w:val="32"/>
          <w:szCs w:val="32"/>
          <w:lang w:eastAsia="zh-CN"/>
        </w:rPr>
        <w:t>如无偏离可不填写，视为响应谈判文件里面的商务要求，响应文件里面放空白的表格盖章即可。 </w:t>
      </w:r>
    </w:p>
    <w:p>
      <w:pPr>
        <w:pBdr>
          <w:top w:val="none" w:color="000000" w:sz="0" w:space="0"/>
          <w:left w:val="none" w:color="000000" w:sz="0" w:space="0"/>
          <w:bottom w:val="none" w:color="000000" w:sz="0" w:space="0"/>
          <w:right w:val="none" w:color="000000" w:sz="0" w:space="0"/>
        </w:pBdr>
        <w:spacing w:after="0" w:line="85" w:lineRule="atLeast"/>
        <w:jc w:val="both"/>
        <w:rPr>
          <w:lang w:eastAsia="zh-CN"/>
        </w:rPr>
      </w:pPr>
      <w:r>
        <w:rPr>
          <w:lang w:eastAsia="zh-CN"/>
        </w:rPr>
        <w:br w:type="page" w:clear="all"/>
      </w:r>
    </w:p>
    <w:p>
      <w:pPr>
        <w:pBdr>
          <w:top w:val="none" w:color="000000" w:sz="0" w:space="0"/>
          <w:left w:val="none" w:color="000000" w:sz="0" w:space="0"/>
          <w:bottom w:val="none" w:color="000000" w:sz="0" w:space="0"/>
          <w:right w:val="none" w:color="000000" w:sz="0" w:space="0"/>
        </w:pBdr>
        <w:spacing w:after="0" w:line="85" w:lineRule="atLeast"/>
        <w:ind w:firstLine="643"/>
        <w:rPr>
          <w:lang w:eastAsia="zh-CN"/>
        </w:rPr>
      </w:pPr>
      <w:r>
        <w:rPr>
          <w:rFonts w:ascii="黑体" w:hAnsi="黑体" w:eastAsia="黑体" w:cs="黑体"/>
          <w:b/>
          <w:color w:val="000000"/>
          <w:sz w:val="32"/>
          <w:lang w:eastAsia="zh-CN"/>
        </w:rPr>
        <w:t>十</w:t>
      </w:r>
      <w:r>
        <w:rPr>
          <w:rFonts w:hint="eastAsia" w:ascii="黑体" w:hAnsi="黑体" w:eastAsia="黑体" w:cs="黑体"/>
          <w:b/>
          <w:color w:val="000000"/>
          <w:sz w:val="32"/>
          <w:lang w:eastAsia="zh-CN"/>
        </w:rPr>
        <w:t>一</w:t>
      </w:r>
      <w:r>
        <w:rPr>
          <w:rFonts w:ascii="黑体" w:hAnsi="黑体" w:eastAsia="黑体" w:cs="黑体"/>
          <w:b/>
          <w:color w:val="000000"/>
          <w:sz w:val="32"/>
          <w:lang w:eastAsia="zh-CN"/>
        </w:rPr>
        <w:t>、招标文件中规定要求提供的证明材料和投标人认为需要提供的其他材料</w:t>
      </w:r>
    </w:p>
    <w:p>
      <w:pPr>
        <w:pBdr>
          <w:top w:val="none" w:color="000000" w:sz="0" w:space="0"/>
          <w:left w:val="none" w:color="000000" w:sz="0" w:space="0"/>
          <w:bottom w:val="none" w:color="000000" w:sz="0" w:space="0"/>
          <w:right w:val="none" w:color="000000" w:sz="0" w:space="0"/>
        </w:pBdr>
        <w:spacing w:after="0" w:line="85" w:lineRule="atLeast"/>
        <w:jc w:val="both"/>
        <w:rPr>
          <w:lang w:eastAsia="zh-CN"/>
        </w:rPr>
      </w:pPr>
      <w:r>
        <w:rPr>
          <w:lang w:eastAsia="zh-CN"/>
        </w:rPr>
        <w:br w:type="page" w:clear="all"/>
      </w:r>
    </w:p>
    <w:p>
      <w:pPr>
        <w:pBdr>
          <w:top w:val="none" w:color="000000" w:sz="0" w:space="0"/>
          <w:left w:val="none" w:color="000000" w:sz="0" w:space="0"/>
          <w:bottom w:val="none" w:color="000000" w:sz="0" w:space="0"/>
          <w:right w:val="none" w:color="000000" w:sz="0" w:space="0"/>
        </w:pBdr>
        <w:spacing w:after="0" w:line="85" w:lineRule="atLeast"/>
        <w:jc w:val="center"/>
        <w:rPr>
          <w:lang w:eastAsia="zh-CN"/>
        </w:rPr>
      </w:pPr>
      <w:r>
        <w:rPr>
          <w:rFonts w:ascii="黑体" w:hAnsi="黑体" w:eastAsia="黑体" w:cs="黑体"/>
          <w:b/>
          <w:color w:val="000000"/>
          <w:sz w:val="32"/>
          <w:lang w:eastAsia="zh-CN"/>
        </w:rPr>
        <w:t>十</w:t>
      </w:r>
      <w:r>
        <w:rPr>
          <w:rFonts w:hint="eastAsia" w:ascii="黑体" w:hAnsi="黑体" w:eastAsia="黑体" w:cs="黑体"/>
          <w:b/>
          <w:color w:val="000000"/>
          <w:sz w:val="32"/>
          <w:lang w:eastAsia="zh-CN"/>
        </w:rPr>
        <w:t>二</w:t>
      </w:r>
      <w:r>
        <w:rPr>
          <w:rFonts w:ascii="黑体" w:hAnsi="黑体" w:eastAsia="黑体" w:cs="黑体"/>
          <w:b/>
          <w:color w:val="000000"/>
          <w:sz w:val="32"/>
          <w:lang w:eastAsia="zh-CN"/>
        </w:rPr>
        <w:t>、政府采购事前信用承诺书</w:t>
      </w:r>
    </w:p>
    <w:p>
      <w:pPr>
        <w:pBdr>
          <w:top w:val="none" w:color="000000" w:sz="0" w:space="0"/>
          <w:left w:val="none" w:color="000000" w:sz="0" w:space="0"/>
          <w:bottom w:val="none" w:color="000000" w:sz="0" w:space="0"/>
          <w:right w:val="none" w:color="000000" w:sz="0" w:space="0"/>
        </w:pBdr>
        <w:spacing w:after="0" w:line="85" w:lineRule="atLeast"/>
        <w:ind w:firstLine="643"/>
        <w:rPr>
          <w:lang w:eastAsia="zh-CN"/>
        </w:rPr>
      </w:pPr>
      <w:r>
        <w:rPr>
          <w:rFonts w:ascii="宋体" w:hAnsi="宋体" w:eastAsia="宋体" w:cs="宋体"/>
          <w:b/>
          <w:color w:val="000000"/>
          <w:sz w:val="32"/>
          <w:lang w:eastAsia="zh-CN"/>
        </w:rPr>
        <w:t> </w:t>
      </w:r>
    </w:p>
    <w:p>
      <w:pPr>
        <w:pBdr>
          <w:top w:val="none" w:color="000000" w:sz="0" w:space="0"/>
          <w:left w:val="none" w:color="000000" w:sz="0" w:space="0"/>
          <w:bottom w:val="none" w:color="000000" w:sz="0" w:space="0"/>
          <w:right w:val="none" w:color="000000" w:sz="0" w:space="0"/>
        </w:pBdr>
        <w:spacing w:after="0" w:line="499" w:lineRule="atLeast"/>
        <w:ind w:firstLine="480"/>
        <w:rPr>
          <w:lang w:eastAsia="zh-CN"/>
        </w:rPr>
      </w:pPr>
      <w:r>
        <w:rPr>
          <w:rFonts w:ascii="宋体" w:hAnsi="宋体" w:eastAsia="宋体" w:cs="宋体"/>
          <w:color w:val="000000"/>
          <w:sz w:val="24"/>
          <w:lang w:eastAsia="zh-CN"/>
        </w:rPr>
        <w:t>为营造我市公开、公平、公正、诚实守信的政府采购交易环境，树立诚信守法的投标人形象，本人代表本单位作出以下承诺：</w:t>
      </w:r>
    </w:p>
    <w:p>
      <w:pPr>
        <w:pBdr>
          <w:top w:val="none" w:color="000000" w:sz="0" w:space="0"/>
          <w:left w:val="none" w:color="000000" w:sz="0" w:space="0"/>
          <w:bottom w:val="none" w:color="000000" w:sz="0" w:space="0"/>
          <w:right w:val="none" w:color="000000" w:sz="0" w:space="0"/>
        </w:pBdr>
        <w:spacing w:after="0" w:line="499" w:lineRule="atLeast"/>
        <w:rPr>
          <w:lang w:eastAsia="zh-CN"/>
        </w:rPr>
      </w:pPr>
      <w:r>
        <w:rPr>
          <w:rFonts w:ascii="宋体" w:hAnsi="宋体" w:eastAsia="宋体" w:cs="宋体"/>
          <w:color w:val="000000"/>
          <w:sz w:val="24"/>
          <w:lang w:eastAsia="zh-CN"/>
        </w:rPr>
        <w:t>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pBdr>
          <w:top w:val="none" w:color="000000" w:sz="0" w:space="0"/>
          <w:left w:val="none" w:color="000000" w:sz="0" w:space="0"/>
          <w:bottom w:val="none" w:color="000000" w:sz="0" w:space="0"/>
          <w:right w:val="none" w:color="000000" w:sz="0" w:space="0"/>
        </w:pBdr>
        <w:spacing w:after="0" w:line="499" w:lineRule="atLeast"/>
        <w:ind w:firstLine="480"/>
        <w:rPr>
          <w:lang w:eastAsia="zh-CN"/>
        </w:rPr>
      </w:pPr>
      <w:r>
        <w:rPr>
          <w:rFonts w:ascii="宋体" w:hAnsi="宋体" w:eastAsia="宋体" w:cs="宋体"/>
          <w:color w:val="000000"/>
          <w:sz w:val="24"/>
          <w:lang w:eastAsia="zh-CN"/>
        </w:rPr>
        <w:t>（二）本单位无涉及政府采购活动的违法、违规不良记录，我公司及相关负责人无因存在重大隐患整改不力、发生有重大社会影响生产安全事故或其他严重违法违规行为而被列入失信联合惩戒的不良记录；</w:t>
      </w:r>
    </w:p>
    <w:p>
      <w:pPr>
        <w:pBdr>
          <w:top w:val="none" w:color="000000" w:sz="0" w:space="0"/>
          <w:left w:val="none" w:color="000000" w:sz="0" w:space="0"/>
          <w:bottom w:val="none" w:color="000000" w:sz="0" w:space="0"/>
          <w:right w:val="none" w:color="000000" w:sz="0" w:space="0"/>
        </w:pBdr>
        <w:spacing w:after="0" w:line="499" w:lineRule="atLeast"/>
        <w:rPr>
          <w:lang w:eastAsia="zh-CN"/>
        </w:rPr>
      </w:pPr>
      <w:r>
        <w:rPr>
          <w:rFonts w:ascii="宋体" w:hAnsi="宋体" w:eastAsia="宋体" w:cs="宋体"/>
          <w:color w:val="000000"/>
          <w:sz w:val="24"/>
          <w:lang w:eastAsia="zh-CN"/>
        </w:rPr>
        <w:t xml:space="preserve">   （三）严格依照国家和省、市关于政府采购的法律、法规、规章、规范性文件，参加政府采购投标活动；积极履行社会责任，促进廉政建设； </w:t>
      </w:r>
    </w:p>
    <w:p>
      <w:pPr>
        <w:pBdr>
          <w:top w:val="none" w:color="000000" w:sz="0" w:space="0"/>
          <w:left w:val="none" w:color="000000" w:sz="0" w:space="0"/>
          <w:bottom w:val="none" w:color="000000" w:sz="0" w:space="0"/>
          <w:right w:val="none" w:color="000000" w:sz="0" w:space="0"/>
        </w:pBdr>
        <w:spacing w:after="0" w:line="499" w:lineRule="atLeast"/>
        <w:rPr>
          <w:lang w:eastAsia="zh-CN"/>
        </w:rPr>
      </w:pPr>
      <w:r>
        <w:rPr>
          <w:rFonts w:ascii="宋体" w:hAnsi="宋体" w:eastAsia="宋体" w:cs="宋体"/>
          <w:color w:val="000000"/>
          <w:sz w:val="24"/>
          <w:lang w:eastAsia="zh-CN"/>
        </w:rPr>
        <w:t>   （四）严格遵守即时信息公示规定，及时维护和更新维护和更新盐城市政府采购网中与本单位相关的信息；</w:t>
      </w:r>
    </w:p>
    <w:p>
      <w:pPr>
        <w:pBdr>
          <w:top w:val="none" w:color="000000" w:sz="0" w:space="0"/>
          <w:left w:val="none" w:color="000000" w:sz="0" w:space="0"/>
          <w:bottom w:val="none" w:color="000000" w:sz="0" w:space="0"/>
          <w:right w:val="none" w:color="000000" w:sz="0" w:space="0"/>
        </w:pBdr>
        <w:spacing w:after="0" w:line="499" w:lineRule="atLeast"/>
        <w:rPr>
          <w:lang w:eastAsia="zh-CN"/>
        </w:rPr>
      </w:pPr>
      <w:r>
        <w:rPr>
          <w:rFonts w:ascii="宋体" w:hAnsi="宋体" w:eastAsia="宋体" w:cs="宋体"/>
          <w:color w:val="000000"/>
          <w:sz w:val="24"/>
          <w:lang w:eastAsia="zh-CN"/>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pBdr>
          <w:top w:val="none" w:color="000000" w:sz="0" w:space="0"/>
          <w:left w:val="none" w:color="000000" w:sz="0" w:space="0"/>
          <w:bottom w:val="none" w:color="000000" w:sz="0" w:space="0"/>
          <w:right w:val="none" w:color="000000" w:sz="0" w:space="0"/>
        </w:pBdr>
        <w:spacing w:after="0" w:line="499" w:lineRule="atLeast"/>
        <w:rPr>
          <w:lang w:eastAsia="zh-CN"/>
        </w:rPr>
      </w:pPr>
      <w:r>
        <w:rPr>
          <w:rFonts w:ascii="宋体" w:hAnsi="宋体" w:eastAsia="宋体" w:cs="宋体"/>
          <w:color w:val="000000"/>
          <w:sz w:val="24"/>
          <w:lang w:eastAsia="zh-CN"/>
        </w:rPr>
        <w:t>   （六）自觉接受政府、行业组织、社会公众、新闻舆论的监督；</w:t>
      </w:r>
    </w:p>
    <w:p>
      <w:pPr>
        <w:pBdr>
          <w:top w:val="none" w:color="000000" w:sz="0" w:space="0"/>
          <w:left w:val="none" w:color="000000" w:sz="0" w:space="0"/>
          <w:bottom w:val="none" w:color="000000" w:sz="0" w:space="0"/>
          <w:right w:val="none" w:color="000000" w:sz="0" w:space="0"/>
        </w:pBdr>
        <w:spacing w:after="0" w:line="499" w:lineRule="atLeast"/>
        <w:ind w:firstLine="480"/>
        <w:rPr>
          <w:lang w:eastAsia="zh-CN"/>
        </w:rPr>
      </w:pPr>
      <w:r>
        <w:rPr>
          <w:rFonts w:ascii="宋体" w:hAnsi="宋体" w:eastAsia="宋体" w:cs="宋体"/>
          <w:color w:val="000000"/>
          <w:sz w:val="24"/>
          <w:lang w:eastAsia="zh-CN"/>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pBdr>
          <w:top w:val="none" w:color="000000" w:sz="0" w:space="0"/>
          <w:left w:val="none" w:color="000000" w:sz="0" w:space="0"/>
          <w:bottom w:val="none" w:color="000000" w:sz="0" w:space="0"/>
          <w:right w:val="none" w:color="000000" w:sz="0" w:space="0"/>
        </w:pBdr>
        <w:spacing w:after="0" w:line="499" w:lineRule="atLeast"/>
        <w:rPr>
          <w:lang w:eastAsia="zh-CN"/>
        </w:rPr>
      </w:pPr>
      <w:r>
        <w:rPr>
          <w:rFonts w:ascii="宋体" w:hAnsi="宋体" w:eastAsia="宋体" w:cs="宋体"/>
          <w:color w:val="000000"/>
          <w:sz w:val="24"/>
          <w:lang w:eastAsia="zh-CN"/>
        </w:rPr>
        <w:t>   （八）本人已认真阅读了上述承诺，并向本单位员工作了宣传教育。</w:t>
      </w:r>
    </w:p>
    <w:p>
      <w:pPr>
        <w:pBdr>
          <w:top w:val="none" w:color="000000" w:sz="0" w:space="0"/>
          <w:left w:val="none" w:color="000000" w:sz="0" w:space="0"/>
          <w:bottom w:val="none" w:color="000000" w:sz="0" w:space="0"/>
          <w:right w:val="none" w:color="000000" w:sz="0" w:space="0"/>
        </w:pBdr>
        <w:spacing w:after="0" w:line="499" w:lineRule="atLeast"/>
        <w:rPr>
          <w:lang w:eastAsia="zh-CN"/>
        </w:rPr>
      </w:pPr>
      <w:r>
        <w:rPr>
          <w:rFonts w:ascii="宋体" w:hAnsi="宋体" w:eastAsia="宋体" w:cs="宋体"/>
          <w:color w:val="000000"/>
          <w:sz w:val="24"/>
          <w:lang w:eastAsia="zh-CN"/>
        </w:rPr>
        <w:t> </w:t>
      </w:r>
    </w:p>
    <w:p>
      <w:pPr>
        <w:pBdr>
          <w:top w:val="none" w:color="000000" w:sz="0" w:space="0"/>
          <w:left w:val="none" w:color="000000" w:sz="0" w:space="0"/>
          <w:bottom w:val="none" w:color="000000" w:sz="0" w:space="0"/>
          <w:right w:val="none" w:color="000000" w:sz="0" w:space="0"/>
        </w:pBdr>
        <w:spacing w:after="0" w:line="499" w:lineRule="atLeast"/>
        <w:jc w:val="center"/>
        <w:rPr>
          <w:lang w:eastAsia="zh-CN"/>
        </w:rPr>
      </w:pPr>
      <w:r>
        <w:rPr>
          <w:rFonts w:ascii="宋体" w:hAnsi="宋体" w:eastAsia="宋体" w:cs="宋体"/>
          <w:color w:val="000000"/>
          <w:sz w:val="24"/>
          <w:lang w:eastAsia="zh-CN"/>
        </w:rPr>
        <w:t>                 法定代表人签名：</w:t>
      </w:r>
    </w:p>
    <w:p>
      <w:pPr>
        <w:pBdr>
          <w:top w:val="none" w:color="000000" w:sz="0" w:space="0"/>
          <w:left w:val="none" w:color="000000" w:sz="0" w:space="0"/>
          <w:bottom w:val="none" w:color="000000" w:sz="0" w:space="0"/>
          <w:right w:val="none" w:color="000000" w:sz="0" w:space="0"/>
        </w:pBdr>
        <w:spacing w:after="0" w:line="499" w:lineRule="atLeast"/>
        <w:jc w:val="center"/>
        <w:rPr>
          <w:lang w:eastAsia="zh-CN"/>
        </w:rPr>
      </w:pPr>
      <w:r>
        <w:rPr>
          <w:rFonts w:ascii="宋体" w:hAnsi="宋体" w:eastAsia="宋体" w:cs="宋体"/>
          <w:color w:val="000000"/>
          <w:sz w:val="24"/>
          <w:lang w:eastAsia="zh-CN"/>
        </w:rPr>
        <w:t>                   单位名称（盖章）：</w:t>
      </w:r>
    </w:p>
    <w:p>
      <w:pPr>
        <w:pBdr>
          <w:top w:val="none" w:color="000000" w:sz="0" w:space="0"/>
          <w:left w:val="none" w:color="000000" w:sz="0" w:space="0"/>
          <w:bottom w:val="none" w:color="000000" w:sz="0" w:space="0"/>
          <w:right w:val="none" w:color="000000" w:sz="0" w:space="0"/>
        </w:pBdr>
        <w:spacing w:after="0" w:line="499" w:lineRule="atLeast"/>
        <w:jc w:val="center"/>
      </w:pPr>
      <w:r>
        <w:rPr>
          <w:rFonts w:ascii="宋体" w:hAnsi="宋体" w:eastAsia="宋体" w:cs="宋体"/>
          <w:color w:val="000000"/>
          <w:sz w:val="24"/>
          <w:lang w:eastAsia="zh-CN"/>
        </w:rPr>
        <w:t>                      </w:t>
      </w:r>
      <w:r>
        <w:rPr>
          <w:rFonts w:ascii="宋体" w:hAnsi="宋体" w:eastAsia="宋体" w:cs="宋体"/>
          <w:color w:val="000000"/>
          <w:sz w:val="24"/>
        </w:rPr>
        <w:t>年月日</w:t>
      </w:r>
    </w:p>
    <w:p/>
    <w:sectPr>
      <w:footerReference r:id="rId6" w:type="default"/>
      <w:pgSz w:w="11906" w:h="16838"/>
      <w:pgMar w:top="1134" w:right="850" w:bottom="1134" w:left="1701" w:header="709" w:footer="709" w:gutter="0"/>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4587219"/>
      <w:docPartObj>
        <w:docPartGallery w:val="autotext"/>
      </w:docPartObj>
    </w:sdtPr>
    <w:sdtContent>
      <w:p>
        <w:pPr>
          <w:pStyle w:val="22"/>
          <w:jc w:val="center"/>
        </w:pPr>
        <w:r>
          <w:fldChar w:fldCharType="begin"/>
        </w:r>
        <w:r>
          <w:instrText xml:space="preserve">PAGE   \* MERGEFORMAT</w:instrText>
        </w:r>
        <w:r>
          <w:fldChar w:fldCharType="separate"/>
        </w:r>
        <w:r>
          <w:rPr>
            <w:lang w:val="zh-CN" w:eastAsia="zh-CN"/>
          </w:rPr>
          <w:t>2</w:t>
        </w:r>
        <w:r>
          <w:fldChar w:fldCharType="end"/>
        </w:r>
      </w:p>
    </w:sdtContent>
  </w:sdt>
  <w:p>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0"/>
    <w:multiLevelType w:val="multilevel"/>
    <w:tmpl w:val="2F000000"/>
    <w:lvl w:ilvl="0"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1"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2"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3"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4"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5"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6"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7"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8"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08"/>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xNTk2NGNkMjA3MTVlMzA1NWM0YWYyZWU3YzhhYmEifQ=="/>
  </w:docVars>
  <w:rsids>
    <w:rsidRoot w:val="00CD37D2"/>
    <w:rsid w:val="00374576"/>
    <w:rsid w:val="00517F89"/>
    <w:rsid w:val="00CD37D2"/>
    <w:rsid w:val="01C83A87"/>
    <w:rsid w:val="02B4608B"/>
    <w:rsid w:val="084D40A4"/>
    <w:rsid w:val="0CE13B3E"/>
    <w:rsid w:val="0ED76D37"/>
    <w:rsid w:val="15863E7E"/>
    <w:rsid w:val="19323F5F"/>
    <w:rsid w:val="1F2A0AAC"/>
    <w:rsid w:val="25AD7925"/>
    <w:rsid w:val="2AE228F7"/>
    <w:rsid w:val="2C4934A1"/>
    <w:rsid w:val="2E8E05D9"/>
    <w:rsid w:val="315D3059"/>
    <w:rsid w:val="34E4516C"/>
    <w:rsid w:val="35DC59EE"/>
    <w:rsid w:val="386D5023"/>
    <w:rsid w:val="393B6E2A"/>
    <w:rsid w:val="3AF6513D"/>
    <w:rsid w:val="3E6D4261"/>
    <w:rsid w:val="3EF27C33"/>
    <w:rsid w:val="40347165"/>
    <w:rsid w:val="40B008AA"/>
    <w:rsid w:val="40BD1AA3"/>
    <w:rsid w:val="41D103D1"/>
    <w:rsid w:val="43501F9E"/>
    <w:rsid w:val="43AB7C89"/>
    <w:rsid w:val="43C31BEA"/>
    <w:rsid w:val="43CF0940"/>
    <w:rsid w:val="465A0995"/>
    <w:rsid w:val="49A301A2"/>
    <w:rsid w:val="4B5F0424"/>
    <w:rsid w:val="4BF63817"/>
    <w:rsid w:val="4ED81617"/>
    <w:rsid w:val="4F0D4908"/>
    <w:rsid w:val="55FF3307"/>
    <w:rsid w:val="59912DC3"/>
    <w:rsid w:val="5B124A8F"/>
    <w:rsid w:val="6028067B"/>
    <w:rsid w:val="61C77C1D"/>
    <w:rsid w:val="66AA5542"/>
    <w:rsid w:val="70143F39"/>
    <w:rsid w:val="7443172F"/>
    <w:rsid w:val="767A56A4"/>
    <w:rsid w:val="769A3904"/>
    <w:rsid w:val="7CB52DD0"/>
    <w:rsid w:val="7E57532A"/>
    <w:rsid w:val="7F510600"/>
    <w:rsid w:val="7FAC50B6"/>
    <w:rsid w:val="7FBD7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0" w:semiHidden="0"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41"/>
    <w:autoRedefine/>
    <w:qFormat/>
    <w:uiPriority w:val="9"/>
    <w:pPr>
      <w:keepNext/>
      <w:keepLines/>
      <w:spacing w:before="480"/>
      <w:outlineLvl w:val="0"/>
    </w:pPr>
    <w:rPr>
      <w:rFonts w:ascii="Arial" w:hAnsi="Arial" w:eastAsia="Arial" w:cs="Arial"/>
      <w:sz w:val="40"/>
      <w:szCs w:val="40"/>
    </w:rPr>
  </w:style>
  <w:style w:type="paragraph" w:styleId="3">
    <w:name w:val="heading 2"/>
    <w:basedOn w:val="1"/>
    <w:next w:val="1"/>
    <w:link w:val="42"/>
    <w:autoRedefine/>
    <w:unhideWhenUsed/>
    <w:qFormat/>
    <w:uiPriority w:val="9"/>
    <w:pPr>
      <w:keepNext/>
      <w:keepLines/>
      <w:spacing w:before="360"/>
      <w:outlineLvl w:val="1"/>
    </w:pPr>
    <w:rPr>
      <w:rFonts w:ascii="Arial" w:hAnsi="Arial" w:eastAsia="Arial" w:cs="Arial"/>
      <w:sz w:val="34"/>
    </w:rPr>
  </w:style>
  <w:style w:type="paragraph" w:styleId="4">
    <w:name w:val="heading 3"/>
    <w:basedOn w:val="1"/>
    <w:next w:val="1"/>
    <w:link w:val="43"/>
    <w:autoRedefine/>
    <w:unhideWhenUsed/>
    <w:qFormat/>
    <w:uiPriority w:val="9"/>
    <w:pPr>
      <w:keepNext/>
      <w:keepLines/>
      <w:spacing w:before="320"/>
      <w:outlineLvl w:val="2"/>
    </w:pPr>
    <w:rPr>
      <w:rFonts w:ascii="Arial" w:hAnsi="Arial" w:eastAsia="Arial" w:cs="Arial"/>
      <w:sz w:val="30"/>
      <w:szCs w:val="30"/>
    </w:rPr>
  </w:style>
  <w:style w:type="paragraph" w:styleId="5">
    <w:name w:val="heading 4"/>
    <w:basedOn w:val="1"/>
    <w:next w:val="1"/>
    <w:link w:val="44"/>
    <w:autoRedefine/>
    <w:unhideWhenUsed/>
    <w:qFormat/>
    <w:uiPriority w:val="9"/>
    <w:pPr>
      <w:keepNext/>
      <w:keepLines/>
      <w:spacing w:before="320"/>
      <w:outlineLvl w:val="3"/>
    </w:pPr>
    <w:rPr>
      <w:rFonts w:ascii="Arial" w:hAnsi="Arial" w:eastAsia="Arial" w:cs="Arial"/>
      <w:b/>
      <w:bCs/>
      <w:sz w:val="26"/>
      <w:szCs w:val="26"/>
    </w:rPr>
  </w:style>
  <w:style w:type="paragraph" w:styleId="6">
    <w:name w:val="heading 5"/>
    <w:basedOn w:val="1"/>
    <w:next w:val="1"/>
    <w:link w:val="45"/>
    <w:autoRedefine/>
    <w:unhideWhenUsed/>
    <w:qFormat/>
    <w:uiPriority w:val="9"/>
    <w:pPr>
      <w:keepNext/>
      <w:keepLines/>
      <w:spacing w:before="320"/>
      <w:outlineLvl w:val="4"/>
    </w:pPr>
    <w:rPr>
      <w:rFonts w:ascii="Arial" w:hAnsi="Arial" w:eastAsia="Arial" w:cs="Arial"/>
      <w:b/>
      <w:bCs/>
      <w:sz w:val="24"/>
      <w:szCs w:val="24"/>
    </w:rPr>
  </w:style>
  <w:style w:type="paragraph" w:styleId="7">
    <w:name w:val="heading 6"/>
    <w:basedOn w:val="1"/>
    <w:next w:val="1"/>
    <w:link w:val="46"/>
    <w:autoRedefine/>
    <w:unhideWhenUsed/>
    <w:qFormat/>
    <w:uiPriority w:val="9"/>
    <w:pPr>
      <w:keepNext/>
      <w:keepLines/>
      <w:spacing w:before="320"/>
      <w:outlineLvl w:val="5"/>
    </w:pPr>
    <w:rPr>
      <w:rFonts w:ascii="Arial" w:hAnsi="Arial" w:eastAsia="Arial" w:cs="Arial"/>
      <w:b/>
      <w:bCs/>
    </w:rPr>
  </w:style>
  <w:style w:type="paragraph" w:styleId="8">
    <w:name w:val="heading 7"/>
    <w:basedOn w:val="1"/>
    <w:next w:val="1"/>
    <w:link w:val="47"/>
    <w:autoRedefine/>
    <w:unhideWhenUsed/>
    <w:qFormat/>
    <w:uiPriority w:val="9"/>
    <w:pPr>
      <w:keepNext/>
      <w:keepLines/>
      <w:spacing w:before="320"/>
      <w:outlineLvl w:val="6"/>
    </w:pPr>
    <w:rPr>
      <w:rFonts w:ascii="Arial" w:hAnsi="Arial" w:eastAsia="Arial" w:cs="Arial"/>
      <w:b/>
      <w:bCs/>
      <w:i/>
      <w:iCs/>
    </w:rPr>
  </w:style>
  <w:style w:type="paragraph" w:styleId="9">
    <w:name w:val="heading 8"/>
    <w:basedOn w:val="1"/>
    <w:next w:val="1"/>
    <w:link w:val="48"/>
    <w:autoRedefine/>
    <w:unhideWhenUsed/>
    <w:qFormat/>
    <w:uiPriority w:val="9"/>
    <w:pPr>
      <w:keepNext/>
      <w:keepLines/>
      <w:spacing w:before="320"/>
      <w:outlineLvl w:val="7"/>
    </w:pPr>
    <w:rPr>
      <w:rFonts w:ascii="Arial" w:hAnsi="Arial" w:eastAsia="Arial" w:cs="Arial"/>
      <w:i/>
      <w:iCs/>
    </w:rPr>
  </w:style>
  <w:style w:type="paragraph" w:styleId="10">
    <w:name w:val="heading 9"/>
    <w:basedOn w:val="1"/>
    <w:next w:val="1"/>
    <w:link w:val="49"/>
    <w:autoRedefine/>
    <w:unhideWhenUsed/>
    <w:qFormat/>
    <w:uiPriority w:val="9"/>
    <w:pPr>
      <w:keepNext/>
      <w:keepLines/>
      <w:spacing w:before="320"/>
      <w:outlineLvl w:val="8"/>
    </w:pPr>
    <w:rPr>
      <w:rFonts w:ascii="Arial" w:hAnsi="Arial" w:eastAsia="Arial" w:cs="Arial"/>
      <w:i/>
      <w:iCs/>
      <w:sz w:val="21"/>
      <w:szCs w:val="21"/>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spacing w:after="57"/>
      <w:ind w:left="1701"/>
    </w:pPr>
  </w:style>
  <w:style w:type="paragraph" w:styleId="12">
    <w:name w:val="caption"/>
    <w:basedOn w:val="1"/>
    <w:next w:val="1"/>
    <w:autoRedefine/>
    <w:semiHidden/>
    <w:unhideWhenUsed/>
    <w:qFormat/>
    <w:uiPriority w:val="35"/>
    <w:rPr>
      <w:b/>
      <w:bCs/>
      <w:color w:val="5B9BD5" w:themeColor="accent1"/>
      <w:sz w:val="18"/>
      <w:szCs w:val="18"/>
      <w14:textFill>
        <w14:solidFill>
          <w14:schemeClr w14:val="accent1"/>
        </w14:solidFill>
      </w14:textFill>
    </w:rPr>
  </w:style>
  <w:style w:type="paragraph" w:styleId="13">
    <w:name w:val="Body Text"/>
    <w:basedOn w:val="1"/>
    <w:autoRedefine/>
    <w:qFormat/>
    <w:uiPriority w:val="0"/>
    <w:pPr>
      <w:spacing w:after="120"/>
    </w:pPr>
  </w:style>
  <w:style w:type="paragraph" w:styleId="14">
    <w:name w:val="Body Text Indent"/>
    <w:basedOn w:val="1"/>
    <w:next w:val="15"/>
    <w:autoRedefine/>
    <w:qFormat/>
    <w:uiPriority w:val="0"/>
    <w:pPr>
      <w:ind w:firstLine="645"/>
    </w:pPr>
    <w:rPr>
      <w:rFonts w:ascii="楷体_GB2312" w:hAnsi="楷体_GB2312" w:eastAsia="楷体_GB2312"/>
      <w:sz w:val="32"/>
      <w:szCs w:val="32"/>
    </w:rPr>
  </w:style>
  <w:style w:type="paragraph" w:styleId="15">
    <w:name w:val="envelope return"/>
    <w:basedOn w:val="1"/>
    <w:autoRedefine/>
    <w:unhideWhenUsed/>
    <w:qFormat/>
    <w:uiPriority w:val="0"/>
    <w:pPr>
      <w:snapToGrid w:val="0"/>
    </w:pPr>
    <w:rPr>
      <w:rFonts w:ascii="Arial" w:hAnsi="Arial"/>
    </w:rPr>
  </w:style>
  <w:style w:type="paragraph" w:styleId="16">
    <w:name w:val="toc 5"/>
    <w:basedOn w:val="1"/>
    <w:next w:val="1"/>
    <w:autoRedefine/>
    <w:unhideWhenUsed/>
    <w:qFormat/>
    <w:uiPriority w:val="39"/>
    <w:pPr>
      <w:spacing w:after="57"/>
      <w:ind w:left="1134"/>
    </w:pPr>
  </w:style>
  <w:style w:type="paragraph" w:styleId="17">
    <w:name w:val="toc 3"/>
    <w:basedOn w:val="1"/>
    <w:next w:val="1"/>
    <w:autoRedefine/>
    <w:unhideWhenUsed/>
    <w:qFormat/>
    <w:uiPriority w:val="39"/>
    <w:pPr>
      <w:spacing w:after="57"/>
      <w:ind w:left="567"/>
    </w:pPr>
  </w:style>
  <w:style w:type="paragraph" w:styleId="18">
    <w:name w:val="Plain Text"/>
    <w:basedOn w:val="1"/>
    <w:autoRedefine/>
    <w:qFormat/>
    <w:uiPriority w:val="0"/>
    <w:rPr>
      <w:rFonts w:ascii="宋体" w:hAnsi="Courier New"/>
      <w:szCs w:val="20"/>
    </w:rPr>
  </w:style>
  <w:style w:type="paragraph" w:styleId="19">
    <w:name w:val="toc 8"/>
    <w:basedOn w:val="1"/>
    <w:next w:val="1"/>
    <w:autoRedefine/>
    <w:unhideWhenUsed/>
    <w:qFormat/>
    <w:uiPriority w:val="39"/>
    <w:pPr>
      <w:spacing w:after="57"/>
      <w:ind w:left="1984"/>
    </w:pPr>
  </w:style>
  <w:style w:type="paragraph" w:styleId="20">
    <w:name w:val="Body Text Indent 2"/>
    <w:basedOn w:val="1"/>
    <w:autoRedefine/>
    <w:qFormat/>
    <w:uiPriority w:val="0"/>
    <w:rPr>
      <w:rFonts w:ascii="Tahoma" w:hAnsi="Tahoma" w:eastAsia="仿宋_GB2312" w:cs="Tahoma"/>
      <w:color w:val="333333"/>
      <w:sz w:val="28"/>
      <w:szCs w:val="18"/>
      <w:shd w:val="clear" w:color="auto" w:fill="FFFFFF"/>
    </w:rPr>
  </w:style>
  <w:style w:type="paragraph" w:styleId="21">
    <w:name w:val="endnote text"/>
    <w:basedOn w:val="1"/>
    <w:link w:val="185"/>
    <w:autoRedefine/>
    <w:semiHidden/>
    <w:unhideWhenUsed/>
    <w:qFormat/>
    <w:uiPriority w:val="99"/>
    <w:pPr>
      <w:spacing w:after="0" w:line="240" w:lineRule="auto"/>
    </w:pPr>
    <w:rPr>
      <w:sz w:val="20"/>
    </w:rPr>
  </w:style>
  <w:style w:type="paragraph" w:styleId="22">
    <w:name w:val="footer"/>
    <w:basedOn w:val="1"/>
    <w:link w:val="58"/>
    <w:autoRedefine/>
    <w:unhideWhenUsed/>
    <w:qFormat/>
    <w:uiPriority w:val="99"/>
    <w:pPr>
      <w:tabs>
        <w:tab w:val="center" w:pos="7143"/>
        <w:tab w:val="right" w:pos="14287"/>
      </w:tabs>
      <w:spacing w:after="0" w:line="240" w:lineRule="auto"/>
    </w:pPr>
  </w:style>
  <w:style w:type="paragraph" w:styleId="23">
    <w:name w:val="header"/>
    <w:basedOn w:val="1"/>
    <w:link w:val="56"/>
    <w:autoRedefine/>
    <w:unhideWhenUsed/>
    <w:qFormat/>
    <w:uiPriority w:val="99"/>
    <w:pPr>
      <w:tabs>
        <w:tab w:val="center" w:pos="7143"/>
        <w:tab w:val="right" w:pos="14287"/>
      </w:tabs>
      <w:spacing w:after="0" w:line="240" w:lineRule="auto"/>
    </w:pPr>
  </w:style>
  <w:style w:type="paragraph" w:styleId="24">
    <w:name w:val="toc 1"/>
    <w:basedOn w:val="1"/>
    <w:next w:val="1"/>
    <w:autoRedefine/>
    <w:unhideWhenUsed/>
    <w:qFormat/>
    <w:uiPriority w:val="39"/>
    <w:pPr>
      <w:spacing w:after="57"/>
    </w:pPr>
  </w:style>
  <w:style w:type="paragraph" w:styleId="25">
    <w:name w:val="toc 4"/>
    <w:basedOn w:val="1"/>
    <w:next w:val="1"/>
    <w:autoRedefine/>
    <w:unhideWhenUsed/>
    <w:qFormat/>
    <w:uiPriority w:val="39"/>
    <w:pPr>
      <w:spacing w:after="57"/>
      <w:ind w:left="850"/>
    </w:pPr>
  </w:style>
  <w:style w:type="paragraph" w:styleId="26">
    <w:name w:val="Subtitle"/>
    <w:basedOn w:val="1"/>
    <w:next w:val="1"/>
    <w:link w:val="51"/>
    <w:autoRedefine/>
    <w:qFormat/>
    <w:uiPriority w:val="11"/>
    <w:pPr>
      <w:spacing w:before="200"/>
    </w:pPr>
    <w:rPr>
      <w:sz w:val="24"/>
      <w:szCs w:val="24"/>
    </w:rPr>
  </w:style>
  <w:style w:type="paragraph" w:styleId="27">
    <w:name w:val="footnote text"/>
    <w:basedOn w:val="1"/>
    <w:link w:val="184"/>
    <w:autoRedefine/>
    <w:semiHidden/>
    <w:unhideWhenUsed/>
    <w:qFormat/>
    <w:uiPriority w:val="99"/>
    <w:pPr>
      <w:spacing w:after="40" w:line="240" w:lineRule="auto"/>
    </w:pPr>
    <w:rPr>
      <w:sz w:val="18"/>
    </w:rPr>
  </w:style>
  <w:style w:type="paragraph" w:styleId="28">
    <w:name w:val="toc 6"/>
    <w:basedOn w:val="1"/>
    <w:next w:val="1"/>
    <w:autoRedefine/>
    <w:unhideWhenUsed/>
    <w:qFormat/>
    <w:uiPriority w:val="39"/>
    <w:pPr>
      <w:spacing w:after="57"/>
      <w:ind w:left="1417"/>
    </w:pPr>
  </w:style>
  <w:style w:type="paragraph" w:styleId="29">
    <w:name w:val="table of figures"/>
    <w:basedOn w:val="1"/>
    <w:next w:val="1"/>
    <w:autoRedefine/>
    <w:unhideWhenUsed/>
    <w:qFormat/>
    <w:uiPriority w:val="99"/>
    <w:pPr>
      <w:spacing w:after="0"/>
    </w:pPr>
  </w:style>
  <w:style w:type="paragraph" w:styleId="30">
    <w:name w:val="toc 2"/>
    <w:basedOn w:val="1"/>
    <w:next w:val="1"/>
    <w:autoRedefine/>
    <w:unhideWhenUsed/>
    <w:qFormat/>
    <w:uiPriority w:val="39"/>
    <w:pPr>
      <w:spacing w:after="57"/>
      <w:ind w:left="283"/>
    </w:pPr>
  </w:style>
  <w:style w:type="paragraph" w:styleId="31">
    <w:name w:val="toc 9"/>
    <w:basedOn w:val="1"/>
    <w:next w:val="1"/>
    <w:autoRedefine/>
    <w:unhideWhenUsed/>
    <w:qFormat/>
    <w:uiPriority w:val="39"/>
    <w:pPr>
      <w:spacing w:after="57"/>
      <w:ind w:left="2268"/>
    </w:pPr>
  </w:style>
  <w:style w:type="paragraph" w:styleId="32">
    <w:name w:val="Normal (Web)"/>
    <w:basedOn w:val="1"/>
    <w:autoRedefine/>
    <w:qFormat/>
    <w:uiPriority w:val="99"/>
    <w:pPr>
      <w:spacing w:before="100" w:beforeAutospacing="1" w:after="100" w:afterAutospacing="1"/>
    </w:pPr>
    <w:rPr>
      <w:rFonts w:ascii="宋体" w:hAnsi="宋体" w:cs="宋体"/>
      <w:sz w:val="24"/>
    </w:rPr>
  </w:style>
  <w:style w:type="paragraph" w:styleId="33">
    <w:name w:val="Title"/>
    <w:basedOn w:val="1"/>
    <w:next w:val="1"/>
    <w:link w:val="50"/>
    <w:autoRedefine/>
    <w:qFormat/>
    <w:uiPriority w:val="10"/>
    <w:pPr>
      <w:spacing w:before="300"/>
      <w:contextualSpacing/>
    </w:pPr>
    <w:rPr>
      <w:sz w:val="48"/>
      <w:szCs w:val="48"/>
    </w:rPr>
  </w:style>
  <w:style w:type="paragraph" w:styleId="34">
    <w:name w:val="Body Text First Indent 2"/>
    <w:basedOn w:val="14"/>
    <w:autoRedefine/>
    <w:qFormat/>
    <w:uiPriority w:val="0"/>
    <w:pPr>
      <w:ind w:firstLine="420"/>
    </w:pPr>
    <w:rPr>
      <w:rFonts w:ascii="宋体" w:hAnsi="宋体" w:eastAsia="宋体"/>
      <w:sz w:val="20"/>
      <w:szCs w:val="20"/>
    </w:rPr>
  </w:style>
  <w:style w:type="table" w:styleId="36">
    <w:name w:val="Table Grid"/>
    <w:basedOn w:val="35"/>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endnote reference"/>
    <w:autoRedefine/>
    <w:semiHidden/>
    <w:unhideWhenUsed/>
    <w:qFormat/>
    <w:uiPriority w:val="99"/>
    <w:rPr>
      <w:vertAlign w:val="superscript"/>
    </w:rPr>
  </w:style>
  <w:style w:type="character" w:styleId="39">
    <w:name w:val="Hyperlink"/>
    <w:autoRedefine/>
    <w:unhideWhenUsed/>
    <w:qFormat/>
    <w:uiPriority w:val="99"/>
    <w:rPr>
      <w:color w:val="0563C1" w:themeColor="hyperlink"/>
      <w:u w:val="single"/>
      <w14:textFill>
        <w14:solidFill>
          <w14:schemeClr w14:val="hlink"/>
        </w14:solidFill>
      </w14:textFill>
    </w:rPr>
  </w:style>
  <w:style w:type="character" w:styleId="40">
    <w:name w:val="footnote reference"/>
    <w:autoRedefine/>
    <w:unhideWhenUsed/>
    <w:qFormat/>
    <w:uiPriority w:val="99"/>
    <w:rPr>
      <w:vertAlign w:val="superscript"/>
    </w:rPr>
  </w:style>
  <w:style w:type="character" w:customStyle="1" w:styleId="41">
    <w:name w:val="标题 1 字符"/>
    <w:link w:val="2"/>
    <w:autoRedefine/>
    <w:qFormat/>
    <w:uiPriority w:val="9"/>
    <w:rPr>
      <w:rFonts w:ascii="Arial" w:hAnsi="Arial" w:eastAsia="Arial" w:cs="Arial"/>
      <w:sz w:val="40"/>
      <w:szCs w:val="40"/>
    </w:rPr>
  </w:style>
  <w:style w:type="character" w:customStyle="1" w:styleId="42">
    <w:name w:val="标题 2 字符"/>
    <w:link w:val="3"/>
    <w:autoRedefine/>
    <w:qFormat/>
    <w:uiPriority w:val="9"/>
    <w:rPr>
      <w:rFonts w:ascii="Arial" w:hAnsi="Arial" w:eastAsia="Arial" w:cs="Arial"/>
      <w:sz w:val="34"/>
    </w:rPr>
  </w:style>
  <w:style w:type="character" w:customStyle="1" w:styleId="43">
    <w:name w:val="标题 3 字符"/>
    <w:link w:val="4"/>
    <w:autoRedefine/>
    <w:qFormat/>
    <w:uiPriority w:val="9"/>
    <w:rPr>
      <w:rFonts w:ascii="Arial" w:hAnsi="Arial" w:eastAsia="Arial" w:cs="Arial"/>
      <w:sz w:val="30"/>
      <w:szCs w:val="30"/>
    </w:rPr>
  </w:style>
  <w:style w:type="character" w:customStyle="1" w:styleId="44">
    <w:name w:val="标题 4 字符"/>
    <w:link w:val="5"/>
    <w:autoRedefine/>
    <w:qFormat/>
    <w:uiPriority w:val="9"/>
    <w:rPr>
      <w:rFonts w:ascii="Arial" w:hAnsi="Arial" w:eastAsia="Arial" w:cs="Arial"/>
      <w:b/>
      <w:bCs/>
      <w:sz w:val="26"/>
      <w:szCs w:val="26"/>
    </w:rPr>
  </w:style>
  <w:style w:type="character" w:customStyle="1" w:styleId="45">
    <w:name w:val="标题 5 字符"/>
    <w:link w:val="6"/>
    <w:autoRedefine/>
    <w:qFormat/>
    <w:uiPriority w:val="9"/>
    <w:rPr>
      <w:rFonts w:ascii="Arial" w:hAnsi="Arial" w:eastAsia="Arial" w:cs="Arial"/>
      <w:b/>
      <w:bCs/>
      <w:sz w:val="24"/>
      <w:szCs w:val="24"/>
    </w:rPr>
  </w:style>
  <w:style w:type="character" w:customStyle="1" w:styleId="46">
    <w:name w:val="标题 6 字符"/>
    <w:link w:val="7"/>
    <w:autoRedefine/>
    <w:qFormat/>
    <w:uiPriority w:val="9"/>
    <w:rPr>
      <w:rFonts w:ascii="Arial" w:hAnsi="Arial" w:eastAsia="Arial" w:cs="Arial"/>
      <w:b/>
      <w:bCs/>
      <w:sz w:val="22"/>
      <w:szCs w:val="22"/>
    </w:rPr>
  </w:style>
  <w:style w:type="character" w:customStyle="1" w:styleId="47">
    <w:name w:val="标题 7 字符"/>
    <w:link w:val="8"/>
    <w:autoRedefine/>
    <w:qFormat/>
    <w:uiPriority w:val="9"/>
    <w:rPr>
      <w:rFonts w:ascii="Arial" w:hAnsi="Arial" w:eastAsia="Arial" w:cs="Arial"/>
      <w:b/>
      <w:bCs/>
      <w:i/>
      <w:iCs/>
      <w:sz w:val="22"/>
      <w:szCs w:val="22"/>
    </w:rPr>
  </w:style>
  <w:style w:type="character" w:customStyle="1" w:styleId="48">
    <w:name w:val="标题 8 字符"/>
    <w:link w:val="9"/>
    <w:autoRedefine/>
    <w:qFormat/>
    <w:uiPriority w:val="9"/>
    <w:rPr>
      <w:rFonts w:ascii="Arial" w:hAnsi="Arial" w:eastAsia="Arial" w:cs="Arial"/>
      <w:i/>
      <w:iCs/>
      <w:sz w:val="22"/>
      <w:szCs w:val="22"/>
    </w:rPr>
  </w:style>
  <w:style w:type="character" w:customStyle="1" w:styleId="49">
    <w:name w:val="标题 9 字符"/>
    <w:link w:val="10"/>
    <w:autoRedefine/>
    <w:qFormat/>
    <w:uiPriority w:val="9"/>
    <w:rPr>
      <w:rFonts w:ascii="Arial" w:hAnsi="Arial" w:eastAsia="Arial" w:cs="Arial"/>
      <w:i/>
      <w:iCs/>
      <w:sz w:val="21"/>
      <w:szCs w:val="21"/>
    </w:rPr>
  </w:style>
  <w:style w:type="character" w:customStyle="1" w:styleId="50">
    <w:name w:val="标题 字符"/>
    <w:link w:val="33"/>
    <w:autoRedefine/>
    <w:qFormat/>
    <w:uiPriority w:val="10"/>
    <w:rPr>
      <w:sz w:val="48"/>
      <w:szCs w:val="48"/>
    </w:rPr>
  </w:style>
  <w:style w:type="character" w:customStyle="1" w:styleId="51">
    <w:name w:val="副标题 字符"/>
    <w:link w:val="26"/>
    <w:autoRedefine/>
    <w:qFormat/>
    <w:uiPriority w:val="11"/>
    <w:rPr>
      <w:sz w:val="24"/>
      <w:szCs w:val="24"/>
    </w:rPr>
  </w:style>
  <w:style w:type="paragraph" w:styleId="52">
    <w:name w:val="Quote"/>
    <w:basedOn w:val="1"/>
    <w:next w:val="1"/>
    <w:link w:val="53"/>
    <w:autoRedefine/>
    <w:qFormat/>
    <w:uiPriority w:val="29"/>
    <w:pPr>
      <w:ind w:left="720" w:right="720"/>
    </w:pPr>
    <w:rPr>
      <w:i/>
    </w:rPr>
  </w:style>
  <w:style w:type="character" w:customStyle="1" w:styleId="53">
    <w:name w:val="引用 字符"/>
    <w:link w:val="52"/>
    <w:autoRedefine/>
    <w:qFormat/>
    <w:uiPriority w:val="29"/>
    <w:rPr>
      <w:i/>
    </w:rPr>
  </w:style>
  <w:style w:type="paragraph" w:styleId="54">
    <w:name w:val="Intense Quote"/>
    <w:basedOn w:val="1"/>
    <w:next w:val="1"/>
    <w:link w:val="55"/>
    <w:autoRedefine/>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5">
    <w:name w:val="明显引用 字符"/>
    <w:link w:val="54"/>
    <w:autoRedefine/>
    <w:qFormat/>
    <w:uiPriority w:val="30"/>
    <w:rPr>
      <w:i/>
    </w:rPr>
  </w:style>
  <w:style w:type="character" w:customStyle="1" w:styleId="56">
    <w:name w:val="页眉 字符"/>
    <w:link w:val="23"/>
    <w:autoRedefine/>
    <w:qFormat/>
    <w:uiPriority w:val="99"/>
  </w:style>
  <w:style w:type="character" w:customStyle="1" w:styleId="57">
    <w:name w:val="Footer Char"/>
    <w:autoRedefine/>
    <w:qFormat/>
    <w:uiPriority w:val="99"/>
  </w:style>
  <w:style w:type="character" w:customStyle="1" w:styleId="58">
    <w:name w:val="页脚 字符"/>
    <w:link w:val="22"/>
    <w:autoRedefine/>
    <w:qFormat/>
    <w:uiPriority w:val="99"/>
  </w:style>
  <w:style w:type="table" w:customStyle="1" w:styleId="59">
    <w:name w:val="Table Grid Light"/>
    <w:basedOn w:val="35"/>
    <w:autoRedefine/>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60">
    <w:name w:val="无格式表格 11"/>
    <w:basedOn w:val="35"/>
    <w:autoRedefine/>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1">
    <w:name w:val="无格式表格 21"/>
    <w:basedOn w:val="35"/>
    <w:autoRedefine/>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2">
    <w:name w:val="无格式表格 31"/>
    <w:basedOn w:val="35"/>
    <w:autoRedefine/>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无格式表格 41"/>
    <w:basedOn w:val="35"/>
    <w:autoRedefine/>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无格式表格 51"/>
    <w:basedOn w:val="35"/>
    <w:autoRedefine/>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网格表 1 浅色1"/>
    <w:basedOn w:val="35"/>
    <w:autoRedefine/>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6">
    <w:name w:val="Grid Table 1 Light - Accent 1"/>
    <w:basedOn w:val="35"/>
    <w:autoRedefine/>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7">
    <w:name w:val="Grid Table 1 Light - Accent 2"/>
    <w:basedOn w:val="35"/>
    <w:autoRedefine/>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8">
    <w:name w:val="Grid Table 1 Light - Accent 3"/>
    <w:basedOn w:val="35"/>
    <w:autoRedefine/>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9">
    <w:name w:val="Grid Table 1 Light - Accent 4"/>
    <w:basedOn w:val="35"/>
    <w:autoRedefine/>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70">
    <w:name w:val="Grid Table 1 Light - Accent 5"/>
    <w:basedOn w:val="35"/>
    <w:autoRedefine/>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71">
    <w:name w:val="Grid Table 1 Light - Accent 6"/>
    <w:basedOn w:val="35"/>
    <w:autoRedefine/>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72">
    <w:name w:val="网格表 21"/>
    <w:basedOn w:val="35"/>
    <w:autoRedefine/>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3">
    <w:name w:val="Grid Table 2 - Accent 1"/>
    <w:basedOn w:val="35"/>
    <w:autoRedefine/>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4">
    <w:name w:val="Grid Table 2 - Accent 2"/>
    <w:basedOn w:val="35"/>
    <w:autoRedefine/>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5">
    <w:name w:val="Grid Table 2 - Accent 3"/>
    <w:basedOn w:val="35"/>
    <w:autoRedefine/>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6">
    <w:name w:val="Grid Table 2 - Accent 4"/>
    <w:basedOn w:val="35"/>
    <w:autoRedefine/>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7">
    <w:name w:val="Grid Table 2 - Accent 5"/>
    <w:basedOn w:val="35"/>
    <w:autoRedefine/>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8">
    <w:name w:val="Grid Table 2 - Accent 6"/>
    <w:basedOn w:val="35"/>
    <w:autoRedefine/>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9">
    <w:name w:val="网格表 31"/>
    <w:basedOn w:val="35"/>
    <w:autoRedefine/>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0">
    <w:name w:val="Grid Table 3 - Accent 1"/>
    <w:basedOn w:val="35"/>
    <w:autoRedefine/>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81">
    <w:name w:val="Grid Table 3 - Accent 2"/>
    <w:basedOn w:val="35"/>
    <w:autoRedefine/>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2">
    <w:name w:val="Grid Table 3 - Accent 3"/>
    <w:basedOn w:val="35"/>
    <w:autoRedefine/>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3">
    <w:name w:val="Grid Table 3 - Accent 4"/>
    <w:basedOn w:val="35"/>
    <w:autoRedefine/>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4">
    <w:name w:val="Grid Table 3 - Accent 5"/>
    <w:basedOn w:val="35"/>
    <w:autoRedefine/>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5">
    <w:name w:val="Grid Table 3 - Accent 6"/>
    <w:basedOn w:val="35"/>
    <w:autoRedefine/>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6">
    <w:name w:val="网格表 41"/>
    <w:basedOn w:val="35"/>
    <w:autoRedefine/>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7">
    <w:name w:val="Grid Table 4 - Accent 1"/>
    <w:basedOn w:val="35"/>
    <w:autoRedefine/>
    <w:qFormat/>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8">
    <w:name w:val="Grid Table 4 - Accent 2"/>
    <w:basedOn w:val="35"/>
    <w:autoRedefine/>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9">
    <w:name w:val="Grid Table 4 - Accent 3"/>
    <w:basedOn w:val="35"/>
    <w:autoRedefine/>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90">
    <w:name w:val="Grid Table 4 - Accent 4"/>
    <w:basedOn w:val="35"/>
    <w:autoRedefine/>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91">
    <w:name w:val="Grid Table 4 - Accent 5"/>
    <w:basedOn w:val="35"/>
    <w:autoRedefine/>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92">
    <w:name w:val="Grid Table 4 - Accent 6"/>
    <w:basedOn w:val="35"/>
    <w:autoRedefine/>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3">
    <w:name w:val="网格表 5 深色1"/>
    <w:basedOn w:val="35"/>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4">
    <w:name w:val="Grid Table 5 Dark- Accent 1"/>
    <w:basedOn w:val="35"/>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5">
    <w:name w:val="Grid Table 5 Dark - Accent 2"/>
    <w:basedOn w:val="35"/>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6">
    <w:name w:val="Grid Table 5 Dark - Accent 3"/>
    <w:basedOn w:val="35"/>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7">
    <w:name w:val="Grid Table 5 Dark- Accent 4"/>
    <w:basedOn w:val="35"/>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8">
    <w:name w:val="Grid Table 5 Dark - Accent 5"/>
    <w:basedOn w:val="35"/>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99">
    <w:name w:val="Grid Table 5 Dark - Accent 6"/>
    <w:basedOn w:val="35"/>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00">
    <w:name w:val="网格表 6 彩色1"/>
    <w:basedOn w:val="35"/>
    <w:autoRedefine/>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1">
    <w:name w:val="Grid Table 6 Colorful - Accent 1"/>
    <w:basedOn w:val="35"/>
    <w:autoRedefine/>
    <w:qFormat/>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2">
    <w:name w:val="Grid Table 6 Colorful - Accent 2"/>
    <w:basedOn w:val="35"/>
    <w:autoRedefine/>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3">
    <w:name w:val="Grid Table 6 Colorful - Accent 3"/>
    <w:basedOn w:val="35"/>
    <w:autoRedefine/>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4">
    <w:name w:val="Grid Table 6 Colorful - Accent 4"/>
    <w:basedOn w:val="35"/>
    <w:autoRedefine/>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5">
    <w:name w:val="Grid Table 6 Colorful - Accent 5"/>
    <w:basedOn w:val="35"/>
    <w:autoRedefine/>
    <w:qFormat/>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6">
    <w:name w:val="Grid Table 6 Colorful - Accent 6"/>
    <w:basedOn w:val="35"/>
    <w:autoRedefine/>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7">
    <w:name w:val="网格表 7 彩色1"/>
    <w:basedOn w:val="35"/>
    <w:autoRedefine/>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8">
    <w:name w:val="Grid Table 7 Colorful - Accent 1"/>
    <w:basedOn w:val="35"/>
    <w:autoRedefine/>
    <w:qFormat/>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9">
    <w:name w:val="Grid Table 7 Colorful - Accent 2"/>
    <w:basedOn w:val="35"/>
    <w:autoRedefine/>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10">
    <w:name w:val="Grid Table 7 Colorful - Accent 3"/>
    <w:basedOn w:val="35"/>
    <w:autoRedefine/>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11">
    <w:name w:val="Grid Table 7 Colorful - Accent 4"/>
    <w:basedOn w:val="35"/>
    <w:autoRedefine/>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12">
    <w:name w:val="Grid Table 7 Colorful - Accent 5"/>
    <w:basedOn w:val="35"/>
    <w:autoRedefine/>
    <w:qFormat/>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13">
    <w:name w:val="Grid Table 7 Colorful - Accent 6"/>
    <w:basedOn w:val="35"/>
    <w:autoRedefine/>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4">
    <w:name w:val="清单表 1 浅色1"/>
    <w:basedOn w:val="35"/>
    <w:autoRedefine/>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5">
    <w:name w:val="List Table 1 Light - Accent 1"/>
    <w:basedOn w:val="35"/>
    <w:autoRedefine/>
    <w:qFormat/>
    <w:uiPriority w:val="99"/>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6">
    <w:name w:val="List Table 1 Light - Accent 2"/>
    <w:basedOn w:val="35"/>
    <w:autoRedefine/>
    <w:qFormat/>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7">
    <w:name w:val="List Table 1 Light - Accent 3"/>
    <w:basedOn w:val="35"/>
    <w:autoRedefine/>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8">
    <w:name w:val="List Table 1 Light - Accent 4"/>
    <w:basedOn w:val="35"/>
    <w:autoRedefine/>
    <w:qFormat/>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9">
    <w:name w:val="List Table 1 Light - Accent 5"/>
    <w:basedOn w:val="35"/>
    <w:autoRedefine/>
    <w:qFormat/>
    <w:uiPriority w:val="99"/>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20">
    <w:name w:val="List Table 1 Light - Accent 6"/>
    <w:basedOn w:val="35"/>
    <w:autoRedefine/>
    <w:qFormat/>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21">
    <w:name w:val="清单表 21"/>
    <w:basedOn w:val="35"/>
    <w:autoRedefine/>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2">
    <w:name w:val="List Table 2 - Accent 1"/>
    <w:basedOn w:val="35"/>
    <w:autoRedefine/>
    <w:qFormat/>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23">
    <w:name w:val="List Table 2 - Accent 2"/>
    <w:basedOn w:val="35"/>
    <w:autoRedefine/>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4">
    <w:name w:val="List Table 2 - Accent 3"/>
    <w:basedOn w:val="35"/>
    <w:autoRedefine/>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5">
    <w:name w:val="List Table 2 - Accent 4"/>
    <w:basedOn w:val="35"/>
    <w:autoRedefine/>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6">
    <w:name w:val="List Table 2 - Accent 5"/>
    <w:basedOn w:val="35"/>
    <w:autoRedefine/>
    <w:qFormat/>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7">
    <w:name w:val="List Table 2 - Accent 6"/>
    <w:basedOn w:val="35"/>
    <w:autoRedefine/>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8">
    <w:name w:val="清单表 31"/>
    <w:basedOn w:val="35"/>
    <w:autoRedefine/>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9">
    <w:name w:val="List Table 3 - Accent 1"/>
    <w:basedOn w:val="35"/>
    <w:autoRedefine/>
    <w:qFormat/>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30">
    <w:name w:val="List Table 3 - Accent 2"/>
    <w:basedOn w:val="35"/>
    <w:autoRedefine/>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31">
    <w:name w:val="List Table 3 - Accent 3"/>
    <w:basedOn w:val="35"/>
    <w:autoRedefine/>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32">
    <w:name w:val="List Table 3 - Accent 4"/>
    <w:basedOn w:val="35"/>
    <w:autoRedefine/>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3">
    <w:name w:val="List Table 3 - Accent 5"/>
    <w:basedOn w:val="35"/>
    <w:autoRedefine/>
    <w:qFormat/>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4">
    <w:name w:val="List Table 3 - Accent 6"/>
    <w:basedOn w:val="35"/>
    <w:autoRedefine/>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5">
    <w:name w:val="清单表 41"/>
    <w:basedOn w:val="35"/>
    <w:autoRedefine/>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6">
    <w:name w:val="List Table 4 - Accent 1"/>
    <w:basedOn w:val="35"/>
    <w:autoRedefine/>
    <w:qFormat/>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7">
    <w:name w:val="List Table 4 - Accent 2"/>
    <w:basedOn w:val="35"/>
    <w:autoRedefine/>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8">
    <w:name w:val="List Table 4 - Accent 3"/>
    <w:basedOn w:val="35"/>
    <w:autoRedefine/>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9">
    <w:name w:val="List Table 4 - Accent 4"/>
    <w:basedOn w:val="35"/>
    <w:autoRedefine/>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40">
    <w:name w:val="List Table 4 - Accent 5"/>
    <w:basedOn w:val="35"/>
    <w:autoRedefine/>
    <w:qFormat/>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41">
    <w:name w:val="List Table 4 - Accent 6"/>
    <w:basedOn w:val="35"/>
    <w:autoRedefine/>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42">
    <w:name w:val="清单表 5 深色1"/>
    <w:basedOn w:val="35"/>
    <w:autoRedefine/>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3">
    <w:name w:val="List Table 5 Dark - Accent 1"/>
    <w:basedOn w:val="35"/>
    <w:autoRedefine/>
    <w:qFormat/>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4">
    <w:name w:val="List Table 5 Dark - Accent 2"/>
    <w:basedOn w:val="35"/>
    <w:autoRedefine/>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5">
    <w:name w:val="List Table 5 Dark - Accent 3"/>
    <w:basedOn w:val="35"/>
    <w:autoRedefine/>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6">
    <w:name w:val="List Table 5 Dark - Accent 4"/>
    <w:basedOn w:val="35"/>
    <w:autoRedefine/>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7">
    <w:name w:val="List Table 5 Dark - Accent 5"/>
    <w:basedOn w:val="35"/>
    <w:autoRedefine/>
    <w:qFormat/>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8">
    <w:name w:val="List Table 5 Dark - Accent 6"/>
    <w:basedOn w:val="35"/>
    <w:autoRedefine/>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9">
    <w:name w:val="清单表 6 彩色1"/>
    <w:basedOn w:val="35"/>
    <w:autoRedefine/>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0">
    <w:name w:val="List Table 6 Colorful - Accent 1"/>
    <w:basedOn w:val="35"/>
    <w:autoRedefine/>
    <w:qFormat/>
    <w:uiPriority w:val="99"/>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1">
    <w:name w:val="List Table 6 Colorful - Accent 2"/>
    <w:basedOn w:val="35"/>
    <w:autoRedefine/>
    <w:qFormat/>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2">
    <w:name w:val="List Table 6 Colorful - Accent 3"/>
    <w:basedOn w:val="35"/>
    <w:autoRedefine/>
    <w:qFormat/>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3">
    <w:name w:val="List Table 6 Colorful - Accent 4"/>
    <w:basedOn w:val="35"/>
    <w:autoRedefine/>
    <w:qFormat/>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4">
    <w:name w:val="List Table 6 Colorful - Accent 5"/>
    <w:basedOn w:val="35"/>
    <w:autoRedefine/>
    <w:qFormat/>
    <w:uiPriority w:val="99"/>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5">
    <w:name w:val="List Table 6 Colorful - Accent 6"/>
    <w:basedOn w:val="35"/>
    <w:autoRedefine/>
    <w:qFormat/>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6">
    <w:name w:val="清单表 7 彩色1"/>
    <w:basedOn w:val="35"/>
    <w:autoRedefine/>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7">
    <w:name w:val="List Table 7 Colorful - Accent 1"/>
    <w:basedOn w:val="35"/>
    <w:autoRedefine/>
    <w:qFormat/>
    <w:uiPriority w:val="99"/>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8">
    <w:name w:val="List Table 7 Colorful - Accent 2"/>
    <w:basedOn w:val="35"/>
    <w:autoRedefine/>
    <w:qFormat/>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9">
    <w:name w:val="List Table 7 Colorful - Accent 3"/>
    <w:basedOn w:val="35"/>
    <w:autoRedefine/>
    <w:qFormat/>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60">
    <w:name w:val="List Table 7 Colorful - Accent 4"/>
    <w:basedOn w:val="35"/>
    <w:autoRedefine/>
    <w:qFormat/>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61">
    <w:name w:val="List Table 7 Colorful - Accent 5"/>
    <w:basedOn w:val="35"/>
    <w:autoRedefine/>
    <w:qFormat/>
    <w:uiPriority w:val="99"/>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62">
    <w:name w:val="List Table 7 Colorful - Accent 6"/>
    <w:basedOn w:val="35"/>
    <w:autoRedefine/>
    <w:qFormat/>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3">
    <w:name w:val="Lined - Accent"/>
    <w:basedOn w:val="35"/>
    <w:autoRedefine/>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4">
    <w:name w:val="Lined - Accent 1"/>
    <w:basedOn w:val="35"/>
    <w:autoRedefine/>
    <w:qFormat/>
    <w:uiPriority w:val="99"/>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5">
    <w:name w:val="Lined - Accent 2"/>
    <w:basedOn w:val="35"/>
    <w:autoRedefine/>
    <w:qFormat/>
    <w:uiPriority w:val="99"/>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6">
    <w:name w:val="Lined - Accent 3"/>
    <w:basedOn w:val="35"/>
    <w:autoRedefine/>
    <w:qFormat/>
    <w:uiPriority w:val="99"/>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7">
    <w:name w:val="Lined - Accent 4"/>
    <w:basedOn w:val="35"/>
    <w:autoRedefine/>
    <w:qFormat/>
    <w:uiPriority w:val="99"/>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8">
    <w:name w:val="Lined - Accent 5"/>
    <w:basedOn w:val="35"/>
    <w:autoRedefine/>
    <w:qFormat/>
    <w:uiPriority w:val="99"/>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69">
    <w:name w:val="Lined - Accent 6"/>
    <w:basedOn w:val="35"/>
    <w:autoRedefine/>
    <w:qFormat/>
    <w:uiPriority w:val="99"/>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0">
    <w:name w:val="Bordered &amp; Lined - Accent"/>
    <w:basedOn w:val="35"/>
    <w:autoRedefine/>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1">
    <w:name w:val="Bordered &amp; Lined - Accent 1"/>
    <w:basedOn w:val="35"/>
    <w:autoRedefine/>
    <w:qFormat/>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72">
    <w:name w:val="Bordered &amp; Lined - Accent 2"/>
    <w:basedOn w:val="35"/>
    <w:autoRedefine/>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3">
    <w:name w:val="Bordered &amp; Lined - Accent 3"/>
    <w:basedOn w:val="35"/>
    <w:autoRedefine/>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4">
    <w:name w:val="Bordered &amp; Lined - Accent 4"/>
    <w:basedOn w:val="35"/>
    <w:autoRedefine/>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5">
    <w:name w:val="Bordered &amp; Lined - Accent 5"/>
    <w:basedOn w:val="35"/>
    <w:autoRedefine/>
    <w:qFormat/>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6">
    <w:name w:val="Bordered &amp; Lined - Accent 6"/>
    <w:basedOn w:val="35"/>
    <w:autoRedefine/>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7">
    <w:name w:val="Bordered"/>
    <w:basedOn w:val="35"/>
    <w:autoRedefine/>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8">
    <w:name w:val="Bordered - Accent 1"/>
    <w:basedOn w:val="35"/>
    <w:autoRedefine/>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9">
    <w:name w:val="Bordered - Accent 2"/>
    <w:basedOn w:val="35"/>
    <w:autoRedefine/>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80">
    <w:name w:val="Bordered - Accent 3"/>
    <w:basedOn w:val="35"/>
    <w:autoRedefine/>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81">
    <w:name w:val="Bordered - Accent 4"/>
    <w:basedOn w:val="35"/>
    <w:autoRedefine/>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82">
    <w:name w:val="Bordered - Accent 5"/>
    <w:basedOn w:val="35"/>
    <w:autoRedefine/>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83">
    <w:name w:val="Bordered - Accent 6"/>
    <w:basedOn w:val="35"/>
    <w:autoRedefine/>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4">
    <w:name w:val="脚注文本 字符"/>
    <w:link w:val="27"/>
    <w:autoRedefine/>
    <w:qFormat/>
    <w:uiPriority w:val="99"/>
    <w:rPr>
      <w:sz w:val="18"/>
    </w:rPr>
  </w:style>
  <w:style w:type="character" w:customStyle="1" w:styleId="185">
    <w:name w:val="尾注文本 字符"/>
    <w:link w:val="21"/>
    <w:autoRedefine/>
    <w:qFormat/>
    <w:uiPriority w:val="99"/>
    <w:rPr>
      <w:sz w:val="20"/>
    </w:rPr>
  </w:style>
  <w:style w:type="paragraph" w:customStyle="1" w:styleId="186">
    <w:name w:val="TOC 标题1"/>
    <w:autoRedefine/>
    <w:unhideWhenUsed/>
    <w:qFormat/>
    <w:uiPriority w:val="39"/>
    <w:pPr>
      <w:spacing w:after="200" w:line="276" w:lineRule="auto"/>
    </w:pPr>
    <w:rPr>
      <w:rFonts w:asciiTheme="minorHAnsi" w:hAnsiTheme="minorHAnsi" w:eastAsiaTheme="minorHAnsi" w:cstheme="minorBidi"/>
      <w:sz w:val="22"/>
      <w:szCs w:val="22"/>
      <w:lang w:val="en-US" w:eastAsia="en-US" w:bidi="ar-SA"/>
    </w:rPr>
  </w:style>
  <w:style w:type="paragraph" w:styleId="187">
    <w:name w:val="No Spacing"/>
    <w:basedOn w:val="1"/>
    <w:autoRedefine/>
    <w:qFormat/>
    <w:uiPriority w:val="1"/>
    <w:pPr>
      <w:spacing w:after="0" w:line="240" w:lineRule="auto"/>
    </w:pPr>
  </w:style>
  <w:style w:type="paragraph" w:styleId="188">
    <w:name w:val="List Paragraph"/>
    <w:basedOn w:val="1"/>
    <w:autoRedefine/>
    <w:qFormat/>
    <w:uiPriority w:val="34"/>
    <w:pPr>
      <w:ind w:left="720"/>
      <w:contextualSpacing/>
    </w:pPr>
  </w:style>
  <w:style w:type="character" w:customStyle="1" w:styleId="189">
    <w:name w:val="NormalCharacter"/>
    <w:autoRedefine/>
    <w:semiHidden/>
    <w:qFormat/>
    <w:uiPriority w:val="0"/>
  </w:style>
  <w:style w:type="paragraph" w:customStyle="1" w:styleId="190">
    <w:name w:val="Default"/>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91">
    <w:name w:val="Char"/>
    <w:basedOn w:val="1"/>
    <w:autoRedefine/>
    <w:qFormat/>
    <w:uiPriority w:val="0"/>
    <w:pPr>
      <w:tabs>
        <w:tab w:val="left" w:pos="360"/>
      </w:tabs>
      <w:ind w:firstLine="200" w:firstLineChars="200"/>
    </w:pPr>
    <w:rPr>
      <w:sz w:val="28"/>
      <w:szCs w:val="3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黑体"/>
        <a:cs typeface="Arial"/>
      </a:majorFont>
      <a:minorFont>
        <a:latin typeface="Arial"/>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36</Pages>
  <Words>2961</Words>
  <Characters>16881</Characters>
  <Lines>140</Lines>
  <Paragraphs>39</Paragraphs>
  <TotalTime>3</TotalTime>
  <ScaleCrop>false</ScaleCrop>
  <LinksUpToDate>false</LinksUpToDate>
  <CharactersWithSpaces>19803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2024-02-23T02:01:00Z</dcterms:created>
  <dc:creator>小城</dc:creator>
  <cp:lastModifiedBy>小城</cp:lastModifiedBy>
  <dcterms:modified xsi:type="dcterms:W3CDTF">2024-04-26T01:57:40Z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910764DCDAFF428DADE2E258412DACE1_13</vt:lpwstr>
  </property>
</Properties>
</file>