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9C" w:rsidRDefault="0002675A">
      <w:pPr>
        <w:widowControl/>
        <w:spacing w:line="420" w:lineRule="atLeast"/>
        <w:jc w:val="center"/>
        <w:rPr>
          <w:rFonts w:ascii="宋体" w:eastAsia="宋体" w:hAnsi="宋体" w:cs="宋体"/>
          <w:b/>
          <w:kern w:val="0"/>
          <w:sz w:val="36"/>
          <w:szCs w:val="36"/>
        </w:rPr>
      </w:pPr>
      <w:r>
        <w:rPr>
          <w:rFonts w:ascii="宋体" w:eastAsia="宋体" w:hAnsi="宋体" w:cs="宋体" w:hint="eastAsia"/>
          <w:b/>
          <w:kern w:val="0"/>
          <w:sz w:val="36"/>
          <w:szCs w:val="36"/>
        </w:rPr>
        <w:t>盐城幼儿师范高等专科学校</w:t>
      </w:r>
    </w:p>
    <w:p w:rsidR="00CB3C9C" w:rsidRDefault="0002675A">
      <w:pPr>
        <w:widowControl/>
        <w:spacing w:line="420" w:lineRule="atLeast"/>
        <w:jc w:val="center"/>
        <w:rPr>
          <w:rFonts w:ascii="宋体" w:eastAsia="宋体" w:hAnsi="宋体" w:cs="宋体"/>
          <w:b/>
          <w:kern w:val="0"/>
          <w:sz w:val="36"/>
          <w:szCs w:val="36"/>
        </w:rPr>
      </w:pPr>
      <w:r>
        <w:rPr>
          <w:rFonts w:ascii="宋体" w:eastAsia="宋体" w:hAnsi="宋体" w:cs="宋体" w:hint="eastAsia"/>
          <w:b/>
          <w:kern w:val="0"/>
          <w:sz w:val="36"/>
          <w:szCs w:val="36"/>
        </w:rPr>
        <w:t>中国教育和科研计算机网带宽扩容升级项目</w:t>
      </w:r>
    </w:p>
    <w:p w:rsidR="00CB3C9C" w:rsidRDefault="0002675A">
      <w:pPr>
        <w:widowControl/>
        <w:spacing w:line="420" w:lineRule="atLeast"/>
        <w:jc w:val="center"/>
        <w:rPr>
          <w:rFonts w:ascii="宋体" w:eastAsia="宋体" w:hAnsi="宋体" w:cs="宋体"/>
          <w:b/>
          <w:kern w:val="0"/>
          <w:sz w:val="36"/>
          <w:szCs w:val="36"/>
        </w:rPr>
      </w:pPr>
      <w:r>
        <w:rPr>
          <w:rFonts w:ascii="宋体" w:eastAsia="宋体" w:hAnsi="宋体" w:cs="宋体" w:hint="eastAsia"/>
          <w:b/>
          <w:kern w:val="0"/>
          <w:sz w:val="36"/>
          <w:szCs w:val="36"/>
        </w:rPr>
        <w:t>单一来源采购公示</w:t>
      </w:r>
    </w:p>
    <w:p w:rsidR="00CB3C9C" w:rsidRDefault="00CB3C9C">
      <w:pPr>
        <w:widowControl/>
        <w:spacing w:line="435" w:lineRule="atLeast"/>
        <w:ind w:firstLine="420"/>
        <w:jc w:val="center"/>
        <w:rPr>
          <w:rFonts w:ascii="宋体" w:eastAsia="宋体" w:hAnsi="宋体" w:cs="宋体"/>
          <w:color w:val="444444"/>
          <w:kern w:val="0"/>
          <w:szCs w:val="21"/>
        </w:rPr>
      </w:pP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根据《中国人民共和国采购法》及《政府采购实施细则》的二十三条等规定，拟对盐城幼儿师范高等专科学校中国教育和科研计算机网带宽扩容升级项目进行单一来源采购。</w:t>
      </w:r>
    </w:p>
    <w:p w:rsidR="00CB3C9C" w:rsidRDefault="0002675A">
      <w:pPr>
        <w:widowControl/>
        <w:spacing w:line="400" w:lineRule="exact"/>
        <w:ind w:firstLine="420"/>
        <w:jc w:val="left"/>
        <w:rPr>
          <w:rFonts w:ascii="宋体" w:eastAsia="宋体" w:hAnsi="宋体" w:cs="宋体"/>
          <w:b/>
          <w:kern w:val="0"/>
          <w:szCs w:val="21"/>
        </w:rPr>
      </w:pPr>
      <w:r>
        <w:rPr>
          <w:rFonts w:ascii="宋体" w:eastAsia="宋体" w:hAnsi="宋体" w:cs="宋体" w:hint="eastAsia"/>
          <w:b/>
          <w:kern w:val="0"/>
          <w:szCs w:val="21"/>
        </w:rPr>
        <w:t>（一）采购人、采购项目名称及内容</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采购人：盐城幼儿师范高等专科学校</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采购项目名称：中国教育和科研计算机网带宽扩容升级项目</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采购项目预算：24万元</w:t>
      </w:r>
    </w:p>
    <w:p w:rsidR="00CB3C9C" w:rsidRDefault="0002675A">
      <w:pPr>
        <w:widowControl/>
        <w:spacing w:line="400" w:lineRule="exact"/>
        <w:ind w:firstLine="420"/>
        <w:jc w:val="left"/>
        <w:rPr>
          <w:rFonts w:ascii="宋体" w:eastAsia="宋体" w:hAnsi="宋体" w:cs="宋体"/>
          <w:b/>
          <w:kern w:val="0"/>
          <w:szCs w:val="21"/>
        </w:rPr>
      </w:pPr>
      <w:r>
        <w:rPr>
          <w:rFonts w:ascii="宋体" w:eastAsia="宋体" w:hAnsi="宋体" w:cs="宋体" w:hint="eastAsia"/>
          <w:b/>
          <w:kern w:val="0"/>
          <w:szCs w:val="21"/>
        </w:rPr>
        <w:t>（二）拟采购项目的简要说明：</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1.提供教育网IPv4出口带宽为100M。</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2.提供教育网IPv6出口带宽为100M。</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3.提供IPv4地址32个。</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4.提供IPV6地址(::/48)。</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5.提供EDU.CN域名。</w:t>
      </w:r>
    </w:p>
    <w:p w:rsidR="00CB3C9C" w:rsidRDefault="0002675A">
      <w:pPr>
        <w:widowControl/>
        <w:spacing w:line="400" w:lineRule="exact"/>
        <w:ind w:firstLine="420"/>
        <w:jc w:val="left"/>
        <w:rPr>
          <w:rFonts w:ascii="宋体" w:eastAsia="宋体" w:hAnsi="宋体" w:cs="宋体"/>
          <w:b/>
          <w:kern w:val="0"/>
          <w:szCs w:val="21"/>
        </w:rPr>
      </w:pPr>
      <w:r>
        <w:rPr>
          <w:rFonts w:ascii="宋体" w:eastAsia="宋体" w:hAnsi="宋体" w:cs="宋体" w:hint="eastAsia"/>
          <w:b/>
          <w:kern w:val="0"/>
          <w:szCs w:val="21"/>
        </w:rPr>
        <w:t>（三）采用单一来源采购方式的原因及相关说明：</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1.中国教育和科研计算机网CERNET是由国家投资建设，教育部负责管理，清华大学等高等学校承担建设和管理运行的面向教育和科研的国家学术计算机互联网络，是唯一能提供大规模教学科研用IPv4/IPv6地址的国内互联网接入网络。</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2.根据《教育部关于同意CERNET管委会委托赛尔网络有限公司运营CERNET的批复》（教技函【2001】11号），CERNET管委会已委托赛尔网络有限公司代理经营中国教育和科研计算机网（CERNET）,开展相关业务。</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3.中国教育和科研计算机网是域名edu.cn的管理主体。edu.cn的域名已成为中国各高校的网站、信息系统等具有公信力的标识。我校使用的.edu.cn属于其下一级子域名，属于中国教育和科研计算机网专属的服务。</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4.CERNET内部有大量丰富的国内外各高校、科研机构的学术资源，原有的接入带宽已经不能满足师生日益增加的访问需求。</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5.为响应国家及个部委号召推动学校下一代互联网IPV6快速发展，我校需要开通IPV6，更好的为教学和科研服务。教育网是唯一开通IPv6国际出口和高招绿色安全保障的运营商。</w:t>
      </w:r>
    </w:p>
    <w:p w:rsidR="00CB3C9C" w:rsidRDefault="0002675A">
      <w:pPr>
        <w:widowControl/>
        <w:spacing w:line="400" w:lineRule="exact"/>
        <w:ind w:firstLine="420"/>
        <w:jc w:val="left"/>
        <w:rPr>
          <w:rFonts w:ascii="宋体" w:eastAsia="宋体" w:hAnsi="宋体" w:cs="宋体"/>
          <w:b/>
          <w:kern w:val="0"/>
          <w:szCs w:val="21"/>
        </w:rPr>
      </w:pPr>
      <w:r>
        <w:rPr>
          <w:rFonts w:ascii="宋体" w:eastAsia="宋体" w:hAnsi="宋体" w:cs="宋体" w:hint="eastAsia"/>
          <w:b/>
          <w:kern w:val="0"/>
          <w:szCs w:val="21"/>
        </w:rPr>
        <w:t>（四）拟定的唯一供应商名称、地址：</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供应商名称：赛尔网络有限公司</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供应商地址：北京市海淀区中关村东路1号院清华科技园8号楼B座赛尔大厦</w:t>
      </w:r>
    </w:p>
    <w:p w:rsidR="00CB3C9C" w:rsidRDefault="0002675A">
      <w:pPr>
        <w:widowControl/>
        <w:spacing w:line="400" w:lineRule="exact"/>
        <w:ind w:firstLine="420"/>
        <w:jc w:val="left"/>
        <w:rPr>
          <w:rFonts w:ascii="宋体" w:eastAsia="宋体" w:hAnsi="宋体" w:cs="宋体"/>
          <w:b/>
          <w:kern w:val="0"/>
          <w:szCs w:val="21"/>
        </w:rPr>
      </w:pPr>
      <w:r>
        <w:rPr>
          <w:rFonts w:ascii="宋体" w:eastAsia="宋体" w:hAnsi="宋体" w:cs="宋体" w:hint="eastAsia"/>
          <w:b/>
          <w:kern w:val="0"/>
          <w:szCs w:val="21"/>
        </w:rPr>
        <w:lastRenderedPageBreak/>
        <w:t>（五）专业人员对相关供应商具有唯一性的具体论证意见，以及专业人员的姓名、工作单位和职称；</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为响应国家及个部委号召推动学校下一代互联网IPV6快速发展，我校需要开通IPV6，更好的为教学和科研服务。教育网是唯一开通IPv6国际出口和高招绿色安全保障的运营商。</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专业人员：盐城幼儿师范高等专科学校     秦立山   副教授 </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     盐城幼儿师范高等专科学校     陈  鹏   副教授</w:t>
      </w:r>
    </w:p>
    <w:p w:rsidR="00CB3C9C" w:rsidRDefault="0002675A">
      <w:pPr>
        <w:widowControl/>
        <w:spacing w:line="400" w:lineRule="exact"/>
        <w:ind w:firstLineChars="700" w:firstLine="1470"/>
        <w:jc w:val="left"/>
        <w:rPr>
          <w:rFonts w:ascii="宋体" w:eastAsia="宋体" w:hAnsi="宋体" w:cs="宋体"/>
          <w:kern w:val="0"/>
          <w:szCs w:val="21"/>
        </w:rPr>
      </w:pPr>
      <w:r>
        <w:rPr>
          <w:rFonts w:ascii="宋体" w:eastAsia="宋体" w:hAnsi="宋体" w:cs="宋体" w:hint="eastAsia"/>
          <w:color w:val="444444"/>
          <w:kern w:val="0"/>
          <w:szCs w:val="21"/>
        </w:rPr>
        <w:t>盐城幼儿师范高等专科学校     王学军   副教授 </w:t>
      </w:r>
    </w:p>
    <w:p w:rsidR="00CB3C9C" w:rsidRDefault="0002675A">
      <w:pPr>
        <w:widowControl/>
        <w:spacing w:line="400" w:lineRule="exact"/>
        <w:ind w:firstLine="420"/>
        <w:jc w:val="left"/>
        <w:rPr>
          <w:rFonts w:ascii="宋体" w:eastAsia="宋体" w:hAnsi="宋体" w:cs="宋体"/>
          <w:b/>
          <w:kern w:val="0"/>
          <w:szCs w:val="21"/>
        </w:rPr>
      </w:pPr>
      <w:r>
        <w:rPr>
          <w:rFonts w:ascii="宋体" w:eastAsia="宋体" w:hAnsi="宋体" w:cs="宋体" w:hint="eastAsia"/>
          <w:b/>
          <w:kern w:val="0"/>
          <w:szCs w:val="21"/>
        </w:rPr>
        <w:t>（六）公示的期限：</w:t>
      </w:r>
    </w:p>
    <w:p w:rsidR="00CB3C9C" w:rsidRDefault="0002675A">
      <w:pPr>
        <w:widowControl/>
        <w:spacing w:line="400" w:lineRule="exac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2019年9月24日至2019年9 月</w:t>
      </w:r>
      <w:r w:rsidR="001E15E8">
        <w:rPr>
          <w:rFonts w:ascii="宋体" w:eastAsia="宋体" w:hAnsi="宋体" w:cs="宋体" w:hint="eastAsia"/>
          <w:color w:val="444444"/>
          <w:kern w:val="0"/>
          <w:szCs w:val="21"/>
        </w:rPr>
        <w:t>30</w:t>
      </w:r>
      <w:r>
        <w:rPr>
          <w:rFonts w:ascii="宋体" w:eastAsia="宋体" w:hAnsi="宋体" w:cs="宋体" w:hint="eastAsia"/>
          <w:color w:val="444444"/>
          <w:kern w:val="0"/>
          <w:szCs w:val="21"/>
        </w:rPr>
        <w:t>日，共5个工作日。其它供应商如对公示存在异议，请在公示期内工作日时间以书面形式向采购人和招标人反映。在该期限后提出的异议申请将不再受理。公示期间无异议，财政部门将依法进行单一来源审批。</w:t>
      </w:r>
    </w:p>
    <w:p w:rsidR="00CB3C9C" w:rsidRDefault="0002675A">
      <w:pPr>
        <w:widowControl/>
        <w:spacing w:line="435" w:lineRule="atLeast"/>
        <w:ind w:firstLine="420"/>
        <w:jc w:val="left"/>
        <w:rPr>
          <w:rFonts w:ascii="宋体" w:eastAsia="宋体" w:hAnsi="宋体" w:cs="宋体"/>
          <w:b/>
          <w:kern w:val="0"/>
          <w:szCs w:val="21"/>
        </w:rPr>
      </w:pPr>
      <w:r>
        <w:rPr>
          <w:rFonts w:ascii="宋体" w:eastAsia="宋体" w:hAnsi="宋体" w:cs="宋体" w:hint="eastAsia"/>
          <w:b/>
          <w:kern w:val="0"/>
          <w:szCs w:val="21"/>
        </w:rPr>
        <w:t>（七）采购人、采购代理机构、财政部门的联系地址、联系人和联系电话：</w:t>
      </w: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采购人：盐城幼儿师范高等专科学校</w:t>
      </w: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地址：盐城市学海路28号图文信息楼5楼会议室</w:t>
      </w: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联系人：蒋先生</w:t>
      </w: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联系电话：0515-88508005</w:t>
      </w:r>
    </w:p>
    <w:p w:rsidR="00CB3C9C" w:rsidRDefault="00CB3C9C">
      <w:pPr>
        <w:widowControl/>
        <w:spacing w:line="435" w:lineRule="atLeast"/>
        <w:ind w:firstLine="420"/>
        <w:jc w:val="left"/>
        <w:rPr>
          <w:rFonts w:ascii="宋体" w:eastAsia="宋体" w:hAnsi="宋体" w:cs="宋体"/>
          <w:color w:val="444444"/>
          <w:kern w:val="0"/>
          <w:szCs w:val="21"/>
        </w:rPr>
      </w:pPr>
    </w:p>
    <w:p w:rsidR="00CB3C9C" w:rsidRDefault="00CB3C9C">
      <w:pPr>
        <w:widowControl/>
        <w:spacing w:line="435" w:lineRule="atLeast"/>
        <w:jc w:val="left"/>
        <w:rPr>
          <w:rFonts w:ascii="宋体" w:eastAsia="宋体" w:hAnsi="宋体" w:cs="宋体"/>
          <w:color w:val="444444"/>
          <w:kern w:val="0"/>
          <w:szCs w:val="21"/>
        </w:rPr>
      </w:pP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财政监督管理部门：盐城市财政局</w:t>
      </w: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地址：盐城市世纪大道19号</w:t>
      </w:r>
    </w:p>
    <w:p w:rsidR="00CB3C9C" w:rsidRDefault="0002675A">
      <w:pPr>
        <w:widowControl/>
        <w:spacing w:line="435"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联系人：杨先生</w:t>
      </w:r>
    </w:p>
    <w:p w:rsidR="00CB3C9C" w:rsidRDefault="0002675A">
      <w:pPr>
        <w:widowControl/>
        <w:spacing w:line="435" w:lineRule="atLeast"/>
        <w:ind w:firstLine="420"/>
        <w:jc w:val="left"/>
        <w:rPr>
          <w:rFonts w:ascii="宋体" w:eastAsia="宋体" w:hAnsi="宋体" w:cs="宋体" w:hint="eastAsia"/>
          <w:color w:val="444444"/>
          <w:kern w:val="0"/>
          <w:szCs w:val="21"/>
        </w:rPr>
      </w:pPr>
      <w:r>
        <w:rPr>
          <w:rFonts w:ascii="宋体" w:eastAsia="宋体" w:hAnsi="宋体" w:cs="宋体" w:hint="eastAsia"/>
          <w:color w:val="444444"/>
          <w:kern w:val="0"/>
          <w:szCs w:val="21"/>
        </w:rPr>
        <w:t>联系电话：0515-80501350</w:t>
      </w:r>
    </w:p>
    <w:p w:rsidR="004C780C" w:rsidRDefault="004C780C">
      <w:pPr>
        <w:widowControl/>
        <w:spacing w:line="435" w:lineRule="atLeast"/>
        <w:ind w:firstLine="420"/>
        <w:jc w:val="left"/>
        <w:rPr>
          <w:rFonts w:ascii="宋体" w:eastAsia="宋体" w:hAnsi="宋体" w:cs="宋体"/>
          <w:color w:val="444444"/>
          <w:kern w:val="0"/>
          <w:szCs w:val="21"/>
        </w:rPr>
      </w:pPr>
    </w:p>
    <w:p w:rsidR="004C780C" w:rsidRDefault="0002675A" w:rsidP="004C780C">
      <w:pPr>
        <w:widowControl/>
        <w:ind w:firstLine="420"/>
        <w:jc w:val="right"/>
        <w:rPr>
          <w:rFonts w:ascii="宋体" w:eastAsia="宋体" w:hAnsi="宋体" w:cs="宋体" w:hint="eastAsia"/>
          <w:color w:val="444444"/>
          <w:kern w:val="0"/>
          <w:szCs w:val="21"/>
        </w:rPr>
      </w:pPr>
      <w:r>
        <w:rPr>
          <w:rFonts w:ascii="宋体" w:eastAsia="宋体" w:hAnsi="宋体" w:cs="宋体" w:hint="eastAsia"/>
          <w:color w:val="444444"/>
          <w:kern w:val="0"/>
          <w:szCs w:val="21"/>
        </w:rPr>
        <w:t>                      </w:t>
      </w:r>
    </w:p>
    <w:p w:rsidR="00CB3C9C" w:rsidRDefault="0002675A" w:rsidP="004C780C">
      <w:pPr>
        <w:widowControl/>
        <w:ind w:firstLine="420"/>
        <w:jc w:val="right"/>
        <w:rPr>
          <w:rFonts w:ascii="宋体" w:eastAsia="宋体" w:hAnsi="宋体" w:cs="宋体"/>
          <w:color w:val="444444"/>
          <w:kern w:val="0"/>
          <w:szCs w:val="21"/>
        </w:rPr>
      </w:pPr>
      <w:r>
        <w:rPr>
          <w:rFonts w:ascii="宋体" w:eastAsia="宋体" w:hAnsi="宋体" w:cs="宋体" w:hint="eastAsia"/>
          <w:color w:val="444444"/>
          <w:kern w:val="0"/>
          <w:szCs w:val="21"/>
        </w:rPr>
        <w:t>                 盐城幼儿师范高等专科学校</w:t>
      </w:r>
    </w:p>
    <w:p w:rsidR="00CB3C9C" w:rsidRDefault="0002675A" w:rsidP="004C780C">
      <w:pPr>
        <w:widowControl/>
        <w:ind w:right="315" w:firstLine="420"/>
        <w:jc w:val="right"/>
        <w:rPr>
          <w:rFonts w:ascii="宋体" w:eastAsia="宋体" w:hAnsi="宋体" w:cs="宋体"/>
          <w:color w:val="444444"/>
          <w:kern w:val="0"/>
          <w:szCs w:val="21"/>
        </w:rPr>
      </w:pPr>
      <w:bookmarkStart w:id="0" w:name="_GoBack"/>
      <w:bookmarkEnd w:id="0"/>
      <w:r>
        <w:rPr>
          <w:rFonts w:ascii="宋体" w:eastAsia="宋体" w:hAnsi="宋体" w:cs="宋体" w:hint="eastAsia"/>
          <w:color w:val="444444"/>
          <w:kern w:val="0"/>
          <w:szCs w:val="21"/>
        </w:rPr>
        <w:t>2019年</w:t>
      </w:r>
      <w:r w:rsidR="00F00EA6">
        <w:rPr>
          <w:rFonts w:ascii="宋体" w:eastAsia="宋体" w:hAnsi="宋体" w:cs="宋体" w:hint="eastAsia"/>
          <w:color w:val="444444"/>
          <w:kern w:val="0"/>
          <w:szCs w:val="21"/>
        </w:rPr>
        <w:t>9</w:t>
      </w:r>
      <w:r>
        <w:rPr>
          <w:rFonts w:ascii="宋体" w:eastAsia="宋体" w:hAnsi="宋体" w:cs="宋体" w:hint="eastAsia"/>
          <w:color w:val="444444"/>
          <w:kern w:val="0"/>
          <w:szCs w:val="21"/>
        </w:rPr>
        <w:t>月</w:t>
      </w:r>
      <w:r w:rsidR="00F00EA6">
        <w:rPr>
          <w:rFonts w:ascii="宋体" w:eastAsia="宋体" w:hAnsi="宋体" w:cs="宋体" w:hint="eastAsia"/>
          <w:color w:val="444444"/>
          <w:kern w:val="0"/>
          <w:szCs w:val="21"/>
        </w:rPr>
        <w:t>24</w:t>
      </w:r>
      <w:r>
        <w:rPr>
          <w:rFonts w:ascii="宋体" w:eastAsia="宋体" w:hAnsi="宋体" w:cs="宋体" w:hint="eastAsia"/>
          <w:color w:val="444444"/>
          <w:kern w:val="0"/>
          <w:szCs w:val="21"/>
        </w:rPr>
        <w:t>日</w:t>
      </w:r>
    </w:p>
    <w:sectPr w:rsidR="00CB3C9C" w:rsidSect="00CB3C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886" w:rsidRDefault="00AC5886" w:rsidP="00F00EA6">
      <w:r>
        <w:separator/>
      </w:r>
    </w:p>
  </w:endnote>
  <w:endnote w:type="continuationSeparator" w:id="1">
    <w:p w:rsidR="00AC5886" w:rsidRDefault="00AC5886" w:rsidP="00F00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886" w:rsidRDefault="00AC5886" w:rsidP="00F00EA6">
      <w:r>
        <w:separator/>
      </w:r>
    </w:p>
  </w:footnote>
  <w:footnote w:type="continuationSeparator" w:id="1">
    <w:p w:rsidR="00AC5886" w:rsidRDefault="00AC5886" w:rsidP="00F00E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41D54"/>
    <w:rsid w:val="0002675A"/>
    <w:rsid w:val="000D7031"/>
    <w:rsid w:val="001C3E6C"/>
    <w:rsid w:val="001E15E8"/>
    <w:rsid w:val="002129D8"/>
    <w:rsid w:val="002A1BC0"/>
    <w:rsid w:val="003158A7"/>
    <w:rsid w:val="00320FC1"/>
    <w:rsid w:val="003D4409"/>
    <w:rsid w:val="003F0B7E"/>
    <w:rsid w:val="00413F3D"/>
    <w:rsid w:val="00447F2E"/>
    <w:rsid w:val="004C780C"/>
    <w:rsid w:val="00547117"/>
    <w:rsid w:val="005C0F70"/>
    <w:rsid w:val="005D25E5"/>
    <w:rsid w:val="006120CD"/>
    <w:rsid w:val="00675149"/>
    <w:rsid w:val="007824B4"/>
    <w:rsid w:val="00866BC2"/>
    <w:rsid w:val="008B5A83"/>
    <w:rsid w:val="008E660F"/>
    <w:rsid w:val="008F5648"/>
    <w:rsid w:val="009701E4"/>
    <w:rsid w:val="009A003B"/>
    <w:rsid w:val="009F2572"/>
    <w:rsid w:val="00A41D54"/>
    <w:rsid w:val="00A60BF6"/>
    <w:rsid w:val="00A629AE"/>
    <w:rsid w:val="00AB0A7C"/>
    <w:rsid w:val="00AC5886"/>
    <w:rsid w:val="00AD5CBC"/>
    <w:rsid w:val="00B36131"/>
    <w:rsid w:val="00BA6A57"/>
    <w:rsid w:val="00C709F6"/>
    <w:rsid w:val="00CB3C9C"/>
    <w:rsid w:val="00D47405"/>
    <w:rsid w:val="00DB23C8"/>
    <w:rsid w:val="00E77AD0"/>
    <w:rsid w:val="00E956EC"/>
    <w:rsid w:val="00F00EA6"/>
    <w:rsid w:val="00F82663"/>
    <w:rsid w:val="100F367E"/>
    <w:rsid w:val="185617BB"/>
    <w:rsid w:val="20B818DB"/>
    <w:rsid w:val="24720746"/>
    <w:rsid w:val="2BE46E57"/>
    <w:rsid w:val="337D316F"/>
    <w:rsid w:val="3AC43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C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B3C9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B3C9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CB3C9C"/>
    <w:pPr>
      <w:jc w:val="left"/>
    </w:pPr>
    <w:rPr>
      <w:rFonts w:cs="Times New Roman"/>
      <w:kern w:val="0"/>
      <w:sz w:val="24"/>
    </w:rPr>
  </w:style>
  <w:style w:type="character" w:styleId="a6">
    <w:name w:val="FollowedHyperlink"/>
    <w:basedOn w:val="a0"/>
    <w:uiPriority w:val="99"/>
    <w:semiHidden/>
    <w:unhideWhenUsed/>
    <w:qFormat/>
    <w:rsid w:val="00CB3C9C"/>
    <w:rPr>
      <w:color w:val="555555"/>
      <w:u w:val="none"/>
    </w:rPr>
  </w:style>
  <w:style w:type="character" w:styleId="a7">
    <w:name w:val="Hyperlink"/>
    <w:basedOn w:val="a0"/>
    <w:uiPriority w:val="99"/>
    <w:semiHidden/>
    <w:unhideWhenUsed/>
    <w:qFormat/>
    <w:rsid w:val="00CB3C9C"/>
    <w:rPr>
      <w:color w:val="555555"/>
      <w:u w:val="none"/>
    </w:rPr>
  </w:style>
  <w:style w:type="character" w:customStyle="1" w:styleId="Char0">
    <w:name w:val="页眉 Char"/>
    <w:basedOn w:val="a0"/>
    <w:link w:val="a4"/>
    <w:uiPriority w:val="99"/>
    <w:semiHidden/>
    <w:qFormat/>
    <w:rsid w:val="00CB3C9C"/>
    <w:rPr>
      <w:sz w:val="18"/>
      <w:szCs w:val="18"/>
    </w:rPr>
  </w:style>
  <w:style w:type="character" w:customStyle="1" w:styleId="Char">
    <w:name w:val="页脚 Char"/>
    <w:basedOn w:val="a0"/>
    <w:link w:val="a3"/>
    <w:uiPriority w:val="99"/>
    <w:semiHidden/>
    <w:qFormat/>
    <w:rsid w:val="00CB3C9C"/>
    <w:rPr>
      <w:sz w:val="18"/>
      <w:szCs w:val="18"/>
    </w:rPr>
  </w:style>
  <w:style w:type="paragraph" w:customStyle="1" w:styleId="ListParagraph1">
    <w:name w:val="List Paragraph1"/>
    <w:basedOn w:val="a"/>
    <w:uiPriority w:val="99"/>
    <w:qFormat/>
    <w:rsid w:val="00CB3C9C"/>
    <w:pPr>
      <w:ind w:firstLineChars="200" w:firstLine="420"/>
    </w:pPr>
  </w:style>
  <w:style w:type="paragraph" w:customStyle="1" w:styleId="1">
    <w:name w:val="列表段落1"/>
    <w:basedOn w:val="a"/>
    <w:uiPriority w:val="99"/>
    <w:qFormat/>
    <w:rsid w:val="00CB3C9C"/>
    <w:pPr>
      <w:ind w:firstLineChars="200"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214</Words>
  <Characters>1221</Characters>
  <Application>Microsoft Office Word</Application>
  <DocSecurity>0</DocSecurity>
  <Lines>10</Lines>
  <Paragraphs>2</Paragraphs>
  <ScaleCrop>false</ScaleCrop>
  <Company>@  V2017/03/01</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9</cp:revision>
  <dcterms:created xsi:type="dcterms:W3CDTF">2019-07-10T02:38:00Z</dcterms:created>
  <dcterms:modified xsi:type="dcterms:W3CDTF">2019-09-25T10:12:00Z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