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jc w:val="center"/>
        <w:rPr>
          <w:rFonts w:ascii="Times New Roman" w:hAnsi="Times New Roman" w:cs="Times New Roman"/>
          <w:b/>
          <w:bCs/>
          <w:sz w:val="52"/>
          <w:szCs w:val="52"/>
        </w:rPr>
      </w:pPr>
    </w:p>
    <w:p>
      <w:pPr>
        <w:pStyle w:val="24"/>
        <w:ind w:firstLine="0"/>
        <w:jc w:val="center"/>
        <w:rPr>
          <w:rFonts w:ascii="Times New Roman" w:hAnsi="Times New Roman" w:eastAsia="黑体" w:cs="Times New Roman"/>
          <w:b/>
          <w:bCs/>
          <w:sz w:val="84"/>
          <w:szCs w:val="84"/>
        </w:rPr>
      </w:pPr>
      <w:r>
        <w:rPr>
          <w:rFonts w:ascii="Times New Roman" w:hAnsi="Times New Roman" w:eastAsia="黑体" w:cs="Times New Roman"/>
          <w:b/>
          <w:bCs/>
          <w:sz w:val="84"/>
          <w:szCs w:val="84"/>
        </w:rPr>
        <w:t xml:space="preserve"> </w:t>
      </w:r>
      <w:r>
        <w:rPr>
          <w:rFonts w:ascii="黑体" w:hAnsi="黑体" w:eastAsia="黑体" w:cs="Times New Roman"/>
          <w:b/>
          <w:bCs/>
          <w:sz w:val="84"/>
          <w:szCs w:val="84"/>
        </w:rPr>
        <w:t>竞争性磋商文件</w:t>
      </w:r>
    </w:p>
    <w:p>
      <w:pPr>
        <w:pStyle w:val="24"/>
        <w:ind w:firstLine="0"/>
        <w:rPr>
          <w:rFonts w:ascii="Times New Roman" w:hAnsi="Times New Roman" w:cs="Times New Roman"/>
          <w:b/>
          <w:bCs/>
          <w:sz w:val="32"/>
          <w:szCs w:val="32"/>
        </w:rPr>
      </w:pPr>
      <w:r>
        <w:rPr>
          <w:rFonts w:ascii="Times New Roman" w:hAnsi="Times New Roman" w:cs="Times New Roman"/>
          <w:b/>
          <w:bCs/>
          <w:sz w:val="32"/>
          <w:szCs w:val="32"/>
        </w:rPr>
        <w:t xml:space="preserve"> </w:t>
      </w:r>
    </w:p>
    <w:p>
      <w:pPr>
        <w:pStyle w:val="24"/>
        <w:ind w:firstLine="0"/>
        <w:rPr>
          <w:rFonts w:ascii="Times New Roman" w:hAnsi="Times New Roman" w:cs="Times New Roman"/>
          <w:b/>
          <w:bCs/>
          <w:sz w:val="32"/>
          <w:szCs w:val="32"/>
        </w:rPr>
      </w:pPr>
      <w:r>
        <w:rPr>
          <w:rFonts w:ascii="Times New Roman" w:hAnsi="Times New Roman" w:cs="Times New Roman"/>
          <w:b/>
          <w:bCs/>
          <w:sz w:val="32"/>
          <w:szCs w:val="32"/>
        </w:rPr>
        <w:t xml:space="preserve"> </w:t>
      </w:r>
    </w:p>
    <w:p>
      <w:pPr>
        <w:pStyle w:val="24"/>
        <w:ind w:firstLine="0"/>
        <w:rPr>
          <w:rFonts w:ascii="Times New Roman" w:hAnsi="Times New Roman" w:cs="Times New Roman"/>
          <w:b/>
          <w:bCs/>
          <w:sz w:val="32"/>
          <w:szCs w:val="32"/>
        </w:rPr>
      </w:pPr>
      <w:r>
        <w:rPr>
          <w:rFonts w:ascii="Times New Roman" w:hAnsi="Times New Roman" w:cs="Times New Roman"/>
          <w:b/>
          <w:bCs/>
          <w:sz w:val="32"/>
          <w:szCs w:val="32"/>
        </w:rPr>
        <w:t xml:space="preserve"> </w:t>
      </w:r>
    </w:p>
    <w:p>
      <w:pPr>
        <w:spacing w:after="143" w:afterLines="50" w:line="360" w:lineRule="auto"/>
        <w:jc w:val="center"/>
        <w:rPr>
          <w:rFonts w:ascii="仿宋" w:hAnsi="仿宋" w:eastAsia="仿宋" w:cs="仿宋"/>
          <w:b/>
          <w:sz w:val="44"/>
          <w:szCs w:val="44"/>
        </w:rPr>
      </w:pPr>
      <w:r>
        <w:rPr>
          <w:rFonts w:ascii="宋体" w:hAnsi="宋体"/>
          <w:b/>
          <w:bCs/>
          <w:sz w:val="32"/>
          <w:szCs w:val="32"/>
        </w:rPr>
        <w:t>项目名称</w:t>
      </w:r>
      <w:r>
        <w:rPr>
          <w:rFonts w:hint="eastAsia" w:ascii="宋体" w:hAnsi="宋体"/>
          <w:b/>
          <w:bCs/>
          <w:sz w:val="32"/>
          <w:szCs w:val="32"/>
        </w:rPr>
        <w:t>：盐城幼儿师范高等专科学校</w:t>
      </w:r>
    </w:p>
    <w:p>
      <w:pPr>
        <w:spacing w:after="143" w:afterLines="50" w:line="360" w:lineRule="auto"/>
        <w:jc w:val="center"/>
        <w:rPr>
          <w:rFonts w:ascii="宋体" w:hAnsi="宋体"/>
          <w:b/>
          <w:bCs/>
          <w:sz w:val="32"/>
          <w:szCs w:val="32"/>
        </w:rPr>
      </w:pPr>
      <w:r>
        <w:rPr>
          <w:rFonts w:hint="eastAsia" w:ascii="宋体" w:hAnsi="宋体"/>
          <w:b/>
          <w:bCs/>
          <w:sz w:val="32"/>
          <w:szCs w:val="32"/>
        </w:rPr>
        <w:t>外贸综合实训教学平台软件及单证员考试练习软件采购项目</w:t>
      </w:r>
    </w:p>
    <w:p>
      <w:pPr>
        <w:spacing w:after="143" w:afterLines="50" w:line="560" w:lineRule="exact"/>
        <w:jc w:val="center"/>
        <w:rPr>
          <w:rFonts w:ascii="宋体" w:hAnsi="宋体"/>
          <w:b/>
          <w:bCs/>
          <w:sz w:val="32"/>
          <w:szCs w:val="32"/>
        </w:rPr>
      </w:pPr>
      <w:r>
        <w:rPr>
          <w:rFonts w:hint="eastAsia" w:ascii="宋体" w:hAnsi="宋体"/>
          <w:b/>
          <w:bCs/>
          <w:sz w:val="32"/>
          <w:szCs w:val="32"/>
        </w:rPr>
        <w:t xml:space="preserve"> </w:t>
      </w:r>
    </w:p>
    <w:p>
      <w:pPr>
        <w:pStyle w:val="24"/>
        <w:ind w:firstLine="0"/>
        <w:jc w:val="center"/>
        <w:rPr>
          <w:rFonts w:ascii="Times New Roman" w:hAnsi="Times New Roman" w:cs="Times New Roman"/>
          <w:b/>
          <w:bCs/>
          <w:sz w:val="32"/>
          <w:szCs w:val="32"/>
          <w:u w:val="single"/>
        </w:rPr>
      </w:pPr>
      <w:r>
        <w:rPr>
          <w:rFonts w:ascii="Times New Roman" w:hAnsi="Times New Roman" w:cs="Times New Roman"/>
          <w:b/>
          <w:bCs/>
          <w:sz w:val="32"/>
          <w:szCs w:val="32"/>
        </w:rPr>
        <w:t xml:space="preserve"> </w:t>
      </w:r>
    </w:p>
    <w:p>
      <w:pPr>
        <w:pStyle w:val="24"/>
        <w:ind w:firstLine="0"/>
        <w:jc w:val="center"/>
        <w:rPr>
          <w:rFonts w:ascii="Times New Roman" w:hAnsi="Times New Roman"/>
          <w:b/>
          <w:bCs/>
          <w:sz w:val="32"/>
          <w:szCs w:val="32"/>
        </w:rPr>
      </w:pPr>
      <w:r>
        <w:rPr>
          <w:rFonts w:ascii="宋体" w:hAnsi="宋体" w:cs="Times New Roman"/>
          <w:b/>
          <w:bCs/>
          <w:sz w:val="32"/>
          <w:szCs w:val="32"/>
        </w:rPr>
        <w:t>项目编号：</w:t>
      </w:r>
      <w:r>
        <w:rPr>
          <w:rFonts w:hint="eastAsia" w:ascii="Times New Roman" w:hAnsi="Times New Roman"/>
          <w:b/>
          <w:bCs/>
          <w:sz w:val="32"/>
          <w:szCs w:val="32"/>
        </w:rPr>
        <w:t>YCYZ2020-CS</w:t>
      </w:r>
      <w:r>
        <w:rPr>
          <w:rFonts w:hint="eastAsia" w:ascii="Times New Roman" w:hAnsi="Times New Roman"/>
          <w:b/>
          <w:bCs/>
          <w:color w:val="auto"/>
          <w:sz w:val="32"/>
          <w:szCs w:val="32"/>
          <w:lang w:val="en-US" w:eastAsia="zh-CN"/>
        </w:rPr>
        <w:t>002</w:t>
      </w:r>
      <w:r>
        <w:rPr>
          <w:rFonts w:hint="eastAsia" w:ascii="Times New Roman" w:hAnsi="Times New Roman"/>
          <w:b/>
          <w:bCs/>
          <w:color w:val="auto"/>
          <w:sz w:val="32"/>
          <w:szCs w:val="32"/>
        </w:rPr>
        <w:t xml:space="preserve"> </w:t>
      </w:r>
    </w:p>
    <w:p>
      <w:pPr>
        <w:pStyle w:val="24"/>
        <w:ind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pPr>
        <w:pStyle w:val="24"/>
        <w:ind w:firstLine="0"/>
        <w:jc w:val="center"/>
        <w:rPr>
          <w:rFonts w:ascii="Times New Roman" w:hAnsi="Times New Roman"/>
          <w:b/>
          <w:bCs/>
          <w:sz w:val="32"/>
          <w:szCs w:val="32"/>
        </w:rPr>
      </w:pPr>
      <w:r>
        <w:rPr>
          <w:rFonts w:hint="eastAsia" w:ascii="Times New Roman" w:hAnsi="Times New Roman"/>
          <w:b/>
          <w:bCs/>
          <w:sz w:val="32"/>
          <w:szCs w:val="32"/>
        </w:rPr>
        <w:t xml:space="preserve"> </w:t>
      </w:r>
    </w:p>
    <w:p>
      <w:pPr>
        <w:pStyle w:val="24"/>
        <w:ind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pPr>
        <w:pStyle w:val="24"/>
        <w:ind w:left="210" w:leftChars="100" w:firstLine="0"/>
        <w:jc w:val="center"/>
        <w:rPr>
          <w:rFonts w:ascii="Times New Roman" w:hAnsi="Times New Roman"/>
          <w:b/>
          <w:bCs/>
          <w:sz w:val="32"/>
          <w:szCs w:val="32"/>
        </w:rPr>
      </w:pPr>
      <w:r>
        <w:rPr>
          <w:rFonts w:hint="eastAsia" w:ascii="宋体" w:hAnsi="宋体"/>
          <w:b/>
          <w:bCs/>
          <w:sz w:val="32"/>
          <w:szCs w:val="32"/>
        </w:rPr>
        <w:t>盐城幼儿师范高等专科学校</w:t>
      </w:r>
    </w:p>
    <w:p>
      <w:pPr>
        <w:pStyle w:val="24"/>
        <w:ind w:left="210" w:leftChars="100" w:firstLine="0"/>
        <w:jc w:val="center"/>
        <w:rPr>
          <w:rFonts w:ascii="Times New Roman" w:hAnsi="Times New Roman"/>
          <w:b/>
          <w:bCs/>
          <w:sz w:val="32"/>
          <w:szCs w:val="32"/>
        </w:rPr>
      </w:pPr>
      <w:r>
        <w:rPr>
          <w:rFonts w:hint="eastAsia" w:ascii="Times New Roman" w:hAnsi="Times New Roman"/>
          <w:b/>
          <w:bCs/>
          <w:sz w:val="32"/>
          <w:szCs w:val="32"/>
        </w:rPr>
        <w:t>2020</w:t>
      </w:r>
      <w:r>
        <w:rPr>
          <w:rFonts w:hint="eastAsia" w:ascii="宋体" w:hAnsi="宋体"/>
          <w:b/>
          <w:bCs/>
          <w:sz w:val="32"/>
          <w:szCs w:val="32"/>
        </w:rPr>
        <w:t>年</w:t>
      </w:r>
      <w:r>
        <w:rPr>
          <w:rFonts w:hint="eastAsia" w:ascii="Times New Roman" w:hAnsi="Times New Roman"/>
          <w:b/>
          <w:bCs/>
          <w:sz w:val="32"/>
          <w:szCs w:val="32"/>
        </w:rPr>
        <w:t>11</w:t>
      </w:r>
      <w:r>
        <w:rPr>
          <w:rFonts w:hint="eastAsia" w:ascii="宋体" w:hAnsi="宋体"/>
          <w:b/>
          <w:bCs/>
          <w:sz w:val="32"/>
          <w:szCs w:val="32"/>
        </w:rPr>
        <w:t>月</w:t>
      </w:r>
      <w:r>
        <w:rPr>
          <w:rFonts w:hint="eastAsia" w:ascii="Times New Roman" w:hAnsi="Times New Roman" w:cs="Times New Roman"/>
          <w:b/>
          <w:bCs/>
          <w:sz w:val="32"/>
          <w:szCs w:val="32"/>
          <w:lang w:val="en-US" w:eastAsia="zh-CN"/>
        </w:rPr>
        <w:t>23</w:t>
      </w:r>
      <w:r>
        <w:rPr>
          <w:rFonts w:hint="eastAsia" w:ascii="宋体" w:hAnsi="宋体"/>
          <w:b/>
          <w:bCs/>
          <w:sz w:val="32"/>
          <w:szCs w:val="32"/>
        </w:rPr>
        <w:t>日</w:t>
      </w:r>
    </w:p>
    <w:p>
      <w:pPr>
        <w:pStyle w:val="24"/>
        <w:ind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pPr>
        <w:widowControl/>
        <w:jc w:val="left"/>
        <w:rPr>
          <w:rFonts w:ascii="黑体" w:hAnsi="黑体" w:eastAsia="黑体"/>
          <w:b/>
          <w:bCs/>
          <w:sz w:val="44"/>
          <w:szCs w:val="44"/>
        </w:rPr>
        <w:sectPr>
          <w:headerReference r:id="rId5" w:type="first"/>
          <w:footerReference r:id="rId7" w:type="first"/>
          <w:headerReference r:id="rId3" w:type="default"/>
          <w:headerReference r:id="rId4" w:type="even"/>
          <w:footerReference r:id="rId6" w:type="even"/>
          <w:pgSz w:w="11906" w:h="16838"/>
          <w:pgMar w:top="1015" w:right="1196" w:bottom="868" w:left="1259" w:header="720" w:footer="720" w:gutter="0"/>
          <w:cols w:space="720" w:num="1"/>
          <w:docGrid w:type="lines" w:linePitch="286" w:charSpace="0"/>
        </w:sectPr>
      </w:pPr>
    </w:p>
    <w:p>
      <w:pPr>
        <w:spacing w:line="360" w:lineRule="auto"/>
        <w:ind w:firstLine="3313" w:firstLineChars="750"/>
        <w:rPr>
          <w:rFonts w:ascii="黑体" w:hAnsi="黑体" w:eastAsia="黑体"/>
          <w:b/>
          <w:bCs/>
          <w:sz w:val="44"/>
          <w:szCs w:val="44"/>
        </w:rPr>
      </w:pPr>
      <w:r>
        <w:rPr>
          <w:rFonts w:hint="eastAsia" w:ascii="黑体" w:hAnsi="黑体" w:eastAsia="黑体"/>
          <w:b/>
          <w:bCs/>
          <w:sz w:val="44"/>
          <w:szCs w:val="44"/>
        </w:rPr>
        <w:t xml:space="preserve"> </w:t>
      </w:r>
    </w:p>
    <w:p>
      <w:pPr>
        <w:ind w:firstLine="3313" w:firstLineChars="750"/>
        <w:rPr>
          <w:rFonts w:ascii="黑体" w:hAnsi="黑体" w:eastAsia="黑体"/>
          <w:b/>
          <w:bCs/>
          <w:sz w:val="44"/>
          <w:szCs w:val="44"/>
        </w:rPr>
      </w:pPr>
      <w:r>
        <w:rPr>
          <w:rFonts w:ascii="黑体" w:hAnsi="黑体" w:eastAsia="黑体"/>
          <w:b/>
          <w:bCs/>
          <w:sz w:val="44"/>
          <w:szCs w:val="44"/>
        </w:rPr>
        <w:t>总</w:t>
      </w:r>
      <w:r>
        <w:rPr>
          <w:rFonts w:eastAsia="黑体"/>
          <w:b/>
          <w:bCs/>
          <w:sz w:val="44"/>
          <w:szCs w:val="44"/>
        </w:rPr>
        <w:t xml:space="preserve"> </w:t>
      </w:r>
      <w:r>
        <w:rPr>
          <w:rFonts w:ascii="黑体" w:hAnsi="黑体" w:eastAsia="黑体"/>
          <w:b/>
          <w:bCs/>
          <w:sz w:val="44"/>
          <w:szCs w:val="44"/>
        </w:rPr>
        <w:t>目</w:t>
      </w:r>
      <w:r>
        <w:rPr>
          <w:rFonts w:eastAsia="黑体"/>
          <w:b/>
          <w:bCs/>
          <w:sz w:val="44"/>
          <w:szCs w:val="44"/>
        </w:rPr>
        <w:t xml:space="preserve"> </w:t>
      </w:r>
      <w:r>
        <w:rPr>
          <w:rFonts w:ascii="黑体" w:hAnsi="黑体" w:eastAsia="黑体"/>
          <w:b/>
          <w:bCs/>
          <w:sz w:val="44"/>
          <w:szCs w:val="44"/>
        </w:rPr>
        <w:t>录</w:t>
      </w:r>
    </w:p>
    <w:p>
      <w:r>
        <w:t xml:space="preserve"> </w:t>
      </w:r>
    </w:p>
    <w:p>
      <w:pPr>
        <w:outlineLvl w:val="0"/>
        <w:rPr>
          <w:rFonts w:ascii="黑体" w:hAnsi="宋体" w:eastAsia="黑体"/>
          <w:sz w:val="36"/>
          <w:szCs w:val="36"/>
        </w:rPr>
      </w:pPr>
      <w:r>
        <w:rPr>
          <w:rFonts w:hint="eastAsia" w:ascii="黑体" w:hAnsi="黑体" w:eastAsia="黑体"/>
          <w:sz w:val="36"/>
          <w:szCs w:val="36"/>
        </w:rPr>
        <w:t>第一章</w:t>
      </w:r>
      <w:r>
        <w:rPr>
          <w:rFonts w:hint="eastAsia" w:ascii="黑体" w:hAnsi="宋体" w:eastAsia="黑体"/>
          <w:sz w:val="36"/>
          <w:szCs w:val="36"/>
        </w:rPr>
        <w:t xml:space="preserve">    </w:t>
      </w:r>
      <w:r>
        <w:rPr>
          <w:rFonts w:hint="eastAsia" w:ascii="黑体" w:hAnsi="黑体" w:eastAsia="黑体"/>
          <w:sz w:val="36"/>
          <w:szCs w:val="36"/>
        </w:rPr>
        <w:t>竞争性磋商采购公告</w:t>
      </w:r>
      <w:r>
        <w:rPr>
          <w:rFonts w:hint="eastAsia" w:ascii="黑体" w:hAnsi="宋体" w:eastAsia="黑体"/>
          <w:sz w:val="36"/>
          <w:szCs w:val="36"/>
        </w:rPr>
        <w:t>………………………2</w:t>
      </w:r>
    </w:p>
    <w:p>
      <w:pPr>
        <w:outlineLvl w:val="0"/>
        <w:rPr>
          <w:rFonts w:ascii="黑体" w:hAnsi="宋体" w:eastAsia="黑体"/>
          <w:sz w:val="36"/>
          <w:szCs w:val="36"/>
        </w:rPr>
      </w:pPr>
      <w:r>
        <w:rPr>
          <w:rFonts w:hint="eastAsia" w:ascii="黑体" w:hAnsi="黑体" w:eastAsia="黑体"/>
          <w:sz w:val="36"/>
          <w:szCs w:val="36"/>
        </w:rPr>
        <w:t>第二章</w:t>
      </w:r>
      <w:r>
        <w:rPr>
          <w:rFonts w:hint="eastAsia" w:ascii="黑体" w:hAnsi="宋体" w:eastAsia="黑体"/>
          <w:sz w:val="36"/>
          <w:szCs w:val="36"/>
        </w:rPr>
        <w:t xml:space="preserve">    </w:t>
      </w:r>
      <w:r>
        <w:rPr>
          <w:rFonts w:hint="eastAsia" w:ascii="黑体" w:hAnsi="黑体" w:eastAsia="黑体"/>
          <w:sz w:val="36"/>
          <w:szCs w:val="36"/>
        </w:rPr>
        <w:t>磋商须知</w:t>
      </w:r>
      <w:r>
        <w:rPr>
          <w:rFonts w:hint="eastAsia" w:ascii="黑体" w:hAnsi="宋体" w:eastAsia="黑体"/>
          <w:sz w:val="36"/>
          <w:szCs w:val="36"/>
        </w:rPr>
        <w:t>……………………………………5</w:t>
      </w:r>
    </w:p>
    <w:p>
      <w:pPr>
        <w:outlineLvl w:val="0"/>
        <w:rPr>
          <w:rFonts w:ascii="黑体" w:hAnsi="宋体" w:eastAsia="黑体"/>
          <w:sz w:val="36"/>
          <w:szCs w:val="36"/>
        </w:rPr>
      </w:pPr>
      <w:r>
        <w:rPr>
          <w:rFonts w:hint="eastAsia" w:ascii="黑体" w:hAnsi="黑体" w:eastAsia="黑体"/>
          <w:sz w:val="36"/>
          <w:szCs w:val="36"/>
        </w:rPr>
        <w:t>第三章</w:t>
      </w:r>
      <w:r>
        <w:rPr>
          <w:rFonts w:hint="eastAsia" w:ascii="黑体" w:hAnsi="宋体" w:eastAsia="黑体"/>
          <w:sz w:val="36"/>
          <w:szCs w:val="36"/>
        </w:rPr>
        <w:t xml:space="preserve">    </w:t>
      </w:r>
      <w:r>
        <w:rPr>
          <w:rFonts w:hint="eastAsia" w:ascii="黑体" w:hAnsi="黑体" w:eastAsia="黑体"/>
          <w:sz w:val="36"/>
          <w:szCs w:val="36"/>
        </w:rPr>
        <w:t>合同条款及格式</w:t>
      </w:r>
      <w:r>
        <w:rPr>
          <w:rFonts w:hint="eastAsia" w:ascii="黑体" w:hAnsi="宋体" w:eastAsia="黑体"/>
          <w:sz w:val="36"/>
          <w:szCs w:val="36"/>
        </w:rPr>
        <w:t>……………………………18</w:t>
      </w:r>
    </w:p>
    <w:p>
      <w:pPr>
        <w:outlineLvl w:val="0"/>
        <w:rPr>
          <w:rFonts w:ascii="黑体" w:hAnsi="宋体" w:eastAsia="黑体"/>
          <w:sz w:val="36"/>
          <w:szCs w:val="36"/>
        </w:rPr>
      </w:pPr>
      <w:r>
        <w:rPr>
          <w:rFonts w:hint="eastAsia" w:ascii="黑体" w:hAnsi="黑体" w:eastAsia="黑体"/>
          <w:sz w:val="36"/>
          <w:szCs w:val="36"/>
        </w:rPr>
        <w:t>第四章</w:t>
      </w:r>
      <w:r>
        <w:rPr>
          <w:rFonts w:hint="eastAsia" w:ascii="黑体" w:hAnsi="宋体" w:eastAsia="黑体"/>
          <w:sz w:val="36"/>
          <w:szCs w:val="36"/>
        </w:rPr>
        <w:t xml:space="preserve">    </w:t>
      </w:r>
      <w:r>
        <w:rPr>
          <w:rFonts w:hint="eastAsia" w:ascii="黑体" w:hAnsi="黑体" w:eastAsia="黑体"/>
          <w:sz w:val="36"/>
          <w:szCs w:val="36"/>
        </w:rPr>
        <w:t>项目需求</w:t>
      </w:r>
      <w:r>
        <w:rPr>
          <w:rFonts w:hint="eastAsia" w:ascii="黑体" w:hAnsi="宋体" w:eastAsia="黑体"/>
          <w:sz w:val="36"/>
          <w:szCs w:val="36"/>
        </w:rPr>
        <w:t>……………………………………23</w:t>
      </w:r>
    </w:p>
    <w:p>
      <w:pPr>
        <w:outlineLvl w:val="0"/>
        <w:rPr>
          <w:rFonts w:ascii="黑体" w:hAnsi="宋体" w:eastAsia="黑体"/>
          <w:sz w:val="36"/>
          <w:szCs w:val="36"/>
        </w:rPr>
      </w:pPr>
      <w:r>
        <w:rPr>
          <w:rFonts w:hint="eastAsia" w:ascii="黑体" w:hAnsi="黑体" w:eastAsia="黑体"/>
          <w:sz w:val="36"/>
          <w:szCs w:val="36"/>
        </w:rPr>
        <w:t>第五章</w:t>
      </w:r>
      <w:r>
        <w:rPr>
          <w:rFonts w:hint="eastAsia" w:ascii="黑体" w:hAnsi="宋体" w:eastAsia="黑体"/>
          <w:sz w:val="36"/>
          <w:szCs w:val="36"/>
        </w:rPr>
        <w:t xml:space="preserve">    </w:t>
      </w:r>
      <w:r>
        <w:rPr>
          <w:rFonts w:hint="eastAsia" w:ascii="黑体" w:hAnsi="黑体" w:eastAsia="黑体"/>
          <w:sz w:val="36"/>
          <w:szCs w:val="36"/>
        </w:rPr>
        <w:t>评审方法和评审标准</w:t>
      </w:r>
      <w:r>
        <w:rPr>
          <w:rFonts w:hint="eastAsia" w:ascii="黑体" w:hAnsi="宋体" w:eastAsia="黑体"/>
          <w:sz w:val="36"/>
          <w:szCs w:val="36"/>
        </w:rPr>
        <w:t>………………………27</w:t>
      </w:r>
    </w:p>
    <w:p>
      <w:pPr>
        <w:outlineLvl w:val="0"/>
        <w:rPr>
          <w:rFonts w:hint="eastAsia" w:ascii="黑体" w:hAnsi="宋体" w:eastAsia="黑体"/>
          <w:sz w:val="36"/>
          <w:szCs w:val="36"/>
          <w:lang w:val="en-US" w:eastAsia="zh-CN"/>
        </w:rPr>
      </w:pPr>
      <w:r>
        <w:rPr>
          <w:rFonts w:hint="eastAsia" w:ascii="黑体" w:hAnsi="黑体" w:eastAsia="黑体"/>
          <w:sz w:val="36"/>
          <w:szCs w:val="36"/>
        </w:rPr>
        <w:t>第六章</w:t>
      </w:r>
      <w:r>
        <w:rPr>
          <w:rFonts w:hint="eastAsia" w:ascii="黑体" w:hAnsi="宋体" w:eastAsia="黑体"/>
          <w:sz w:val="36"/>
          <w:szCs w:val="36"/>
        </w:rPr>
        <w:t xml:space="preserve">    </w:t>
      </w:r>
      <w:r>
        <w:rPr>
          <w:rFonts w:hint="eastAsia" w:ascii="黑体" w:hAnsi="黑体" w:eastAsia="黑体"/>
          <w:sz w:val="36"/>
          <w:szCs w:val="36"/>
        </w:rPr>
        <w:t>竞争性磋商响应文件格式</w:t>
      </w:r>
      <w:r>
        <w:rPr>
          <w:rFonts w:hint="eastAsia" w:ascii="黑体" w:hAnsi="宋体" w:eastAsia="黑体"/>
          <w:sz w:val="36"/>
          <w:szCs w:val="36"/>
        </w:rPr>
        <w:t>…………………3</w:t>
      </w:r>
      <w:r>
        <w:rPr>
          <w:rFonts w:hint="eastAsia" w:ascii="黑体" w:hAnsi="宋体" w:eastAsia="黑体"/>
          <w:sz w:val="36"/>
          <w:szCs w:val="36"/>
          <w:lang w:val="en-US" w:eastAsia="zh-CN"/>
        </w:rPr>
        <w:t>1</w:t>
      </w:r>
    </w:p>
    <w:p>
      <w:pPr>
        <w:widowControl/>
        <w:jc w:val="left"/>
        <w:rPr>
          <w:rFonts w:ascii="黑体" w:hAnsi="黑体" w:eastAsia="黑体"/>
          <w:sz w:val="36"/>
          <w:szCs w:val="36"/>
        </w:rPr>
        <w:sectPr>
          <w:footerReference r:id="rId8" w:type="default"/>
          <w:pgSz w:w="11906" w:h="16838"/>
          <w:pgMar w:top="1015" w:right="1196" w:bottom="867" w:left="1259" w:header="720" w:footer="720" w:gutter="0"/>
          <w:pgNumType w:start="1"/>
          <w:cols w:space="720" w:num="1"/>
          <w:docGrid w:type="lines" w:linePitch="286" w:charSpace="0"/>
        </w:sectPr>
      </w:pPr>
    </w:p>
    <w:p>
      <w:pPr>
        <w:pStyle w:val="3"/>
        <w:spacing w:line="360" w:lineRule="auto"/>
        <w:jc w:val="center"/>
        <w:rPr>
          <w:rFonts w:hint="eastAsia"/>
        </w:rPr>
      </w:pPr>
      <w:r>
        <w:rPr>
          <w:rFonts w:hint="eastAsia" w:ascii="黑体" w:eastAsia="黑体"/>
          <w:color w:val="000000"/>
          <w:sz w:val="44"/>
          <w:szCs w:val="44"/>
        </w:rPr>
        <w:t>第一章 竞争性磋商采购公告</w:t>
      </w:r>
    </w:p>
    <w:p>
      <w:pPr>
        <w:pBdr>
          <w:top w:val="single" w:color="auto" w:sz="4" w:space="1"/>
          <w:left w:val="single" w:color="auto" w:sz="4" w:space="4"/>
          <w:bottom w:val="single" w:color="auto" w:sz="4" w:space="1"/>
          <w:right w:val="single" w:color="auto" w:sz="4" w:space="4"/>
        </w:pBdr>
        <w:spacing w:line="440" w:lineRule="exact"/>
        <w:ind w:firstLine="560" w:firstLineChars="200"/>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pacing w:line="440" w:lineRule="exact"/>
        <w:ind w:firstLine="560" w:firstLineChars="200"/>
        <w:rPr>
          <w:rFonts w:ascii="宋体" w:hAnsi="宋体"/>
          <w:sz w:val="28"/>
          <w:szCs w:val="28"/>
        </w:rPr>
      </w:pPr>
      <w:r>
        <w:rPr>
          <w:rFonts w:hint="eastAsia" w:ascii="宋体" w:hAnsi="宋体"/>
          <w:sz w:val="28"/>
          <w:szCs w:val="28"/>
          <w:u w:val="single"/>
        </w:rPr>
        <w:t>盐城幼儿师范高等专科学校外贸综合实训教学平台软件及单证员考试练习软件采购项目</w:t>
      </w:r>
      <w:r>
        <w:rPr>
          <w:rFonts w:hint="eastAsia" w:ascii="宋体" w:hAnsi="宋体"/>
          <w:sz w:val="28"/>
          <w:szCs w:val="28"/>
        </w:rPr>
        <w:t>的潜在供应商应在</w:t>
      </w:r>
      <w:r>
        <w:rPr>
          <w:rFonts w:hint="eastAsia" w:ascii="宋体" w:hAnsi="宋体"/>
          <w:sz w:val="28"/>
          <w:szCs w:val="28"/>
          <w:u w:val="single"/>
        </w:rPr>
        <w:t>盐城幼儿师范高等专科学校</w:t>
      </w:r>
      <w:r>
        <w:rPr>
          <w:rFonts w:hint="eastAsia" w:ascii="宋体" w:hAnsi="宋体"/>
          <w:sz w:val="28"/>
          <w:szCs w:val="28"/>
        </w:rPr>
        <w:t>获取采购文件，并于</w:t>
      </w:r>
      <w:r>
        <w:rPr>
          <w:rFonts w:hint="eastAsia" w:ascii="宋体" w:hAnsi="宋体"/>
          <w:sz w:val="28"/>
          <w:szCs w:val="28"/>
          <w:u w:val="single"/>
        </w:rPr>
        <w:t xml:space="preserve"> 2020年1</w:t>
      </w:r>
      <w:r>
        <w:rPr>
          <w:rFonts w:hint="eastAsia" w:ascii="宋体" w:hAnsi="宋体"/>
          <w:sz w:val="28"/>
          <w:szCs w:val="28"/>
          <w:u w:val="single"/>
          <w:lang w:val="en-US" w:eastAsia="zh-CN"/>
        </w:rPr>
        <w:t>2</w:t>
      </w:r>
      <w:r>
        <w:rPr>
          <w:rFonts w:hint="eastAsia" w:ascii="宋体" w:hAnsi="宋体"/>
          <w:sz w:val="28"/>
          <w:szCs w:val="28"/>
          <w:u w:val="single"/>
        </w:rPr>
        <w:t>月</w:t>
      </w:r>
      <w:r>
        <w:rPr>
          <w:rFonts w:hint="eastAsia" w:ascii="宋体" w:hAnsi="宋体"/>
          <w:color w:val="auto"/>
          <w:sz w:val="28"/>
          <w:szCs w:val="28"/>
          <w:u w:val="single"/>
          <w:lang w:val="en-US" w:eastAsia="zh-CN"/>
        </w:rPr>
        <w:t>3</w:t>
      </w:r>
      <w:r>
        <w:rPr>
          <w:rFonts w:hint="eastAsia" w:ascii="宋体" w:hAnsi="宋体"/>
          <w:sz w:val="28"/>
          <w:szCs w:val="28"/>
          <w:u w:val="single"/>
        </w:rPr>
        <w:t>日下午15点00分</w:t>
      </w:r>
      <w:r>
        <w:rPr>
          <w:rFonts w:hint="eastAsia" w:ascii="宋体" w:hAnsi="宋体"/>
          <w:bCs/>
          <w:sz w:val="28"/>
          <w:szCs w:val="28"/>
        </w:rPr>
        <w:t>（北京时间）前提交响应文件</w:t>
      </w:r>
      <w:r>
        <w:rPr>
          <w:rFonts w:hint="eastAsia" w:ascii="宋体" w:hAnsi="宋体"/>
          <w:sz w:val="28"/>
          <w:szCs w:val="28"/>
        </w:rPr>
        <w:t>。</w:t>
      </w:r>
    </w:p>
    <w:p>
      <w:pPr>
        <w:pStyle w:val="3"/>
        <w:tabs>
          <w:tab w:val="left" w:pos="0"/>
          <w:tab w:val="left" w:pos="3165"/>
          <w:tab w:val="center" w:pos="4153"/>
        </w:tabs>
        <w:autoSpaceDE w:val="0"/>
        <w:autoSpaceDN w:val="0"/>
        <w:adjustRightInd w:val="0"/>
        <w:spacing w:line="440" w:lineRule="exact"/>
        <w:ind w:firstLine="562" w:firstLineChars="200"/>
        <w:jc w:val="left"/>
        <w:rPr>
          <w:rFonts w:ascii="宋体" w:hAnsi="宋体"/>
          <w:b/>
          <w:bCs/>
        </w:rPr>
      </w:pPr>
      <w:bookmarkStart w:id="0" w:name="_Toc35393798"/>
      <w:bookmarkStart w:id="1" w:name="_Toc28359012"/>
      <w:bookmarkStart w:id="2" w:name="_Toc35393629"/>
      <w:bookmarkStart w:id="3" w:name="_Toc28359089"/>
      <w:r>
        <w:rPr>
          <w:rFonts w:hint="eastAsia" w:ascii="宋体" w:hAnsi="宋体"/>
          <w:b/>
          <w:bCs/>
        </w:rPr>
        <w:t>一、项目基本情况</w:t>
      </w:r>
      <w:bookmarkEnd w:id="0"/>
      <w:bookmarkEnd w:id="1"/>
      <w:bookmarkEnd w:id="2"/>
      <w:bookmarkEnd w:id="3"/>
    </w:p>
    <w:p>
      <w:pPr>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rPr>
        <w:t>1.项目编号：YCYZ2020-CS</w:t>
      </w:r>
      <w:r>
        <w:rPr>
          <w:rFonts w:hint="eastAsia" w:ascii="宋体" w:hAnsi="宋体"/>
          <w:color w:val="auto"/>
          <w:sz w:val="28"/>
          <w:szCs w:val="28"/>
          <w:lang w:val="en-US" w:eastAsia="zh-CN"/>
        </w:rPr>
        <w:t>002</w:t>
      </w:r>
    </w:p>
    <w:p>
      <w:pPr>
        <w:spacing w:line="440" w:lineRule="exact"/>
        <w:ind w:firstLine="560" w:firstLineChars="200"/>
        <w:rPr>
          <w:rFonts w:ascii="宋体" w:hAnsi="宋体"/>
          <w:sz w:val="28"/>
          <w:szCs w:val="28"/>
        </w:rPr>
      </w:pPr>
      <w:r>
        <w:rPr>
          <w:rFonts w:hint="eastAsia" w:ascii="宋体" w:hAnsi="宋体"/>
          <w:sz w:val="28"/>
          <w:szCs w:val="28"/>
        </w:rPr>
        <w:t>2.项目名称：盐城幼儿师范高等专科学校外贸综合实训教学平台软件及单证员考试练习软件采购项目</w:t>
      </w:r>
    </w:p>
    <w:p>
      <w:pPr>
        <w:spacing w:line="440" w:lineRule="exact"/>
        <w:ind w:firstLine="560" w:firstLineChars="200"/>
        <w:rPr>
          <w:rFonts w:hint="eastAsia" w:ascii="宋体" w:hAnsi="宋体"/>
          <w:sz w:val="28"/>
          <w:szCs w:val="28"/>
        </w:rPr>
      </w:pPr>
      <w:r>
        <w:rPr>
          <w:rFonts w:hint="eastAsia" w:ascii="宋体" w:hAnsi="宋体"/>
          <w:sz w:val="28"/>
          <w:szCs w:val="28"/>
        </w:rPr>
        <w:t>3.采购方式：□竞争性谈判 ■竞争性磋商 □询价</w:t>
      </w:r>
    </w:p>
    <w:p>
      <w:pPr>
        <w:spacing w:line="44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.预算金额：1</w:t>
      </w:r>
      <w:r>
        <w:rPr>
          <w:rFonts w:hint="eastAsia" w:ascii="宋体" w:hAnsi="宋体"/>
          <w:sz w:val="28"/>
          <w:szCs w:val="28"/>
          <w:lang w:val="en-US" w:eastAsia="zh-CN"/>
        </w:rPr>
        <w:t>9</w:t>
      </w:r>
      <w:r>
        <w:rPr>
          <w:rFonts w:hint="eastAsia" w:ascii="宋体" w:hAnsi="宋体"/>
          <w:sz w:val="28"/>
          <w:szCs w:val="28"/>
        </w:rPr>
        <w:t>.8万元</w:t>
      </w:r>
    </w:p>
    <w:p>
      <w:pPr>
        <w:spacing w:line="440" w:lineRule="exact"/>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.最高限价：1</w:t>
      </w:r>
      <w:r>
        <w:rPr>
          <w:rFonts w:hint="eastAsia" w:ascii="宋体" w:hAnsi="宋体"/>
          <w:sz w:val="28"/>
          <w:szCs w:val="28"/>
          <w:lang w:val="en-US" w:eastAsia="zh-CN"/>
        </w:rPr>
        <w:t>9</w:t>
      </w:r>
      <w:r>
        <w:rPr>
          <w:rFonts w:hint="eastAsia" w:ascii="宋体" w:hAnsi="宋体"/>
          <w:sz w:val="28"/>
          <w:szCs w:val="28"/>
        </w:rPr>
        <w:t>.8万元</w:t>
      </w:r>
    </w:p>
    <w:p>
      <w:pPr>
        <w:spacing w:line="440" w:lineRule="exact"/>
        <w:ind w:firstLine="560" w:firstLineChars="2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.采购需求：盐城幼儿师范高等专科学校外贸综合实训教学平台软件及单证员考试练习软件采购项目的安装、调试、售后等相关服务。详情见招标文件项目需求部分。</w:t>
      </w:r>
    </w:p>
    <w:p>
      <w:pPr>
        <w:widowControl/>
        <w:spacing w:line="440" w:lineRule="exact"/>
        <w:ind w:firstLine="560" w:firstLineChars="200"/>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.合同履行期限：合同签订后20日内送至盐城幼儿师范高等专科学校指定地点，并安装、调试完成，且达采购人使用（验收）要求。</w:t>
      </w:r>
    </w:p>
    <w:p>
      <w:pPr>
        <w:spacing w:line="440" w:lineRule="exact"/>
        <w:ind w:firstLine="560" w:firstLineChars="200"/>
        <w:rPr>
          <w:sz w:val="28"/>
          <w:szCs w:val="28"/>
        </w:rPr>
      </w:pPr>
      <w:r>
        <w:rPr>
          <w:rFonts w:hint="eastAsia" w:ascii="宋体" w:hAnsi="宋体"/>
          <w:sz w:val="28"/>
          <w:szCs w:val="28"/>
          <w:lang w:val="en-US" w:eastAsia="zh-CN"/>
        </w:rPr>
        <w:t>8</w:t>
      </w:r>
      <w:r>
        <w:rPr>
          <w:rFonts w:hint="eastAsia" w:ascii="宋体" w:hAnsi="宋体"/>
          <w:sz w:val="28"/>
          <w:szCs w:val="28"/>
        </w:rPr>
        <w:t>.本项目</w:t>
      </w:r>
      <w:r>
        <w:rPr>
          <w:rFonts w:hint="eastAsia" w:ascii="宋体" w:hAnsi="宋体"/>
          <w:sz w:val="28"/>
          <w:szCs w:val="28"/>
          <w:u w:val="single"/>
        </w:rPr>
        <w:t>不接受</w:t>
      </w:r>
      <w:r>
        <w:rPr>
          <w:rFonts w:hint="eastAsia" w:ascii="宋体" w:hAnsi="宋体"/>
          <w:sz w:val="28"/>
          <w:szCs w:val="28"/>
        </w:rPr>
        <w:t>联合体。</w:t>
      </w:r>
    </w:p>
    <w:p>
      <w:pPr>
        <w:pStyle w:val="3"/>
        <w:tabs>
          <w:tab w:val="left" w:pos="0"/>
          <w:tab w:val="left" w:pos="3165"/>
          <w:tab w:val="center" w:pos="4153"/>
        </w:tabs>
        <w:autoSpaceDE w:val="0"/>
        <w:autoSpaceDN w:val="0"/>
        <w:adjustRightInd w:val="0"/>
        <w:spacing w:line="440" w:lineRule="exact"/>
        <w:ind w:firstLine="562" w:firstLineChars="200"/>
        <w:jc w:val="left"/>
        <w:rPr>
          <w:rFonts w:ascii="宋体" w:hAnsi="宋体"/>
          <w:b/>
          <w:bCs/>
        </w:rPr>
      </w:pPr>
      <w:bookmarkStart w:id="4" w:name="_Toc28359090"/>
      <w:bookmarkStart w:id="5" w:name="_Toc35393630"/>
      <w:bookmarkStart w:id="6" w:name="_Toc28359013"/>
      <w:bookmarkStart w:id="7" w:name="_Toc35393799"/>
      <w:r>
        <w:rPr>
          <w:rFonts w:hint="eastAsia" w:ascii="宋体" w:hAnsi="宋体"/>
          <w:b/>
          <w:bCs/>
        </w:rPr>
        <w:t>二、申请人的资格要求：</w:t>
      </w:r>
      <w:bookmarkEnd w:id="4"/>
      <w:bookmarkEnd w:id="5"/>
      <w:bookmarkEnd w:id="6"/>
      <w:bookmarkEnd w:id="7"/>
      <w:r>
        <w:rPr>
          <w:rFonts w:hint="eastAsia" w:ascii="宋体" w:hAnsi="宋体"/>
          <w:b/>
          <w:bCs/>
        </w:rPr>
        <w:t xml:space="preserve"> </w:t>
      </w:r>
    </w:p>
    <w:p>
      <w:pPr>
        <w:spacing w:line="440" w:lineRule="exact"/>
        <w:ind w:firstLine="560" w:firstLineChars="200"/>
        <w:rPr>
          <w:rFonts w:ascii="宋体" w:hAnsi="宋体"/>
          <w:sz w:val="28"/>
          <w:szCs w:val="28"/>
        </w:rPr>
      </w:pPr>
      <w:r>
        <w:rPr>
          <w:rFonts w:hint="eastAsia" w:ascii="宋体" w:hAnsi="宋体"/>
          <w:sz w:val="28"/>
          <w:szCs w:val="28"/>
        </w:rPr>
        <w:t>1.满足《中华人民共和国政府采购法》第二十二条规定，并提供下列材料；</w:t>
      </w:r>
    </w:p>
    <w:p>
      <w:pPr>
        <w:spacing w:line="440" w:lineRule="exact"/>
        <w:ind w:firstLine="700" w:firstLineChars="250"/>
        <w:rPr>
          <w:rFonts w:ascii="宋体" w:hAnsi="宋体"/>
          <w:sz w:val="28"/>
          <w:szCs w:val="28"/>
        </w:rPr>
      </w:pPr>
      <w:r>
        <w:rPr>
          <w:rFonts w:hint="eastAsia" w:ascii="宋体" w:hAnsi="宋体"/>
          <w:sz w:val="28"/>
          <w:szCs w:val="28"/>
        </w:rPr>
        <w:t>(1)法人或者其他组织的营业执照等证明文件，自然人的身份证明；</w:t>
      </w:r>
      <w:r>
        <w:rPr>
          <w:rFonts w:hint="eastAsia" w:ascii="宋体" w:hAnsi="宋体"/>
          <w:sz w:val="28"/>
          <w:szCs w:val="28"/>
        </w:rPr>
        <w:br w:type="textWrapping"/>
      </w:r>
      <w:r>
        <w:rPr>
          <w:rFonts w:hint="eastAsia" w:ascii="宋体" w:hAnsi="宋体"/>
          <w:sz w:val="28"/>
          <w:szCs w:val="28"/>
        </w:rPr>
        <w:t>　　 (2)上一年度的财务报表（成立不满一年不需提供）；</w:t>
      </w:r>
    </w:p>
    <w:p>
      <w:pPr>
        <w:spacing w:line="440" w:lineRule="exact"/>
        <w:ind w:firstLine="700" w:firstLineChars="250"/>
        <w:rPr>
          <w:rFonts w:ascii="宋体" w:hAnsi="宋体"/>
          <w:sz w:val="28"/>
          <w:szCs w:val="28"/>
        </w:rPr>
      </w:pPr>
      <w:r>
        <w:rPr>
          <w:rFonts w:hint="eastAsia" w:ascii="宋体" w:hAnsi="宋体"/>
          <w:sz w:val="28"/>
          <w:szCs w:val="28"/>
        </w:rPr>
        <w:t>(3)依法缴纳税收和社会保障资金的相关材料；</w:t>
      </w:r>
      <w:r>
        <w:rPr>
          <w:rFonts w:hint="eastAsia" w:ascii="宋体" w:hAnsi="宋体"/>
          <w:sz w:val="28"/>
          <w:szCs w:val="28"/>
        </w:rPr>
        <w:br w:type="textWrapping"/>
      </w:r>
      <w:r>
        <w:rPr>
          <w:rFonts w:hint="eastAsia" w:ascii="宋体" w:hAnsi="宋体"/>
          <w:sz w:val="28"/>
          <w:szCs w:val="28"/>
        </w:rPr>
        <w:t>　　 (4)具备履行合同所必需的设备和专业技术能力的书面声明；</w:t>
      </w:r>
      <w:r>
        <w:rPr>
          <w:rFonts w:hint="eastAsia" w:ascii="宋体" w:hAnsi="宋体"/>
          <w:sz w:val="28"/>
          <w:szCs w:val="28"/>
        </w:rPr>
        <w:br w:type="textWrapping"/>
      </w:r>
      <w:r>
        <w:rPr>
          <w:rFonts w:hint="eastAsia" w:ascii="宋体" w:hAnsi="宋体"/>
          <w:sz w:val="28"/>
          <w:szCs w:val="28"/>
        </w:rPr>
        <w:t>　　 (5)参加政府采购活动前3年内在经营活动中没有重大违法记录的书面声明；</w:t>
      </w:r>
    </w:p>
    <w:p>
      <w:pPr>
        <w:spacing w:line="440" w:lineRule="exact"/>
        <w:ind w:firstLine="560" w:firstLineChars="200"/>
        <w:rPr>
          <w:rFonts w:ascii="宋体" w:hAnsi="宋体"/>
          <w:sz w:val="28"/>
          <w:szCs w:val="28"/>
          <w:u w:val="single"/>
        </w:rPr>
      </w:pPr>
      <w:bookmarkStart w:id="8" w:name="_Toc28359091"/>
      <w:bookmarkStart w:id="9" w:name="_Toc28359014"/>
      <w:r>
        <w:rPr>
          <w:rFonts w:hint="eastAsia" w:ascii="宋体" w:hAnsi="宋体"/>
          <w:sz w:val="28"/>
          <w:szCs w:val="28"/>
        </w:rPr>
        <w:t>2.落实政府采购政策需满足的资格要求：</w:t>
      </w:r>
      <w:r>
        <w:rPr>
          <w:rFonts w:hint="eastAsia" w:ascii="宋体" w:hAnsi="宋体"/>
          <w:sz w:val="28"/>
          <w:szCs w:val="28"/>
          <w:u w:val="single"/>
        </w:rPr>
        <w:t>无</w:t>
      </w:r>
    </w:p>
    <w:p>
      <w:pPr>
        <w:spacing w:line="440" w:lineRule="exact"/>
        <w:ind w:firstLine="560" w:firstLineChars="200"/>
        <w:rPr>
          <w:rFonts w:ascii="宋体" w:hAnsi="宋体"/>
          <w:bCs/>
          <w:sz w:val="28"/>
          <w:szCs w:val="28"/>
        </w:rPr>
      </w:pPr>
      <w:r>
        <w:rPr>
          <w:rFonts w:hint="eastAsia" w:ascii="宋体" w:hAnsi="宋体"/>
          <w:sz w:val="28"/>
          <w:szCs w:val="28"/>
        </w:rPr>
        <w:t>3.本项目的特定资格要求：</w:t>
      </w:r>
    </w:p>
    <w:p>
      <w:pPr>
        <w:widowControl/>
        <w:spacing w:line="440" w:lineRule="exact"/>
        <w:ind w:firstLine="482"/>
        <w:jc w:val="left"/>
        <w:rPr>
          <w:sz w:val="28"/>
          <w:szCs w:val="28"/>
        </w:rPr>
      </w:pPr>
      <w:bookmarkStart w:id="10" w:name="_Toc35393800"/>
      <w:bookmarkStart w:id="11" w:name="_Toc35393631"/>
      <w:r>
        <w:rPr>
          <w:rFonts w:hint="eastAsia" w:ascii="宋体" w:hAnsi="宋体"/>
          <w:color w:val="000000"/>
          <w:kern w:val="0"/>
          <w:sz w:val="28"/>
          <w:szCs w:val="28"/>
        </w:rPr>
        <w:t>（1</w:t>
      </w:r>
      <w:r>
        <w:rPr>
          <w:rFonts w:hint="eastAsia" w:ascii="宋体" w:hAnsi="宋体"/>
          <w:sz w:val="28"/>
          <w:szCs w:val="28"/>
        </w:rPr>
        <w:t>）授权委托人、项目负责人须为本单位正式职工。（提供授权委托人、项目负责人身份证、近1个月的社保证明，法定代表人参与投标无须提供）。</w:t>
      </w:r>
    </w:p>
    <w:p>
      <w:pPr>
        <w:spacing w:line="440" w:lineRule="exact"/>
        <w:ind w:firstLine="560" w:firstLineChars="200"/>
        <w:rPr>
          <w:rFonts w:ascii="宋体" w:hAnsi="宋体"/>
          <w:sz w:val="28"/>
          <w:szCs w:val="28"/>
        </w:rPr>
      </w:pPr>
      <w:r>
        <w:rPr>
          <w:rFonts w:hint="eastAsia" w:ascii="宋体" w:hAnsi="宋体"/>
          <w:sz w:val="28"/>
          <w:szCs w:val="28"/>
        </w:rPr>
        <w:t>（2）未被“信用中国”网站（www.creditchina.gov.cn）列入失信被执行人、重大税收违法案件当事人名单、政府采购严重失信行为记录名单。</w:t>
      </w:r>
    </w:p>
    <w:p>
      <w:pPr>
        <w:spacing w:line="440" w:lineRule="exact"/>
        <w:ind w:firstLine="560" w:firstLineChars="200"/>
        <w:rPr>
          <w:rFonts w:ascii="宋体" w:hAnsi="宋体"/>
          <w:sz w:val="28"/>
          <w:szCs w:val="28"/>
        </w:rPr>
      </w:pPr>
      <w:r>
        <w:rPr>
          <w:rFonts w:hint="eastAsia" w:ascii="宋体" w:hAnsi="宋体"/>
          <w:color w:val="444444"/>
          <w:sz w:val="28"/>
          <w:szCs w:val="28"/>
        </w:rPr>
        <w:t>（3）</w:t>
      </w:r>
      <w:r>
        <w:rPr>
          <w:rFonts w:hint="eastAsia" w:ascii="宋体" w:hAnsi="宋体"/>
          <w:sz w:val="28"/>
          <w:szCs w:val="28"/>
        </w:rPr>
        <w:t>单位负责人为同一人或者存在直接控股、管理关系的不同供应商，不得参加同一合同项下的政府采购活动。</w:t>
      </w:r>
    </w:p>
    <w:p>
      <w:pPr>
        <w:spacing w:line="440" w:lineRule="exact"/>
        <w:ind w:firstLine="562" w:firstLineChars="200"/>
        <w:rPr>
          <w:rFonts w:ascii="宋体" w:hAnsi="宋体"/>
          <w:b/>
          <w:bCs/>
          <w:sz w:val="28"/>
          <w:szCs w:val="28"/>
        </w:rPr>
      </w:pPr>
      <w:r>
        <w:rPr>
          <w:rFonts w:hint="eastAsia" w:ascii="宋体" w:hAnsi="宋体"/>
          <w:b/>
          <w:bCs/>
          <w:sz w:val="28"/>
          <w:szCs w:val="28"/>
        </w:rPr>
        <w:t>三、获取采购文件</w:t>
      </w:r>
      <w:bookmarkEnd w:id="8"/>
      <w:bookmarkEnd w:id="9"/>
      <w:bookmarkEnd w:id="10"/>
      <w:bookmarkEnd w:id="11"/>
    </w:p>
    <w:p>
      <w:pPr>
        <w:spacing w:line="440" w:lineRule="exact"/>
        <w:ind w:firstLine="540"/>
        <w:rPr>
          <w:rFonts w:ascii="宋体" w:hAnsi="宋体"/>
          <w:sz w:val="28"/>
          <w:szCs w:val="28"/>
        </w:rPr>
      </w:pPr>
      <w:bookmarkStart w:id="12" w:name="_Toc28359015"/>
      <w:bookmarkStart w:id="13" w:name="_Toc35393632"/>
      <w:bookmarkStart w:id="14" w:name="_Toc28359092"/>
      <w:bookmarkStart w:id="15" w:name="_Toc35393801"/>
      <w:r>
        <w:rPr>
          <w:rFonts w:hint="eastAsia" w:ascii="宋体" w:hAnsi="宋体"/>
          <w:sz w:val="28"/>
          <w:szCs w:val="28"/>
        </w:rPr>
        <w:t>时间：自公告之日起至投标截止时间前1日</w:t>
      </w:r>
    </w:p>
    <w:p>
      <w:pPr>
        <w:spacing w:line="440" w:lineRule="exact"/>
        <w:ind w:firstLine="540"/>
        <w:rPr>
          <w:rFonts w:ascii="宋体" w:hAnsi="宋体"/>
          <w:sz w:val="28"/>
          <w:szCs w:val="28"/>
          <w:u w:val="single"/>
        </w:rPr>
      </w:pPr>
      <w:r>
        <w:rPr>
          <w:rFonts w:hint="eastAsia" w:ascii="宋体" w:hAnsi="宋体"/>
          <w:sz w:val="28"/>
          <w:szCs w:val="28"/>
        </w:rPr>
        <w:t>地点：盐城幼儿师范高等专科学校校园网</w:t>
      </w:r>
    </w:p>
    <w:p>
      <w:pPr>
        <w:spacing w:line="440" w:lineRule="exact"/>
        <w:ind w:firstLine="540"/>
        <w:rPr>
          <w:rFonts w:ascii="宋体" w:hAnsi="宋体"/>
          <w:sz w:val="28"/>
          <w:szCs w:val="28"/>
        </w:rPr>
      </w:pPr>
      <w:r>
        <w:rPr>
          <w:rFonts w:hint="eastAsia" w:ascii="宋体" w:hAnsi="宋体"/>
          <w:sz w:val="28"/>
          <w:szCs w:val="28"/>
        </w:rPr>
        <w:t>方式：符合资格要求的投标人可自行下载采购文件，采购文件见盐城幼儿师范高等专科学校校园网本公告附件。</w:t>
      </w:r>
    </w:p>
    <w:p>
      <w:pPr>
        <w:spacing w:line="440" w:lineRule="exact"/>
        <w:ind w:firstLine="540"/>
        <w:rPr>
          <w:rFonts w:ascii="宋体" w:hAnsi="宋体"/>
          <w:sz w:val="28"/>
          <w:szCs w:val="28"/>
        </w:rPr>
      </w:pPr>
      <w:r>
        <w:rPr>
          <w:rFonts w:hint="eastAsia" w:ascii="宋体" w:hAnsi="宋体"/>
          <w:sz w:val="28"/>
          <w:szCs w:val="28"/>
        </w:rPr>
        <w:t>售价：免费</w:t>
      </w:r>
    </w:p>
    <w:p>
      <w:pPr>
        <w:spacing w:line="440" w:lineRule="exact"/>
        <w:ind w:firstLine="562" w:firstLineChars="200"/>
        <w:rPr>
          <w:rFonts w:ascii="宋体" w:hAnsi="宋体"/>
          <w:b/>
          <w:bCs/>
          <w:sz w:val="28"/>
          <w:szCs w:val="28"/>
        </w:rPr>
      </w:pPr>
      <w:r>
        <w:rPr>
          <w:rFonts w:hint="eastAsia" w:ascii="宋体" w:hAnsi="宋体"/>
          <w:b/>
          <w:bCs/>
          <w:sz w:val="28"/>
          <w:szCs w:val="28"/>
        </w:rPr>
        <w:t>四、响应文件提交</w:t>
      </w:r>
      <w:bookmarkEnd w:id="12"/>
      <w:bookmarkEnd w:id="13"/>
      <w:bookmarkEnd w:id="14"/>
      <w:bookmarkEnd w:id="15"/>
    </w:p>
    <w:p>
      <w:pPr>
        <w:spacing w:line="440" w:lineRule="exact"/>
        <w:ind w:firstLine="560" w:firstLineChars="200"/>
        <w:rPr>
          <w:rFonts w:ascii="宋体" w:hAnsi="宋体"/>
          <w:bCs/>
          <w:color w:val="auto"/>
          <w:sz w:val="28"/>
          <w:szCs w:val="28"/>
        </w:rPr>
      </w:pPr>
      <w:r>
        <w:rPr>
          <w:rFonts w:hint="eastAsia" w:ascii="宋体" w:hAnsi="宋体"/>
          <w:sz w:val="28"/>
          <w:szCs w:val="28"/>
        </w:rPr>
        <w:t>截止时间：</w:t>
      </w:r>
      <w:bookmarkStart w:id="16" w:name="_Toc35393633"/>
      <w:bookmarkStart w:id="17" w:name="_Toc28359016"/>
      <w:bookmarkStart w:id="18" w:name="_Toc35393802"/>
      <w:bookmarkStart w:id="19" w:name="_Toc28359093"/>
      <w:bookmarkStart w:id="20" w:name="_Toc28359094"/>
      <w:bookmarkStart w:id="21" w:name="_Toc35393634"/>
      <w:bookmarkStart w:id="22" w:name="_Toc28359017"/>
      <w:bookmarkStart w:id="23" w:name="_Toc35393803"/>
      <w:r>
        <w:rPr>
          <w:rFonts w:hint="eastAsia" w:ascii="宋体" w:hAnsi="宋体"/>
          <w:bCs/>
          <w:sz w:val="28"/>
          <w:szCs w:val="28"/>
        </w:rPr>
        <w:t xml:space="preserve"> </w:t>
      </w:r>
      <w:r>
        <w:rPr>
          <w:rFonts w:hint="eastAsia" w:ascii="宋体" w:hAnsi="宋体"/>
          <w:sz w:val="28"/>
          <w:szCs w:val="28"/>
        </w:rPr>
        <w:t>2</w:t>
      </w:r>
      <w:r>
        <w:rPr>
          <w:rFonts w:hint="eastAsia" w:ascii="宋体" w:hAnsi="宋体"/>
          <w:color w:val="auto"/>
          <w:sz w:val="28"/>
          <w:szCs w:val="28"/>
        </w:rPr>
        <w:t>020</w:t>
      </w:r>
      <w:r>
        <w:rPr>
          <w:rFonts w:hint="eastAsia" w:ascii="宋体" w:hAnsi="宋体"/>
          <w:bCs/>
          <w:color w:val="auto"/>
          <w:sz w:val="28"/>
          <w:szCs w:val="28"/>
        </w:rPr>
        <w:t>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3</w:t>
      </w:r>
      <w:r>
        <w:rPr>
          <w:rFonts w:hint="eastAsia" w:ascii="宋体" w:hAnsi="宋体"/>
          <w:bCs/>
          <w:color w:val="auto"/>
          <w:sz w:val="28"/>
          <w:szCs w:val="28"/>
        </w:rPr>
        <w:t>日下午15点00分（北京时间）</w:t>
      </w:r>
    </w:p>
    <w:p>
      <w:pPr>
        <w:spacing w:line="440" w:lineRule="exact"/>
        <w:ind w:firstLine="560" w:firstLineChars="200"/>
        <w:rPr>
          <w:rFonts w:ascii="宋体" w:hAnsi="宋体"/>
          <w:color w:val="auto"/>
          <w:kern w:val="0"/>
          <w:sz w:val="28"/>
          <w:szCs w:val="28"/>
        </w:rPr>
      </w:pPr>
      <w:r>
        <w:rPr>
          <w:rFonts w:hint="eastAsia" w:ascii="宋体" w:hAnsi="宋体"/>
          <w:color w:val="auto"/>
          <w:kern w:val="0"/>
          <w:sz w:val="28"/>
          <w:szCs w:val="28"/>
        </w:rPr>
        <w:t>地点：盐城幼儿师范高等专科学校学海路校区(盐城市学海路28号)财务处招标办公室。</w:t>
      </w: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五、开启</w:t>
      </w:r>
      <w:bookmarkEnd w:id="16"/>
      <w:bookmarkEnd w:id="17"/>
      <w:bookmarkEnd w:id="18"/>
      <w:bookmarkEnd w:id="19"/>
      <w:r>
        <w:rPr>
          <w:rFonts w:hint="eastAsia" w:ascii="宋体" w:hAnsi="宋体"/>
          <w:b/>
          <w:bCs/>
          <w:color w:val="auto"/>
          <w:sz w:val="28"/>
          <w:szCs w:val="28"/>
        </w:rPr>
        <w:t>时间</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2020</w:t>
      </w:r>
      <w:r>
        <w:rPr>
          <w:rFonts w:hint="eastAsia" w:ascii="宋体" w:hAnsi="宋体"/>
          <w:bCs/>
          <w:color w:val="auto"/>
          <w:sz w:val="28"/>
          <w:szCs w:val="28"/>
        </w:rPr>
        <w:t>年1</w:t>
      </w:r>
      <w:r>
        <w:rPr>
          <w:rFonts w:hint="eastAsia" w:ascii="宋体" w:hAnsi="宋体"/>
          <w:bCs/>
          <w:color w:val="auto"/>
          <w:sz w:val="28"/>
          <w:szCs w:val="28"/>
          <w:lang w:val="en-US" w:eastAsia="zh-CN"/>
        </w:rPr>
        <w:t>2</w:t>
      </w:r>
      <w:r>
        <w:rPr>
          <w:rFonts w:hint="eastAsia" w:ascii="宋体" w:hAnsi="宋体"/>
          <w:bCs/>
          <w:color w:val="auto"/>
          <w:sz w:val="28"/>
          <w:szCs w:val="28"/>
        </w:rPr>
        <w:t>月</w:t>
      </w:r>
      <w:r>
        <w:rPr>
          <w:rFonts w:hint="eastAsia" w:ascii="宋体" w:hAnsi="宋体"/>
          <w:bCs/>
          <w:color w:val="auto"/>
          <w:sz w:val="28"/>
          <w:szCs w:val="28"/>
          <w:lang w:val="en-US" w:eastAsia="zh-CN"/>
        </w:rPr>
        <w:t>3</w:t>
      </w:r>
      <w:r>
        <w:rPr>
          <w:rFonts w:hint="eastAsia" w:ascii="宋体" w:hAnsi="宋体"/>
          <w:bCs/>
          <w:color w:val="auto"/>
          <w:sz w:val="28"/>
          <w:szCs w:val="28"/>
        </w:rPr>
        <w:t>日下午15点00分（北京时间）</w:t>
      </w:r>
    </w:p>
    <w:p>
      <w:pPr>
        <w:spacing w:line="440" w:lineRule="exact"/>
        <w:ind w:firstLine="560" w:firstLineChars="200"/>
        <w:rPr>
          <w:rFonts w:ascii="宋体" w:hAnsi="宋体"/>
          <w:kern w:val="0"/>
          <w:sz w:val="28"/>
          <w:szCs w:val="28"/>
        </w:rPr>
      </w:pPr>
      <w:r>
        <w:rPr>
          <w:rFonts w:hint="eastAsia" w:ascii="宋体" w:hAnsi="宋体"/>
          <w:color w:val="auto"/>
          <w:sz w:val="28"/>
          <w:szCs w:val="28"/>
        </w:rPr>
        <w:t>地点</w:t>
      </w:r>
      <w:r>
        <w:rPr>
          <w:rFonts w:hint="eastAsia" w:ascii="宋体" w:hAnsi="宋体"/>
          <w:color w:val="auto"/>
          <w:kern w:val="0"/>
          <w:sz w:val="28"/>
          <w:szCs w:val="28"/>
        </w:rPr>
        <w:t>：盐城幼儿师范高等专</w:t>
      </w:r>
      <w:r>
        <w:rPr>
          <w:rFonts w:hint="eastAsia" w:ascii="宋体" w:hAnsi="宋体"/>
          <w:kern w:val="0"/>
          <w:sz w:val="28"/>
          <w:szCs w:val="28"/>
        </w:rPr>
        <w:t>科学校学海路校区(盐城市学海路28号)财务处招标办公室。</w:t>
      </w:r>
    </w:p>
    <w:p>
      <w:pPr>
        <w:spacing w:line="440" w:lineRule="exact"/>
        <w:ind w:firstLine="562" w:firstLineChars="200"/>
        <w:rPr>
          <w:rFonts w:ascii="宋体" w:hAnsi="宋体"/>
          <w:b/>
          <w:bCs/>
          <w:sz w:val="28"/>
          <w:szCs w:val="28"/>
        </w:rPr>
      </w:pPr>
      <w:r>
        <w:rPr>
          <w:rFonts w:hint="eastAsia" w:ascii="宋体" w:hAnsi="宋体"/>
          <w:b/>
          <w:bCs/>
          <w:sz w:val="28"/>
          <w:szCs w:val="28"/>
        </w:rPr>
        <w:t>六、公告期限</w:t>
      </w:r>
      <w:bookmarkEnd w:id="20"/>
      <w:bookmarkEnd w:id="21"/>
      <w:bookmarkEnd w:id="22"/>
      <w:bookmarkEnd w:id="23"/>
    </w:p>
    <w:p>
      <w:pPr>
        <w:spacing w:line="440" w:lineRule="exact"/>
        <w:ind w:firstLine="560" w:firstLineChars="200"/>
        <w:rPr>
          <w:rFonts w:ascii="宋体" w:hAnsi="宋体"/>
          <w:kern w:val="0"/>
          <w:sz w:val="28"/>
          <w:szCs w:val="28"/>
        </w:rPr>
      </w:pPr>
      <w:r>
        <w:rPr>
          <w:rFonts w:hint="eastAsia" w:ascii="宋体" w:hAnsi="宋体"/>
          <w:kern w:val="0"/>
          <w:sz w:val="28"/>
          <w:szCs w:val="28"/>
        </w:rPr>
        <w:t>自本公告发布之日起3个工作日。</w:t>
      </w:r>
      <w:bookmarkStart w:id="24" w:name="_Toc35393635"/>
      <w:bookmarkStart w:id="25" w:name="_Toc35393804"/>
    </w:p>
    <w:p>
      <w:pPr>
        <w:spacing w:line="440" w:lineRule="exact"/>
        <w:ind w:firstLine="562" w:firstLineChars="200"/>
        <w:rPr>
          <w:rFonts w:ascii="宋体" w:hAnsi="宋体"/>
          <w:b/>
          <w:bCs/>
          <w:sz w:val="28"/>
          <w:szCs w:val="28"/>
        </w:rPr>
      </w:pPr>
      <w:r>
        <w:rPr>
          <w:rFonts w:hint="eastAsia" w:ascii="宋体" w:hAnsi="宋体"/>
          <w:b/>
          <w:bCs/>
          <w:sz w:val="28"/>
          <w:szCs w:val="28"/>
        </w:rPr>
        <w:t>七、</w:t>
      </w:r>
      <w:bookmarkEnd w:id="24"/>
      <w:bookmarkEnd w:id="25"/>
      <w:r>
        <w:rPr>
          <w:rFonts w:hint="eastAsia" w:ascii="宋体" w:hAnsi="宋体"/>
          <w:b/>
          <w:sz w:val="28"/>
          <w:szCs w:val="28"/>
        </w:rPr>
        <w:t>投标文件制作份数要求</w:t>
      </w:r>
    </w:p>
    <w:p>
      <w:pPr>
        <w:spacing w:line="440" w:lineRule="exact"/>
        <w:ind w:firstLine="560" w:firstLineChars="200"/>
        <w:rPr>
          <w:rFonts w:hint="eastAsia" w:ascii="宋体" w:hAnsi="宋体"/>
          <w:sz w:val="28"/>
          <w:szCs w:val="28"/>
        </w:rPr>
      </w:pPr>
      <w:bookmarkStart w:id="26" w:name="_Toc35393636"/>
      <w:bookmarkStart w:id="27" w:name="_Toc35393805"/>
      <w:bookmarkStart w:id="28" w:name="_Toc28359095"/>
      <w:bookmarkStart w:id="29" w:name="_Toc28359018"/>
      <w:r>
        <w:rPr>
          <w:rFonts w:hint="eastAsia" w:ascii="宋体" w:hAnsi="宋体"/>
          <w:sz w:val="28"/>
          <w:szCs w:val="28"/>
        </w:rPr>
        <w:t>响应文件正本1份，副本4份。</w:t>
      </w:r>
    </w:p>
    <w:p>
      <w:pPr>
        <w:spacing w:line="440" w:lineRule="exact"/>
        <w:ind w:firstLine="562" w:firstLineChars="200"/>
        <w:rPr>
          <w:rFonts w:ascii="宋体" w:hAnsi="宋体"/>
          <w:b/>
          <w:bCs/>
          <w:sz w:val="28"/>
          <w:szCs w:val="28"/>
        </w:rPr>
      </w:pPr>
      <w:r>
        <w:rPr>
          <w:rFonts w:hint="eastAsia" w:ascii="宋体" w:hAnsi="宋体"/>
          <w:b/>
          <w:bCs/>
          <w:sz w:val="28"/>
          <w:szCs w:val="28"/>
        </w:rPr>
        <w:t>八、本次招标投标保证金</w:t>
      </w:r>
    </w:p>
    <w:p>
      <w:pPr>
        <w:spacing w:line="440" w:lineRule="exact"/>
        <w:ind w:firstLine="560" w:firstLineChars="200"/>
        <w:outlineLvl w:val="1"/>
        <w:rPr>
          <w:rFonts w:ascii="宋体" w:hAnsi="宋体"/>
          <w:sz w:val="28"/>
          <w:szCs w:val="28"/>
        </w:rPr>
      </w:pPr>
      <w:r>
        <w:rPr>
          <w:rFonts w:hint="eastAsia" w:ascii="宋体" w:hAnsi="宋体"/>
          <w:sz w:val="28"/>
          <w:szCs w:val="28"/>
        </w:rPr>
        <w:t>本次投标收取保证金。本次投标保证金金额为</w:t>
      </w:r>
      <w:r>
        <w:rPr>
          <w:rFonts w:hint="eastAsia" w:ascii="宋体" w:hAnsi="宋体"/>
          <w:b/>
          <w:bCs/>
          <w:sz w:val="28"/>
          <w:szCs w:val="28"/>
        </w:rPr>
        <w:t>人民币</w:t>
      </w:r>
      <w:r>
        <w:rPr>
          <w:rFonts w:hint="eastAsia" w:ascii="宋体" w:hAnsi="宋体"/>
          <w:b/>
          <w:bCs/>
          <w:sz w:val="28"/>
          <w:szCs w:val="28"/>
          <w:u w:val="single"/>
          <w:lang w:eastAsia="zh-CN"/>
        </w:rPr>
        <w:t>肆</w:t>
      </w:r>
      <w:r>
        <w:rPr>
          <w:rFonts w:hint="eastAsia" w:ascii="宋体" w:hAnsi="宋体"/>
          <w:b/>
          <w:bCs/>
          <w:sz w:val="28"/>
          <w:szCs w:val="28"/>
          <w:u w:val="single"/>
        </w:rPr>
        <w:t>仟元</w:t>
      </w:r>
      <w:r>
        <w:rPr>
          <w:rFonts w:hint="eastAsia" w:ascii="宋体" w:hAnsi="宋体"/>
          <w:b/>
          <w:bCs/>
          <w:sz w:val="28"/>
          <w:szCs w:val="28"/>
        </w:rPr>
        <w:t>，</w:t>
      </w:r>
      <w:r>
        <w:rPr>
          <w:rFonts w:hint="eastAsia" w:ascii="宋体" w:hAnsi="宋体"/>
          <w:sz w:val="28"/>
          <w:szCs w:val="28"/>
        </w:rPr>
        <w:t>投标保证金必须在</w:t>
      </w:r>
      <w:r>
        <w:rPr>
          <w:rFonts w:hint="eastAsia" w:ascii="宋体" w:hAnsi="宋体"/>
          <w:bCs/>
          <w:sz w:val="28"/>
          <w:szCs w:val="28"/>
        </w:rPr>
        <w:t>投标文件接收截止时间</w:t>
      </w:r>
      <w:r>
        <w:rPr>
          <w:rFonts w:hint="eastAsia" w:ascii="宋体" w:hAnsi="宋体"/>
          <w:sz w:val="28"/>
          <w:szCs w:val="28"/>
        </w:rPr>
        <w:t>前与投标文件一起送达投标文件接收地点（不要密封在投标文件中）。</w:t>
      </w:r>
    </w:p>
    <w:p>
      <w:pPr>
        <w:spacing w:line="440" w:lineRule="exact"/>
        <w:ind w:firstLine="560" w:firstLineChars="200"/>
        <w:outlineLvl w:val="1"/>
        <w:rPr>
          <w:rFonts w:ascii="宋体" w:hAnsi="宋体"/>
          <w:sz w:val="28"/>
          <w:szCs w:val="28"/>
        </w:rPr>
      </w:pPr>
      <w:r>
        <w:rPr>
          <w:rFonts w:hint="eastAsia" w:ascii="宋体" w:hAnsi="宋体"/>
          <w:sz w:val="28"/>
          <w:szCs w:val="28"/>
        </w:rPr>
        <w:t>投标保证金必须为现金，单独密封，投标人代表注明投标项目名称及投标人名称。</w:t>
      </w:r>
    </w:p>
    <w:p>
      <w:pPr>
        <w:spacing w:line="440" w:lineRule="exact"/>
        <w:ind w:firstLine="560" w:firstLineChars="200"/>
        <w:outlineLvl w:val="1"/>
        <w:rPr>
          <w:rFonts w:ascii="宋体" w:hAnsi="宋体"/>
          <w:sz w:val="28"/>
          <w:szCs w:val="28"/>
        </w:rPr>
      </w:pPr>
      <w:r>
        <w:rPr>
          <w:rFonts w:hint="eastAsia" w:ascii="宋体" w:hAnsi="宋体"/>
          <w:sz w:val="28"/>
          <w:szCs w:val="28"/>
        </w:rPr>
        <w:t>对于未按要求提交投标保证金的，将被视为非响应性投标而予以拒绝。</w:t>
      </w:r>
    </w:p>
    <w:p>
      <w:pPr>
        <w:pStyle w:val="2"/>
        <w:spacing w:line="440" w:lineRule="exact"/>
        <w:rPr>
          <w:sz w:val="28"/>
          <w:szCs w:val="28"/>
        </w:rPr>
      </w:pPr>
      <w:r>
        <w:rPr>
          <w:rFonts w:hint="eastAsia" w:hAnsi="宋体"/>
          <w:sz w:val="28"/>
          <w:szCs w:val="28"/>
        </w:rPr>
        <w:t>未中标的投标人的投标保证金在开标结束后当场退还。</w:t>
      </w:r>
    </w:p>
    <w:p>
      <w:pPr>
        <w:spacing w:line="440" w:lineRule="exact"/>
        <w:ind w:firstLine="562" w:firstLineChars="200"/>
        <w:rPr>
          <w:rFonts w:ascii="宋体" w:hAnsi="宋体"/>
          <w:b/>
          <w:bCs/>
          <w:sz w:val="28"/>
          <w:szCs w:val="28"/>
        </w:rPr>
      </w:pPr>
      <w:r>
        <w:rPr>
          <w:rFonts w:hint="eastAsia" w:ascii="宋体" w:hAnsi="宋体"/>
          <w:b/>
          <w:bCs/>
          <w:sz w:val="28"/>
          <w:szCs w:val="28"/>
          <w:lang w:eastAsia="zh-CN"/>
        </w:rPr>
        <w:t>九</w:t>
      </w:r>
      <w:r>
        <w:rPr>
          <w:rFonts w:hint="eastAsia" w:ascii="宋体" w:hAnsi="宋体"/>
          <w:b/>
          <w:bCs/>
          <w:sz w:val="28"/>
          <w:szCs w:val="28"/>
        </w:rPr>
        <w:t>、凡对本次采购提出询问，请按以下方式联系</w:t>
      </w:r>
      <w:bookmarkEnd w:id="26"/>
      <w:bookmarkEnd w:id="27"/>
      <w:bookmarkEnd w:id="28"/>
      <w:bookmarkEnd w:id="29"/>
    </w:p>
    <w:p>
      <w:pPr>
        <w:adjustRightInd w:val="0"/>
        <w:snapToGrid w:val="0"/>
        <w:spacing w:line="440" w:lineRule="exact"/>
        <w:ind w:firstLine="700" w:firstLineChars="250"/>
        <w:rPr>
          <w:rFonts w:ascii="宋体" w:hAnsi="宋体"/>
          <w:sz w:val="28"/>
          <w:szCs w:val="28"/>
        </w:rPr>
      </w:pPr>
      <w:bookmarkStart w:id="30" w:name="_Toc28359019"/>
      <w:bookmarkStart w:id="31" w:name="_Toc28359096"/>
      <w:bookmarkStart w:id="32" w:name="_Toc35393806"/>
      <w:bookmarkStart w:id="33" w:name="_Toc35393637"/>
      <w:r>
        <w:rPr>
          <w:rFonts w:hint="eastAsia" w:ascii="宋体" w:hAnsi="宋体"/>
          <w:sz w:val="28"/>
          <w:szCs w:val="28"/>
        </w:rPr>
        <w:t>1.采购人信息</w:t>
      </w:r>
      <w:bookmarkEnd w:id="30"/>
      <w:bookmarkEnd w:id="31"/>
      <w:bookmarkEnd w:id="32"/>
      <w:bookmarkEnd w:id="33"/>
    </w:p>
    <w:p>
      <w:pPr>
        <w:spacing w:line="440" w:lineRule="exact"/>
        <w:ind w:firstLine="700" w:firstLineChars="250"/>
        <w:jc w:val="left"/>
        <w:rPr>
          <w:rFonts w:ascii="宋体" w:hAnsi="宋体"/>
          <w:sz w:val="28"/>
          <w:szCs w:val="28"/>
        </w:rPr>
      </w:pPr>
      <w:r>
        <w:rPr>
          <w:rFonts w:hint="eastAsia" w:ascii="宋体" w:hAnsi="宋体"/>
          <w:sz w:val="28"/>
          <w:szCs w:val="28"/>
        </w:rPr>
        <w:t>名    称：</w:t>
      </w:r>
      <w:r>
        <w:rPr>
          <w:rFonts w:hint="eastAsia" w:ascii="宋体" w:hAnsi="宋体"/>
          <w:sz w:val="28"/>
          <w:szCs w:val="28"/>
          <w:u w:val="single"/>
        </w:rPr>
        <w:t>盐城幼儿师范高等专科学校</w:t>
      </w:r>
    </w:p>
    <w:p>
      <w:pPr>
        <w:spacing w:line="440" w:lineRule="exact"/>
        <w:ind w:firstLine="700" w:firstLineChars="250"/>
        <w:jc w:val="left"/>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盐城幼儿师范高等专科学校学海路校区(盐城市学海路28号)</w:t>
      </w:r>
    </w:p>
    <w:p>
      <w:pPr>
        <w:spacing w:line="440" w:lineRule="exact"/>
        <w:ind w:firstLine="700" w:firstLineChars="250"/>
        <w:jc w:val="left"/>
        <w:rPr>
          <w:rFonts w:ascii="宋体" w:hAnsi="宋体"/>
          <w:sz w:val="28"/>
          <w:szCs w:val="28"/>
        </w:rPr>
      </w:pPr>
      <w:r>
        <w:rPr>
          <w:rFonts w:hint="eastAsia" w:ascii="宋体" w:hAnsi="宋体"/>
          <w:sz w:val="28"/>
          <w:szCs w:val="28"/>
        </w:rPr>
        <w:t>联 系 人：</w:t>
      </w:r>
      <w:r>
        <w:rPr>
          <w:rFonts w:hint="eastAsia" w:ascii="宋体" w:hAnsi="宋体"/>
          <w:sz w:val="28"/>
          <w:szCs w:val="28"/>
          <w:u w:val="single"/>
        </w:rPr>
        <w:t xml:space="preserve"> 蒋老师 </w:t>
      </w:r>
      <w:r>
        <w:rPr>
          <w:rFonts w:hint="eastAsia" w:ascii="宋体" w:hAnsi="宋体"/>
          <w:sz w:val="28"/>
          <w:szCs w:val="28"/>
        </w:rPr>
        <w:t xml:space="preserve">              </w:t>
      </w:r>
    </w:p>
    <w:p>
      <w:pPr>
        <w:spacing w:line="440" w:lineRule="exact"/>
        <w:ind w:firstLine="700" w:firstLineChars="250"/>
        <w:jc w:val="left"/>
        <w:rPr>
          <w:rFonts w:ascii="宋体" w:hAnsi="宋体"/>
          <w:sz w:val="28"/>
          <w:szCs w:val="28"/>
          <w:u w:val="single"/>
        </w:rPr>
      </w:pPr>
      <w:r>
        <w:rPr>
          <w:rFonts w:hint="eastAsia" w:ascii="宋体" w:hAnsi="宋体"/>
          <w:sz w:val="28"/>
          <w:szCs w:val="28"/>
        </w:rPr>
        <w:t>联系电话：</w:t>
      </w:r>
      <w:bookmarkStart w:id="34" w:name="_Toc28359020"/>
      <w:bookmarkStart w:id="35" w:name="_Toc35393807"/>
      <w:bookmarkStart w:id="36" w:name="_Toc28359097"/>
      <w:bookmarkStart w:id="37" w:name="_Toc35393638"/>
      <w:r>
        <w:rPr>
          <w:rFonts w:hint="eastAsia" w:ascii="宋体" w:hAnsi="宋体"/>
          <w:sz w:val="28"/>
          <w:szCs w:val="28"/>
          <w:u w:val="single"/>
        </w:rPr>
        <w:t xml:space="preserve"> 0515-89966103</w:t>
      </w:r>
    </w:p>
    <w:bookmarkEnd w:id="34"/>
    <w:bookmarkEnd w:id="35"/>
    <w:bookmarkEnd w:id="36"/>
    <w:bookmarkEnd w:id="37"/>
    <w:p>
      <w:pPr>
        <w:spacing w:line="440" w:lineRule="exact"/>
        <w:ind w:firstLine="700" w:firstLineChars="250"/>
        <w:jc w:val="left"/>
        <w:rPr>
          <w:rFonts w:ascii="宋体" w:hAnsi="宋体"/>
          <w:sz w:val="28"/>
          <w:szCs w:val="28"/>
        </w:rPr>
      </w:pPr>
      <w:bookmarkStart w:id="38" w:name="_Toc28359021"/>
      <w:bookmarkStart w:id="39" w:name="_Toc35393808"/>
      <w:bookmarkStart w:id="40" w:name="_Toc28359098"/>
      <w:bookmarkStart w:id="41" w:name="_Toc35393639"/>
      <w:r>
        <w:rPr>
          <w:rFonts w:hint="eastAsia" w:ascii="宋体" w:hAnsi="宋体"/>
          <w:sz w:val="28"/>
          <w:szCs w:val="28"/>
        </w:rPr>
        <w:t>2.项目联系方式</w:t>
      </w:r>
      <w:bookmarkEnd w:id="38"/>
      <w:bookmarkEnd w:id="39"/>
      <w:bookmarkEnd w:id="40"/>
      <w:bookmarkEnd w:id="41"/>
    </w:p>
    <w:p>
      <w:pPr>
        <w:pStyle w:val="8"/>
        <w:spacing w:line="440" w:lineRule="exact"/>
        <w:ind w:firstLine="700" w:firstLineChars="250"/>
        <w:rPr>
          <w:rFonts w:hAnsi="宋体"/>
          <w:sz w:val="28"/>
          <w:szCs w:val="28"/>
          <w:u w:val="single"/>
        </w:rPr>
      </w:pPr>
      <w:r>
        <w:rPr>
          <w:rFonts w:hint="eastAsia" w:hAnsi="宋体"/>
          <w:sz w:val="28"/>
          <w:szCs w:val="28"/>
        </w:rPr>
        <w:t>项目联系人：</w:t>
      </w:r>
      <w:r>
        <w:rPr>
          <w:rFonts w:hint="eastAsia" w:hAnsi="宋体"/>
          <w:sz w:val="28"/>
          <w:szCs w:val="28"/>
          <w:u w:val="single"/>
        </w:rPr>
        <w:t xml:space="preserve">   曹先生   </w:t>
      </w:r>
    </w:p>
    <w:p>
      <w:pPr>
        <w:pStyle w:val="8"/>
        <w:spacing w:line="440" w:lineRule="exact"/>
        <w:ind w:firstLine="700" w:firstLineChars="250"/>
        <w:rPr>
          <w:rFonts w:ascii="黑体" w:hAnsi="黑体" w:eastAsia="黑体"/>
          <w:sz w:val="28"/>
          <w:szCs w:val="28"/>
        </w:rPr>
      </w:pPr>
      <w:r>
        <w:rPr>
          <w:rFonts w:hint="eastAsia" w:hAnsi="宋体"/>
          <w:kern w:val="2"/>
          <w:sz w:val="28"/>
          <w:szCs w:val="28"/>
        </w:rPr>
        <w:t>电　　 话：</w:t>
      </w:r>
      <w:r>
        <w:rPr>
          <w:rFonts w:hint="eastAsia" w:hAnsi="宋体"/>
          <w:kern w:val="2"/>
          <w:sz w:val="28"/>
          <w:szCs w:val="28"/>
          <w:u w:val="single"/>
        </w:rPr>
        <w:t xml:space="preserve"> 13770068551 </w:t>
      </w:r>
    </w:p>
    <w:p>
      <w:pPr>
        <w:pStyle w:val="4"/>
        <w:ind w:firstLine="2871" w:firstLineChars="650"/>
        <w:jc w:val="both"/>
        <w:rPr>
          <w:rFonts w:hint="eastAsia" w:ascii="黑体" w:eastAsia="黑体"/>
          <w:color w:val="000000"/>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4"/>
        <w:rPr>
          <w:rFonts w:ascii="黑体" w:eastAsia="黑体"/>
          <w:color w:val="000000"/>
        </w:rPr>
      </w:pPr>
      <w:r>
        <w:rPr>
          <w:rFonts w:hint="eastAsia" w:ascii="黑体" w:eastAsia="黑体"/>
          <w:color w:val="000000"/>
        </w:rPr>
        <w:t>第二章  磋商须知</w:t>
      </w:r>
    </w:p>
    <w:p>
      <w:pPr>
        <w:spacing w:after="156" w:afterLines="50" w:line="360" w:lineRule="auto"/>
        <w:jc w:val="center"/>
        <w:rPr>
          <w:rFonts w:ascii="宋体" w:hAnsi="宋体"/>
          <w:b/>
          <w:bCs/>
          <w:color w:val="000000"/>
          <w:sz w:val="28"/>
        </w:rPr>
      </w:pPr>
      <w:r>
        <w:rPr>
          <w:rFonts w:hint="eastAsia" w:ascii="宋体" w:hAnsi="宋体"/>
          <w:bCs/>
          <w:color w:val="000000"/>
          <w:sz w:val="28"/>
        </w:rPr>
        <w:t>（参加竞争性磋商的供应商以下简称“磋商供应商”）</w:t>
      </w:r>
    </w:p>
    <w:p>
      <w:pPr>
        <w:tabs>
          <w:tab w:val="left" w:pos="900"/>
        </w:tabs>
        <w:spacing w:after="156" w:afterLines="50" w:line="440" w:lineRule="exact"/>
        <w:ind w:firstLine="683" w:firstLineChars="243"/>
        <w:rPr>
          <w:rFonts w:ascii="宋体" w:hAnsi="宋体"/>
          <w:b/>
          <w:color w:val="000000"/>
          <w:sz w:val="28"/>
          <w:szCs w:val="28"/>
        </w:rPr>
      </w:pPr>
      <w:r>
        <w:rPr>
          <w:rFonts w:hint="eastAsia" w:ascii="宋体" w:hAnsi="宋体"/>
          <w:b/>
          <w:color w:val="000000"/>
          <w:sz w:val="28"/>
          <w:szCs w:val="28"/>
        </w:rPr>
        <w:t>一、总则</w:t>
      </w:r>
    </w:p>
    <w:p>
      <w:pPr>
        <w:tabs>
          <w:tab w:val="left" w:pos="900"/>
        </w:tabs>
        <w:spacing w:after="156" w:afterLines="50" w:line="440" w:lineRule="exact"/>
        <w:ind w:firstLine="700" w:firstLineChars="250"/>
        <w:rPr>
          <w:rFonts w:ascii="宋体" w:hAnsi="宋体"/>
          <w:color w:val="000000"/>
          <w:sz w:val="28"/>
          <w:szCs w:val="28"/>
        </w:rPr>
      </w:pPr>
      <w:r>
        <w:rPr>
          <w:rFonts w:hint="eastAsia" w:ascii="宋体" w:hAnsi="宋体"/>
          <w:color w:val="000000"/>
          <w:sz w:val="28"/>
          <w:szCs w:val="28"/>
        </w:rPr>
        <w:t>1、适用范围</w:t>
      </w:r>
    </w:p>
    <w:p>
      <w:pPr>
        <w:tabs>
          <w:tab w:val="left" w:pos="900"/>
        </w:tabs>
        <w:spacing w:after="156" w:afterLines="50" w:line="440" w:lineRule="exact"/>
        <w:ind w:firstLine="700" w:firstLineChars="250"/>
        <w:rPr>
          <w:rFonts w:ascii="宋体" w:hAnsi="宋体"/>
          <w:color w:val="000000"/>
          <w:sz w:val="28"/>
          <w:szCs w:val="28"/>
        </w:rPr>
      </w:pPr>
      <w:r>
        <w:rPr>
          <w:rFonts w:hint="eastAsia" w:ascii="宋体" w:hAnsi="宋体"/>
          <w:color w:val="000000"/>
          <w:sz w:val="28"/>
          <w:szCs w:val="28"/>
        </w:rPr>
        <w:t>1.1 本竞争性磋商文件（以下简称磋商文件）仅适用此项目。</w:t>
      </w:r>
    </w:p>
    <w:p>
      <w:pPr>
        <w:tabs>
          <w:tab w:val="left" w:pos="900"/>
        </w:tabs>
        <w:spacing w:after="156" w:afterLines="50" w:line="440" w:lineRule="exact"/>
        <w:ind w:firstLine="700" w:firstLineChars="250"/>
        <w:rPr>
          <w:rFonts w:ascii="宋体" w:hAnsi="宋体"/>
          <w:color w:val="000000"/>
          <w:sz w:val="28"/>
          <w:szCs w:val="28"/>
        </w:rPr>
      </w:pPr>
      <w:r>
        <w:rPr>
          <w:rFonts w:hint="eastAsia" w:ascii="宋体" w:hAnsi="宋体"/>
          <w:color w:val="000000"/>
          <w:sz w:val="28"/>
          <w:szCs w:val="28"/>
        </w:rPr>
        <w:t>1.2 本项目按照项目分包，分别确定各分包成交供应商。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 xml:space="preserve"> 2、项目采购方式</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本次采购采取竞争性磋商的方式。</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3、合格的磋商供应商</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3.1满足本磋商文件“竞争性磋商采购公告”中合格磋商供应商资格要求的规定。</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3.2 满足本磋商文件实质性要求和条件的规定。</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4、参加磋商费用</w:t>
      </w:r>
    </w:p>
    <w:p>
      <w:pPr>
        <w:tabs>
          <w:tab w:val="left" w:pos="900"/>
        </w:tabs>
        <w:spacing w:after="156" w:afterLines="50" w:line="440" w:lineRule="exact"/>
        <w:ind w:left="359" w:leftChars="171" w:firstLine="277" w:firstLineChars="99"/>
        <w:rPr>
          <w:rFonts w:ascii="宋体" w:hAnsi="宋体"/>
          <w:color w:val="000000"/>
          <w:sz w:val="28"/>
          <w:szCs w:val="28"/>
        </w:rPr>
      </w:pPr>
      <w:r>
        <w:rPr>
          <w:rFonts w:hint="eastAsia" w:ascii="宋体" w:hAnsi="宋体"/>
          <w:color w:val="000000"/>
          <w:sz w:val="28"/>
          <w:szCs w:val="28"/>
        </w:rPr>
        <w:t>4.1参加磋商供应商应自行承担所有与参加磋商有关的费用。不论最终的成交结果如何，招标人或代理机构在任何情况下均无义务和责任承担这些费用。</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4.2本次磋商代理机构和采购人不收取标书工本费。</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 xml:space="preserve"> 5、磋商文件的约束力</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6、</w:t>
      </w:r>
      <w:bookmarkStart w:id="42" w:name="_Toc20823283"/>
      <w:bookmarkStart w:id="43" w:name="_Toc513029211"/>
      <w:bookmarkStart w:id="44" w:name="_Toc462564070"/>
      <w:bookmarkStart w:id="45" w:name="_Toc16938527"/>
      <w:r>
        <w:rPr>
          <w:rFonts w:hint="eastAsia" w:ascii="宋体" w:hAnsi="宋体"/>
          <w:color w:val="000000"/>
          <w:sz w:val="28"/>
          <w:szCs w:val="28"/>
        </w:rPr>
        <w:t>磋商文件的</w:t>
      </w:r>
      <w:bookmarkEnd w:id="42"/>
      <w:bookmarkEnd w:id="43"/>
      <w:bookmarkEnd w:id="44"/>
      <w:bookmarkEnd w:id="45"/>
      <w:r>
        <w:rPr>
          <w:rFonts w:hint="eastAsia" w:ascii="宋体" w:hAnsi="宋体"/>
          <w:color w:val="000000"/>
          <w:sz w:val="28"/>
          <w:szCs w:val="28"/>
        </w:rPr>
        <w:t>询问及修改</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6.1任何要求对磋商文件进行询问的供应商，均应在提交首次响应文件截止时间五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盐城幼儿师范高等专科学校校园网上发布书面更正公告形式通知所有获取磋商文件的供应商。不足五日的，代理机构应当顺延提交首次响应文件截止时间。</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6.2代理机构或采购人可以视采购项目的具体情况，组织供应商进行现场考察或召开磋商前答疑会，但不单独或分别组织只有一个供应商参加的现场考察和答疑会。</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7、磋商文件的解释</w:t>
      </w:r>
    </w:p>
    <w:p>
      <w:pPr>
        <w:spacing w:line="440" w:lineRule="exact"/>
        <w:ind w:firstLine="700" w:firstLineChars="250"/>
        <w:rPr>
          <w:rFonts w:ascii="宋体" w:hAnsi="宋体"/>
          <w:color w:val="000000"/>
          <w:sz w:val="28"/>
          <w:szCs w:val="28"/>
        </w:rPr>
      </w:pPr>
      <w:r>
        <w:rPr>
          <w:rFonts w:hint="eastAsia" w:ascii="宋体" w:hAnsi="宋体"/>
          <w:color w:val="000000"/>
          <w:sz w:val="28"/>
          <w:szCs w:val="28"/>
        </w:rPr>
        <w:t>7.1 本磋商文件由代理机构负责解释。</w:t>
      </w:r>
    </w:p>
    <w:p>
      <w:pPr>
        <w:tabs>
          <w:tab w:val="left" w:pos="900"/>
        </w:tabs>
        <w:spacing w:after="156" w:afterLines="50" w:line="440" w:lineRule="exact"/>
        <w:ind w:firstLine="559" w:firstLineChars="199"/>
        <w:rPr>
          <w:rFonts w:ascii="宋体" w:hAnsi="宋体"/>
          <w:b/>
          <w:color w:val="000000"/>
          <w:sz w:val="28"/>
          <w:szCs w:val="28"/>
        </w:rPr>
      </w:pPr>
      <w:bookmarkStart w:id="46" w:name="_Hlt26670354"/>
      <w:bookmarkEnd w:id="46"/>
      <w:bookmarkStart w:id="47" w:name="_Hlt26668969"/>
      <w:bookmarkEnd w:id="47"/>
      <w:bookmarkStart w:id="48" w:name="_Hlt26954832"/>
      <w:bookmarkEnd w:id="48"/>
      <w:bookmarkStart w:id="49" w:name="_Hlt26954830"/>
      <w:bookmarkEnd w:id="49"/>
      <w:bookmarkStart w:id="50" w:name="_Hlt26954828"/>
      <w:bookmarkEnd w:id="50"/>
      <w:bookmarkStart w:id="51" w:name="_Hlt26670348"/>
      <w:bookmarkEnd w:id="51"/>
      <w:bookmarkStart w:id="52" w:name="_Hlt26670345"/>
      <w:bookmarkEnd w:id="52"/>
      <w:bookmarkStart w:id="53" w:name="_Toc61149553"/>
      <w:bookmarkStart w:id="54" w:name="_Toc513029213"/>
      <w:bookmarkStart w:id="55" w:name="_Toc462564072"/>
      <w:bookmarkStart w:id="56" w:name="_Toc14577351"/>
      <w:r>
        <w:rPr>
          <w:rFonts w:hint="eastAsia" w:ascii="宋体" w:hAnsi="宋体"/>
          <w:b/>
          <w:color w:val="000000"/>
          <w:sz w:val="28"/>
          <w:szCs w:val="28"/>
        </w:rPr>
        <w:t xml:space="preserve"> 二、磋商响应文件的编制</w:t>
      </w:r>
      <w:bookmarkEnd w:id="53"/>
      <w:bookmarkEnd w:id="54"/>
      <w:bookmarkEnd w:id="55"/>
      <w:bookmarkEnd w:id="56"/>
    </w:p>
    <w:p>
      <w:pPr>
        <w:tabs>
          <w:tab w:val="left" w:pos="900"/>
        </w:tabs>
        <w:spacing w:after="156" w:afterLines="50" w:line="440" w:lineRule="exact"/>
        <w:ind w:firstLine="697" w:firstLineChars="249"/>
        <w:rPr>
          <w:rFonts w:ascii="宋体" w:hAnsi="宋体"/>
          <w:color w:val="000000"/>
          <w:sz w:val="28"/>
          <w:szCs w:val="28"/>
        </w:rPr>
      </w:pPr>
      <w:bookmarkStart w:id="57" w:name="_Toc14577361"/>
      <w:bookmarkStart w:id="58" w:name="_Toc513029223"/>
      <w:bookmarkStart w:id="59" w:name="_Toc61149561"/>
      <w:r>
        <w:rPr>
          <w:rFonts w:hint="eastAsia" w:ascii="宋体" w:hAnsi="宋体"/>
          <w:color w:val="000000"/>
          <w:sz w:val="28"/>
          <w:szCs w:val="28"/>
        </w:rPr>
        <w:t>1、磋商响应文件份数和签署</w:t>
      </w:r>
      <w:bookmarkEnd w:id="57"/>
      <w:bookmarkEnd w:id="58"/>
      <w:bookmarkEnd w:id="59"/>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1.1磋商供应商应严格按照采购邀请要求准备磋商响应文件（以下简称响应文件），每份响应文件须清楚地标明“正本”或“副本”字样。</w:t>
      </w:r>
    </w:p>
    <w:p>
      <w:pPr>
        <w:snapToGrid w:val="0"/>
        <w:spacing w:line="440" w:lineRule="exact"/>
        <w:ind w:firstLine="560" w:firstLineChars="200"/>
        <w:rPr>
          <w:rFonts w:ascii="仿宋" w:hAnsi="仿宋" w:eastAsia="仿宋"/>
          <w:color w:val="000000"/>
          <w:sz w:val="28"/>
          <w:szCs w:val="28"/>
        </w:rPr>
      </w:pPr>
      <w:r>
        <w:rPr>
          <w:rFonts w:hint="eastAsia" w:ascii="宋体" w:hAnsi="宋体"/>
          <w:color w:val="000000"/>
          <w:sz w:val="28"/>
          <w:szCs w:val="28"/>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1.2 除磋商供应商对错处做必要修改外，响应文件不得行间插字、涂改或增删。如有修改错漏处，必须由响应文件签署人签字或盖章。</w:t>
      </w:r>
    </w:p>
    <w:p>
      <w:pPr>
        <w:tabs>
          <w:tab w:val="left" w:pos="900"/>
        </w:tabs>
        <w:spacing w:after="156" w:afterLines="50" w:line="440" w:lineRule="exact"/>
        <w:ind w:firstLine="697" w:firstLineChars="249"/>
        <w:rPr>
          <w:rFonts w:ascii="宋体" w:hAnsi="宋体"/>
          <w:color w:val="000000"/>
          <w:sz w:val="28"/>
          <w:szCs w:val="28"/>
        </w:rPr>
      </w:pPr>
      <w:bookmarkStart w:id="60" w:name="_Hlt26954834"/>
      <w:bookmarkEnd w:id="60"/>
      <w:bookmarkStart w:id="61" w:name="_Toc462564074"/>
      <w:bookmarkStart w:id="62" w:name="_Toc14577353"/>
      <w:bookmarkStart w:id="63" w:name="_Toc61149555"/>
      <w:bookmarkStart w:id="64" w:name="_Toc513029215"/>
      <w:bookmarkStart w:id="65" w:name="_Toc61149554"/>
      <w:bookmarkStart w:id="66" w:name="_Toc513029214"/>
      <w:bookmarkStart w:id="67" w:name="_Toc462564073"/>
      <w:bookmarkStart w:id="68" w:name="_Toc14577352"/>
      <w:r>
        <w:rPr>
          <w:rFonts w:hint="eastAsia" w:ascii="宋体" w:hAnsi="宋体"/>
          <w:color w:val="000000"/>
          <w:sz w:val="28"/>
          <w:szCs w:val="28"/>
        </w:rPr>
        <w:t>2、响应文件</w:t>
      </w:r>
      <w:bookmarkEnd w:id="61"/>
      <w:bookmarkEnd w:id="62"/>
      <w:bookmarkEnd w:id="63"/>
      <w:bookmarkEnd w:id="64"/>
      <w:r>
        <w:rPr>
          <w:rFonts w:hint="eastAsia" w:ascii="宋体" w:hAnsi="宋体"/>
          <w:color w:val="000000"/>
          <w:sz w:val="28"/>
          <w:szCs w:val="28"/>
        </w:rPr>
        <w:t>编制要求</w:t>
      </w:r>
    </w:p>
    <w:bookmarkEnd w:id="65"/>
    <w:bookmarkEnd w:id="66"/>
    <w:bookmarkEnd w:id="67"/>
    <w:bookmarkEnd w:id="68"/>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2.1磋商供应商提交的响应文件以及磋商供应商与代理机构及采购人就有关磋商的所有来往函电均应使用简体中文。磋商文件中既有中文也有外文的，以中文意义为准。</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2.2 除技术性能另有规定外，响应文件所使用的度量衡单位，均须采用国家法定计量单位。</w:t>
      </w:r>
    </w:p>
    <w:p>
      <w:pPr>
        <w:tabs>
          <w:tab w:val="left" w:pos="900"/>
        </w:tabs>
        <w:spacing w:after="156" w:afterLines="50" w:line="440" w:lineRule="exact"/>
        <w:ind w:firstLine="697" w:firstLineChars="249"/>
        <w:rPr>
          <w:rFonts w:ascii="宋体" w:hAnsi="宋体"/>
          <w:color w:val="000000"/>
          <w:sz w:val="28"/>
          <w:szCs w:val="28"/>
        </w:rPr>
      </w:pPr>
      <w:bookmarkStart w:id="69" w:name="_Hlt26670357"/>
      <w:bookmarkEnd w:id="69"/>
      <w:bookmarkStart w:id="70" w:name="_Hlt26954836"/>
      <w:bookmarkEnd w:id="70"/>
      <w:bookmarkStart w:id="71" w:name="_Toc61149558"/>
      <w:bookmarkStart w:id="72" w:name="_Toc14577357"/>
      <w:bookmarkStart w:id="73" w:name="_Toc513029219"/>
      <w:bookmarkStart w:id="74" w:name="_Toc513029217"/>
      <w:bookmarkStart w:id="75" w:name="_Toc14577355"/>
      <w:bookmarkStart w:id="76" w:name="_Toc61149557"/>
      <w:r>
        <w:rPr>
          <w:rFonts w:hint="eastAsia" w:ascii="宋体" w:hAnsi="宋体"/>
          <w:color w:val="000000"/>
          <w:sz w:val="28"/>
          <w:szCs w:val="28"/>
        </w:rPr>
        <w:t>3、参加磋商供应商资格的文件</w:t>
      </w:r>
      <w:bookmarkEnd w:id="71"/>
      <w:bookmarkEnd w:id="72"/>
      <w:bookmarkEnd w:id="73"/>
      <w:r>
        <w:rPr>
          <w:rFonts w:hint="eastAsia" w:ascii="宋体" w:hAnsi="宋体"/>
          <w:color w:val="000000"/>
          <w:sz w:val="28"/>
          <w:szCs w:val="28"/>
        </w:rPr>
        <w:t>证明</w:t>
      </w:r>
    </w:p>
    <w:p>
      <w:pPr>
        <w:tabs>
          <w:tab w:val="left" w:pos="900"/>
        </w:tabs>
        <w:spacing w:after="156" w:afterLines="50" w:line="440" w:lineRule="exact"/>
        <w:ind w:left="120" w:leftChars="57" w:firstLine="557" w:firstLineChars="199"/>
        <w:rPr>
          <w:rFonts w:ascii="宋体" w:hAnsi="宋体"/>
          <w:color w:val="000000"/>
          <w:sz w:val="28"/>
          <w:szCs w:val="28"/>
        </w:rPr>
      </w:pPr>
      <w:bookmarkStart w:id="77" w:name="_Hlt26668999"/>
      <w:bookmarkEnd w:id="77"/>
      <w:r>
        <w:rPr>
          <w:rFonts w:hint="eastAsia" w:ascii="宋体" w:hAnsi="宋体"/>
          <w:color w:val="000000"/>
          <w:sz w:val="28"/>
          <w:szCs w:val="28"/>
        </w:rPr>
        <w:t>3.1磋商供应商应提交证明其有资格参加磋商和成交后有能力独立履行合同的文件，并作为其响应文件的一部分。</w:t>
      </w:r>
    </w:p>
    <w:p>
      <w:pPr>
        <w:tabs>
          <w:tab w:val="left" w:pos="900"/>
        </w:tabs>
        <w:spacing w:after="156" w:afterLines="50" w:line="440" w:lineRule="exact"/>
        <w:ind w:left="120" w:leftChars="57" w:firstLine="557" w:firstLineChars="199"/>
        <w:rPr>
          <w:rFonts w:ascii="宋体" w:hAnsi="宋体"/>
          <w:color w:val="000000"/>
          <w:sz w:val="28"/>
          <w:szCs w:val="28"/>
        </w:rPr>
      </w:pPr>
      <w:r>
        <w:rPr>
          <w:rFonts w:hint="eastAsia" w:ascii="宋体" w:hAnsi="宋体"/>
          <w:color w:val="000000"/>
          <w:sz w:val="28"/>
          <w:szCs w:val="28"/>
        </w:rPr>
        <w:t>3.2磋商供应商除必须具有履行合同所需提供的设备以及服务的能力外，还必须具备相应的财务、技术方面的能力。</w:t>
      </w:r>
    </w:p>
    <w:p>
      <w:pPr>
        <w:tabs>
          <w:tab w:val="left" w:pos="900"/>
        </w:tabs>
        <w:spacing w:after="156" w:afterLines="50" w:line="440" w:lineRule="exact"/>
        <w:ind w:firstLine="697" w:firstLineChars="249"/>
        <w:rPr>
          <w:rFonts w:ascii="宋体" w:hAnsi="宋体"/>
          <w:color w:val="000000"/>
          <w:sz w:val="28"/>
          <w:szCs w:val="28"/>
        </w:rPr>
      </w:pPr>
      <w:r>
        <w:rPr>
          <w:rFonts w:hint="eastAsia" w:ascii="宋体" w:hAnsi="宋体"/>
          <w:color w:val="000000"/>
          <w:sz w:val="28"/>
          <w:szCs w:val="28"/>
        </w:rPr>
        <w:t>3.3磋商供应商应填写并提交磋商文件所附的“资信证明文件”。</w:t>
      </w:r>
    </w:p>
    <w:p>
      <w:pPr>
        <w:tabs>
          <w:tab w:val="left" w:pos="900"/>
        </w:tabs>
        <w:spacing w:after="156" w:afterLines="50" w:line="440" w:lineRule="exact"/>
        <w:ind w:firstLine="700" w:firstLineChars="250"/>
        <w:rPr>
          <w:rFonts w:ascii="宋体" w:hAnsi="宋体"/>
          <w:color w:val="000000"/>
          <w:sz w:val="28"/>
          <w:szCs w:val="28"/>
        </w:rPr>
      </w:pPr>
      <w:r>
        <w:rPr>
          <w:rFonts w:hint="eastAsia" w:ascii="宋体" w:hAnsi="宋体"/>
          <w:color w:val="000000"/>
          <w:sz w:val="28"/>
          <w:szCs w:val="28"/>
        </w:rPr>
        <w:t>4、磋商响应报价</w:t>
      </w:r>
      <w:bookmarkEnd w:id="74"/>
      <w:bookmarkEnd w:id="75"/>
      <w:bookmarkStart w:id="78" w:name="_Hlt26670373"/>
      <w:bookmarkEnd w:id="78"/>
      <w:r>
        <w:rPr>
          <w:rFonts w:hint="eastAsia" w:ascii="宋体" w:hAnsi="宋体"/>
          <w:color w:val="000000"/>
          <w:sz w:val="28"/>
          <w:szCs w:val="28"/>
        </w:rPr>
        <w:t>表</w:t>
      </w:r>
      <w:bookmarkEnd w:id="76"/>
    </w:p>
    <w:p>
      <w:pPr>
        <w:tabs>
          <w:tab w:val="left" w:pos="900"/>
        </w:tabs>
        <w:spacing w:after="156" w:afterLines="50" w:line="440" w:lineRule="exact"/>
        <w:ind w:left="120" w:leftChars="57" w:firstLine="560" w:firstLineChars="200"/>
        <w:rPr>
          <w:rFonts w:ascii="宋体" w:hAnsi="宋体"/>
          <w:color w:val="000000"/>
          <w:sz w:val="28"/>
          <w:szCs w:val="28"/>
        </w:rPr>
      </w:pPr>
      <w:r>
        <w:rPr>
          <w:rFonts w:hint="eastAsia" w:ascii="宋体" w:hAnsi="宋体"/>
          <w:color w:val="000000"/>
          <w:sz w:val="28"/>
          <w:szCs w:val="28"/>
        </w:rPr>
        <w:t>4.1磋商供应商应按照磋商文件规定格式填报磋商响应报价表（含分项报价）。每项产品或服务只允许有一个报价，任何有选择的报价将不予接受，磋商文件中另有规定的按规定执行。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4.2标的物</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详见项目需求。</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4.3有关费用处理</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本次采购磋商供应商的总报价应包括为完成本项目发生的所有费用，本磋商文件中另有规定的除外。</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4.4其它费用处理</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磋商文件未列明，而磋商供应商认为必须的费用也须列入报价。</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4.5报价采用的货币</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响应文件中的单价和总价，无特殊规定的采用人民币报价，以元为单位标注。磋商文件中另有规定的按规定执行。</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4.6 磋商响应报价表上的价格应按磋商文件规定填写。</w:t>
      </w:r>
    </w:p>
    <w:p>
      <w:pPr>
        <w:tabs>
          <w:tab w:val="left" w:pos="900"/>
        </w:tabs>
        <w:spacing w:after="156" w:afterLines="50" w:line="440" w:lineRule="exact"/>
        <w:ind w:firstLine="557" w:firstLineChars="199"/>
        <w:rPr>
          <w:rFonts w:ascii="宋体" w:hAnsi="宋体"/>
          <w:color w:val="000000"/>
          <w:sz w:val="28"/>
          <w:szCs w:val="28"/>
        </w:rPr>
      </w:pPr>
      <w:bookmarkStart w:id="79" w:name="_Hlt26954731"/>
      <w:bookmarkEnd w:id="79"/>
      <w:bookmarkStart w:id="80" w:name="_Hlt26954848"/>
      <w:bookmarkEnd w:id="80"/>
      <w:bookmarkStart w:id="81" w:name="_Hlt26954846"/>
      <w:bookmarkEnd w:id="81"/>
      <w:bookmarkStart w:id="82" w:name="_Hlt26670486"/>
      <w:bookmarkEnd w:id="82"/>
      <w:bookmarkStart w:id="83" w:name="_Hlt26954844"/>
      <w:bookmarkEnd w:id="83"/>
      <w:bookmarkStart w:id="84" w:name="_Hlt26954842"/>
      <w:bookmarkEnd w:id="84"/>
      <w:bookmarkStart w:id="85" w:name="_Hlt26670425"/>
      <w:bookmarkEnd w:id="85"/>
      <w:bookmarkStart w:id="86" w:name="_Hlt26670403"/>
      <w:bookmarkEnd w:id="86"/>
      <w:bookmarkStart w:id="87" w:name="_Hlt26668983"/>
      <w:bookmarkEnd w:id="87"/>
      <w:bookmarkStart w:id="88" w:name="_Hlt26670482"/>
      <w:bookmarkEnd w:id="88"/>
      <w:bookmarkStart w:id="89" w:name="_Toc14577359"/>
      <w:bookmarkStart w:id="90" w:name="_Toc61149559"/>
      <w:bookmarkStart w:id="91" w:name="_Toc513029221"/>
      <w:r>
        <w:rPr>
          <w:rFonts w:hint="eastAsia" w:ascii="宋体" w:hAnsi="宋体"/>
          <w:color w:val="000000"/>
          <w:sz w:val="28"/>
          <w:szCs w:val="28"/>
        </w:rPr>
        <w:t>5、项目需求响应方案</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5.1提供为完成本项目的总体实施方案。</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5.2对磋商文件中项目需求的技术与商务条款要求逐项作出应答，并提供依据或说明。</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5.3磋商供应商认为需要的其他技术文件或说明。</w:t>
      </w:r>
    </w:p>
    <w:bookmarkEnd w:id="89"/>
    <w:bookmarkEnd w:id="90"/>
    <w:bookmarkEnd w:id="91"/>
    <w:p>
      <w:pPr>
        <w:tabs>
          <w:tab w:val="left" w:pos="900"/>
        </w:tabs>
        <w:spacing w:after="156" w:afterLines="50" w:line="440" w:lineRule="exact"/>
        <w:ind w:firstLine="559" w:firstLineChars="199"/>
        <w:rPr>
          <w:rFonts w:ascii="宋体" w:hAnsi="宋体"/>
          <w:b/>
          <w:color w:val="000000"/>
          <w:sz w:val="28"/>
          <w:szCs w:val="28"/>
        </w:rPr>
      </w:pPr>
      <w:bookmarkStart w:id="92" w:name="_Hlt26954854"/>
      <w:bookmarkEnd w:id="92"/>
      <w:bookmarkStart w:id="93" w:name="_Hlt26670493"/>
      <w:bookmarkEnd w:id="93"/>
      <w:bookmarkStart w:id="94" w:name="_Hlt26954734"/>
      <w:bookmarkEnd w:id="94"/>
      <w:bookmarkStart w:id="95" w:name="_Hlt26954852"/>
      <w:bookmarkEnd w:id="95"/>
      <w:bookmarkStart w:id="96" w:name="_Hlt26954739"/>
      <w:bookmarkEnd w:id="96"/>
      <w:bookmarkStart w:id="97" w:name="_Hlt26954850"/>
      <w:bookmarkEnd w:id="97"/>
      <w:bookmarkStart w:id="98" w:name="_Hlt26670489"/>
      <w:bookmarkEnd w:id="98"/>
      <w:bookmarkStart w:id="99" w:name="_Hlt26954749"/>
      <w:bookmarkEnd w:id="99"/>
      <w:bookmarkStart w:id="100" w:name="_Toc61149562"/>
      <w:bookmarkStart w:id="101" w:name="_Toc14577362"/>
      <w:bookmarkStart w:id="102" w:name="_Toc513029224"/>
      <w:r>
        <w:rPr>
          <w:rFonts w:hint="eastAsia" w:ascii="宋体" w:hAnsi="宋体"/>
          <w:b/>
          <w:color w:val="000000"/>
          <w:sz w:val="28"/>
          <w:szCs w:val="28"/>
        </w:rPr>
        <w:t>三、响应文件的递交</w:t>
      </w:r>
      <w:bookmarkEnd w:id="100"/>
      <w:bookmarkEnd w:id="101"/>
      <w:bookmarkEnd w:id="102"/>
    </w:p>
    <w:p>
      <w:pPr>
        <w:tabs>
          <w:tab w:val="left" w:pos="900"/>
        </w:tabs>
        <w:spacing w:after="156" w:afterLines="50" w:line="440" w:lineRule="exact"/>
        <w:ind w:firstLine="557" w:firstLineChars="199"/>
        <w:rPr>
          <w:rFonts w:ascii="宋体" w:hAnsi="宋体"/>
          <w:color w:val="000000"/>
          <w:sz w:val="28"/>
          <w:szCs w:val="28"/>
        </w:rPr>
      </w:pPr>
      <w:bookmarkStart w:id="103" w:name="_Hlt26954856"/>
      <w:bookmarkEnd w:id="103"/>
      <w:bookmarkStart w:id="104" w:name="_Toc14577363"/>
      <w:bookmarkStart w:id="105" w:name="_Toc61149563"/>
      <w:bookmarkStart w:id="106" w:name="_Toc462564084"/>
      <w:bookmarkStart w:id="107" w:name="_Toc513029225"/>
      <w:r>
        <w:rPr>
          <w:rFonts w:hint="eastAsia" w:ascii="宋体" w:hAnsi="宋体"/>
          <w:color w:val="000000"/>
          <w:sz w:val="28"/>
          <w:szCs w:val="28"/>
        </w:rPr>
        <w:t>1、响应文件</w:t>
      </w:r>
      <w:bookmarkStart w:id="108" w:name="_Hlt26954743"/>
      <w:bookmarkEnd w:id="108"/>
      <w:r>
        <w:rPr>
          <w:rFonts w:hint="eastAsia" w:ascii="宋体" w:hAnsi="宋体"/>
          <w:color w:val="000000"/>
          <w:sz w:val="28"/>
          <w:szCs w:val="28"/>
        </w:rPr>
        <w:t>的密封和标记</w:t>
      </w:r>
      <w:bookmarkEnd w:id="104"/>
      <w:bookmarkEnd w:id="105"/>
      <w:bookmarkEnd w:id="106"/>
      <w:bookmarkEnd w:id="107"/>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1.2密封的响应文件应：</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（1）按采购邀请中注明的地址送达规定地点；</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（2）注明参加磋商项目名称、磋商文件编号及参加的分包号；</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（3）密封包装上应写明磋商供应商名称。</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1.3如果密封包装未按要求密封和加写标记，代理机构对误投或过早启封概不负责。对由此造成提前开封的响应文件，代理机构将予以拒绝。</w:t>
      </w:r>
    </w:p>
    <w:p>
      <w:pPr>
        <w:tabs>
          <w:tab w:val="left" w:pos="900"/>
        </w:tabs>
        <w:spacing w:after="156" w:afterLines="50" w:line="440" w:lineRule="exact"/>
        <w:ind w:firstLine="557" w:firstLineChars="199"/>
        <w:rPr>
          <w:rFonts w:ascii="宋体" w:hAnsi="宋体"/>
          <w:color w:val="000000"/>
          <w:sz w:val="28"/>
          <w:szCs w:val="28"/>
        </w:rPr>
      </w:pPr>
      <w:bookmarkStart w:id="109" w:name="_Hlt26954752"/>
      <w:bookmarkEnd w:id="109"/>
      <w:bookmarkStart w:id="110" w:name="_Hlt26670496"/>
      <w:bookmarkEnd w:id="110"/>
      <w:bookmarkStart w:id="111" w:name="_Hlt26954858"/>
      <w:bookmarkEnd w:id="111"/>
      <w:bookmarkStart w:id="112" w:name="_Toc513029226"/>
      <w:bookmarkStart w:id="113" w:name="_Toc61149564"/>
      <w:bookmarkStart w:id="114" w:name="_Toc14577364"/>
      <w:r>
        <w:rPr>
          <w:rFonts w:hint="eastAsia" w:ascii="宋体" w:hAnsi="宋体"/>
          <w:color w:val="000000"/>
          <w:sz w:val="28"/>
          <w:szCs w:val="28"/>
        </w:rPr>
        <w:t>2、</w:t>
      </w:r>
      <w:bookmarkEnd w:id="112"/>
      <w:bookmarkEnd w:id="113"/>
      <w:bookmarkEnd w:id="114"/>
      <w:r>
        <w:rPr>
          <w:rFonts w:hint="eastAsia" w:ascii="宋体" w:hAnsi="宋体"/>
          <w:color w:val="000000"/>
          <w:sz w:val="28"/>
          <w:szCs w:val="28"/>
        </w:rPr>
        <w:t>响应文件开启时间</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2.1代理机构收到响应文件的时间不得迟于本磋商文件规定的响应文件接收截止时间。</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2.2代理机构有权通过修改磋商文件推迟响应文件接收截止时间，在此情况下，磋商供应商的所有权利和义务以及受制的响应文件接收截止时间均应以延长后新的响应文件接收截止时间为准。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after="156" w:afterLines="50" w:line="440" w:lineRule="exact"/>
        <w:ind w:firstLine="557" w:firstLineChars="199"/>
        <w:rPr>
          <w:rFonts w:ascii="宋体" w:hAnsi="宋体"/>
          <w:color w:val="000000"/>
          <w:sz w:val="28"/>
          <w:szCs w:val="28"/>
        </w:rPr>
      </w:pPr>
      <w:bookmarkStart w:id="115" w:name="_Hlt26954860"/>
      <w:bookmarkEnd w:id="115"/>
      <w:bookmarkStart w:id="116" w:name="_Toc14577365"/>
      <w:bookmarkStart w:id="117" w:name="_Toc513029227"/>
      <w:bookmarkStart w:id="118" w:name="_Toc61149565"/>
      <w:r>
        <w:rPr>
          <w:rFonts w:hint="eastAsia" w:ascii="宋体" w:hAnsi="宋体"/>
          <w:color w:val="000000"/>
          <w:sz w:val="28"/>
          <w:szCs w:val="28"/>
        </w:rPr>
        <w:t>3、迟交的响应文件</w:t>
      </w:r>
      <w:bookmarkEnd w:id="116"/>
      <w:bookmarkEnd w:id="117"/>
      <w:bookmarkEnd w:id="118"/>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3.1代理机构将拒绝在规定的响应文件接收截止时间后接收任何响应文件。</w:t>
      </w:r>
    </w:p>
    <w:p>
      <w:pPr>
        <w:tabs>
          <w:tab w:val="left" w:pos="900"/>
        </w:tabs>
        <w:spacing w:after="156" w:afterLines="50" w:line="440" w:lineRule="exact"/>
        <w:ind w:firstLine="557" w:firstLineChars="199"/>
        <w:rPr>
          <w:rFonts w:ascii="宋体" w:hAnsi="宋体"/>
          <w:color w:val="000000"/>
          <w:sz w:val="28"/>
          <w:szCs w:val="28"/>
        </w:rPr>
      </w:pPr>
      <w:bookmarkStart w:id="119" w:name="_Hlt26954862"/>
      <w:bookmarkEnd w:id="119"/>
      <w:bookmarkStart w:id="120" w:name="_Hlt26954754"/>
      <w:bookmarkEnd w:id="120"/>
      <w:bookmarkStart w:id="121" w:name="_Toc14577366"/>
      <w:bookmarkStart w:id="122" w:name="_Toc61149566"/>
      <w:bookmarkStart w:id="123" w:name="_Toc513029228"/>
      <w:r>
        <w:rPr>
          <w:rFonts w:hint="eastAsia" w:ascii="宋体" w:hAnsi="宋体"/>
          <w:color w:val="000000"/>
          <w:sz w:val="28"/>
          <w:szCs w:val="28"/>
        </w:rPr>
        <w:t>4、响应文件</w:t>
      </w:r>
      <w:bookmarkStart w:id="124" w:name="_Hlt26670588"/>
      <w:r>
        <w:rPr>
          <w:rFonts w:hint="eastAsia" w:ascii="宋体" w:hAnsi="宋体"/>
          <w:color w:val="000000"/>
          <w:sz w:val="28"/>
          <w:szCs w:val="28"/>
        </w:rPr>
        <w:t>的修改</w:t>
      </w:r>
      <w:bookmarkEnd w:id="124"/>
      <w:r>
        <w:rPr>
          <w:rFonts w:hint="eastAsia" w:ascii="宋体" w:hAnsi="宋体"/>
          <w:color w:val="000000"/>
          <w:sz w:val="28"/>
          <w:szCs w:val="28"/>
        </w:rPr>
        <w:t>和撤回</w:t>
      </w:r>
      <w:bookmarkEnd w:id="121"/>
      <w:bookmarkEnd w:id="122"/>
      <w:bookmarkEnd w:id="123"/>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4.1磋商供应商在递交响应文件后，可以修改或撤回其谈判响应文件，但这种修改和撤回，必须在规定的响应文件接收截止时间前，以书面形式送达指定地点。</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4.2磋商供应商的修改或撤回通知书，应按本文件规定进行编制、密封、标记和发送，并应在封套上加注“修改”和“撤回”字样。</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4.3 磋商供应商在提交最后报价之前，可以根据磋商情况退出磋商。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5、磋商响应有效期</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5.1 磋商响应有效期为代理机构规定的响应文件接收截止时间后六十（60）天。磋商响应有效期比规定短的将被视为非实质性响应性而予以拒绝。</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pPr>
        <w:tabs>
          <w:tab w:val="left" w:pos="900"/>
        </w:tabs>
        <w:spacing w:after="156" w:afterLines="50" w:line="440" w:lineRule="exact"/>
        <w:ind w:firstLine="559" w:firstLineChars="199"/>
        <w:rPr>
          <w:rFonts w:ascii="宋体" w:hAnsi="宋体"/>
          <w:b/>
          <w:color w:val="000000"/>
          <w:sz w:val="28"/>
          <w:szCs w:val="28"/>
        </w:rPr>
      </w:pPr>
      <w:bookmarkStart w:id="125" w:name="_Hlt26670523"/>
      <w:bookmarkEnd w:id="125"/>
      <w:bookmarkStart w:id="126" w:name="_Hlt26954864"/>
      <w:bookmarkEnd w:id="126"/>
      <w:r>
        <w:rPr>
          <w:rFonts w:hint="eastAsia" w:ascii="宋体" w:hAnsi="宋体"/>
          <w:b/>
          <w:color w:val="000000"/>
          <w:sz w:val="28"/>
          <w:szCs w:val="28"/>
        </w:rPr>
        <w:t>四、磋商与评审</w:t>
      </w:r>
    </w:p>
    <w:p>
      <w:pPr>
        <w:tabs>
          <w:tab w:val="left" w:pos="900"/>
        </w:tabs>
        <w:spacing w:after="156" w:afterLines="50" w:line="440" w:lineRule="exact"/>
        <w:ind w:firstLine="557" w:firstLineChars="199"/>
        <w:rPr>
          <w:rFonts w:ascii="宋体" w:hAnsi="宋体"/>
          <w:color w:val="000000"/>
          <w:sz w:val="28"/>
          <w:szCs w:val="28"/>
        </w:rPr>
      </w:pPr>
      <w:bookmarkStart w:id="127" w:name="_Toc20823302"/>
      <w:bookmarkStart w:id="128" w:name="_Toc16938546"/>
      <w:bookmarkStart w:id="129" w:name="_Toc513029230"/>
      <w:r>
        <w:rPr>
          <w:rFonts w:hint="eastAsia" w:ascii="宋体" w:hAnsi="宋体"/>
          <w:color w:val="000000"/>
          <w:sz w:val="28"/>
          <w:szCs w:val="28"/>
        </w:rPr>
        <w:t>1、</w:t>
      </w:r>
      <w:bookmarkEnd w:id="127"/>
      <w:bookmarkEnd w:id="128"/>
      <w:bookmarkEnd w:id="129"/>
      <w:r>
        <w:rPr>
          <w:rFonts w:hint="eastAsia" w:ascii="宋体" w:hAnsi="宋体"/>
          <w:color w:val="000000"/>
          <w:sz w:val="28"/>
          <w:szCs w:val="28"/>
        </w:rPr>
        <w:t>磋商仪式</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1.1按规定的时间和地点组织磋商开始仪式，仪式由采购人或代理机构主持，磋商供应商应委派携带有效证件的代表准时参加，参加仪式的代表需签名以证明其出席。</w:t>
      </w:r>
    </w:p>
    <w:p>
      <w:pPr>
        <w:tabs>
          <w:tab w:val="left" w:pos="900"/>
        </w:tabs>
        <w:spacing w:after="156" w:afterLines="50" w:line="440" w:lineRule="exact"/>
        <w:ind w:firstLine="557" w:firstLineChars="199"/>
        <w:rPr>
          <w:rFonts w:ascii="宋体" w:hAnsi="宋体"/>
          <w:color w:val="000000"/>
          <w:sz w:val="28"/>
          <w:szCs w:val="28"/>
        </w:rPr>
      </w:pPr>
      <w:bookmarkStart w:id="130" w:name="_Toc20823303"/>
      <w:bookmarkStart w:id="131" w:name="_Toc16938547"/>
      <w:bookmarkStart w:id="132" w:name="_Toc513029231"/>
      <w:r>
        <w:rPr>
          <w:rFonts w:hint="eastAsia" w:ascii="宋体" w:hAnsi="宋体"/>
          <w:color w:val="000000"/>
          <w:sz w:val="28"/>
          <w:szCs w:val="28"/>
        </w:rPr>
        <w:t>2、磋商小组</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2.1 磋商开始仪式结束后，采购人或代理机构组织磋商小组进行评审。</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2.2 磋商小组由政府采购评审专家、采购人代表组成，且人员构成符合政府采购有关规定。</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3、磋商评审过程的保密</w:t>
      </w:r>
      <w:bookmarkEnd w:id="130"/>
      <w:bookmarkEnd w:id="131"/>
      <w:bookmarkEnd w:id="132"/>
      <w:r>
        <w:rPr>
          <w:rFonts w:hint="eastAsia" w:ascii="宋体" w:hAnsi="宋体"/>
          <w:color w:val="000000"/>
          <w:sz w:val="28"/>
          <w:szCs w:val="28"/>
        </w:rPr>
        <w:t>与公正</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3.1磋商小组</w:t>
      </w:r>
      <w:r>
        <w:rPr>
          <w:rFonts w:ascii="宋体" w:hAnsi="宋体"/>
          <w:color w:val="000000"/>
          <w:sz w:val="28"/>
          <w:szCs w:val="28"/>
        </w:rPr>
        <w:t>、采购人和</w:t>
      </w:r>
      <w:r>
        <w:rPr>
          <w:rFonts w:hint="eastAsia" w:ascii="宋体" w:hAnsi="宋体"/>
          <w:color w:val="000000"/>
          <w:sz w:val="28"/>
          <w:szCs w:val="28"/>
        </w:rPr>
        <w:t>代理机构</w:t>
      </w:r>
      <w:r>
        <w:rPr>
          <w:rFonts w:ascii="宋体" w:hAnsi="宋体"/>
          <w:color w:val="000000"/>
          <w:sz w:val="28"/>
          <w:szCs w:val="28"/>
        </w:rPr>
        <w:t>工作人员、相关监督人员等与评审工作有关的人员，对评审情况以及在评审过程中获悉的国家秘密、商业秘密负有保密责任</w:t>
      </w:r>
      <w:r>
        <w:rPr>
          <w:rFonts w:hint="eastAsia" w:ascii="宋体" w:hAnsi="宋体"/>
          <w:color w:val="000000"/>
          <w:sz w:val="28"/>
          <w:szCs w:val="28"/>
        </w:rPr>
        <w:t>。</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3.2在磋商评审过程中，磋商供应商不得以任何行为影响磋商评审过程，否则其响应文件将被作为无效响应文件。</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after="156" w:afterLines="50" w:line="440" w:lineRule="exact"/>
        <w:ind w:firstLine="557" w:firstLineChars="199"/>
        <w:rPr>
          <w:rFonts w:ascii="宋体" w:hAnsi="宋体"/>
          <w:color w:val="000000"/>
          <w:sz w:val="28"/>
          <w:szCs w:val="28"/>
        </w:rPr>
      </w:pPr>
      <w:bookmarkStart w:id="133" w:name="_Toc513029232"/>
      <w:bookmarkStart w:id="134" w:name="_Toc16938548"/>
      <w:bookmarkStart w:id="135" w:name="_Toc20823304"/>
      <w:r>
        <w:rPr>
          <w:rFonts w:hint="eastAsia" w:ascii="宋体" w:hAnsi="宋体"/>
          <w:color w:val="000000"/>
          <w:sz w:val="28"/>
          <w:szCs w:val="28"/>
        </w:rPr>
        <w:t>4、评审过程的澄清</w:t>
      </w:r>
      <w:bookmarkEnd w:id="133"/>
      <w:bookmarkEnd w:id="134"/>
      <w:bookmarkEnd w:id="135"/>
      <w:r>
        <w:rPr>
          <w:rFonts w:hint="eastAsia" w:ascii="宋体" w:hAnsi="宋体"/>
          <w:color w:val="000000"/>
          <w:sz w:val="28"/>
          <w:szCs w:val="28"/>
        </w:rPr>
        <w:t>、说明和更正</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1</w:t>
      </w:r>
      <w:r>
        <w:rPr>
          <w:rFonts w:hint="eastAsia" w:ascii="宋体" w:hAnsi="宋体"/>
          <w:color w:val="000000"/>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4.3 接到磋商小组澄清要求的供应商如未按规定做出澄清，其风险由供应商自行承担。</w:t>
      </w:r>
    </w:p>
    <w:p>
      <w:pPr>
        <w:tabs>
          <w:tab w:val="left" w:pos="900"/>
        </w:tabs>
        <w:spacing w:after="156" w:afterLines="50" w:line="440" w:lineRule="exact"/>
        <w:ind w:firstLine="557" w:firstLineChars="199"/>
        <w:rPr>
          <w:rFonts w:ascii="宋体" w:hAnsi="宋体"/>
          <w:color w:val="000000"/>
          <w:sz w:val="28"/>
          <w:szCs w:val="28"/>
        </w:rPr>
      </w:pPr>
      <w:bookmarkStart w:id="136" w:name="_Toc513029233"/>
      <w:bookmarkStart w:id="137" w:name="_Toc16938549"/>
      <w:bookmarkStart w:id="138" w:name="_Toc20823305"/>
      <w:r>
        <w:rPr>
          <w:rFonts w:hint="eastAsia" w:ascii="宋体" w:hAnsi="宋体"/>
          <w:color w:val="000000"/>
          <w:sz w:val="28"/>
          <w:szCs w:val="28"/>
        </w:rPr>
        <w:t>5、对响应文件的初审</w:t>
      </w:r>
      <w:bookmarkEnd w:id="136"/>
      <w:bookmarkEnd w:id="137"/>
      <w:bookmarkEnd w:id="138"/>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5.1响应文件初审分为资格性检查和符合性检查。</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资格性检查：依据法律法规和磋商文件的规定，对响应文件中的资格证明文件等进行审查，以确定供应商是否具备参加磋商的资格。</w:t>
      </w:r>
    </w:p>
    <w:p>
      <w:pPr>
        <w:spacing w:line="440" w:lineRule="exact"/>
        <w:ind w:firstLine="560" w:firstLineChars="200"/>
        <w:rPr>
          <w:color w:val="000000"/>
          <w:sz w:val="28"/>
          <w:szCs w:val="28"/>
        </w:rPr>
      </w:pPr>
      <w:r>
        <w:rPr>
          <w:rFonts w:hint="eastAsia" w:ascii="宋体" w:hAnsi="宋体"/>
          <w:color w:val="000000"/>
          <w:sz w:val="28"/>
          <w:szCs w:val="28"/>
        </w:rPr>
        <w:t>磋商小组</w:t>
      </w:r>
      <w:r>
        <w:rPr>
          <w:rFonts w:hint="eastAsia"/>
          <w:color w:val="000000"/>
          <w:sz w:val="28"/>
          <w:szCs w:val="28"/>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440" w:lineRule="exact"/>
        <w:ind w:firstLine="560" w:firstLineChars="200"/>
        <w:rPr>
          <w:color w:val="000000"/>
          <w:sz w:val="28"/>
          <w:szCs w:val="28"/>
        </w:rPr>
      </w:pPr>
      <w:r>
        <w:rPr>
          <w:rFonts w:hint="eastAsia"/>
          <w:color w:val="000000"/>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符合性检查：依据磋商文件的规定，从响应文件的有效性、完整性和对磋商文件的响应程度进行审查，以确定是否对磋商文件的实质性要求作出响应。</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sz w:val="28"/>
          <w:szCs w:val="28"/>
        </w:rPr>
        <w:t>是否属于重大偏离由谈判小组按照少数服从多数的原则作出结论。</w:t>
      </w:r>
      <w:r>
        <w:rPr>
          <w:rFonts w:hint="eastAsia" w:ascii="宋体" w:hAnsi="宋体"/>
          <w:color w:val="000000"/>
          <w:sz w:val="28"/>
          <w:szCs w:val="28"/>
        </w:rPr>
        <w:t>磋商小组决定响应文件的响应性只根据响应文件本身的内容，而不寻求外部的证据。</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5.3 被认定为未实质性响应磋商文件的响应文件的情形</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（1）未按照磋商文件规定要求密封、签署、盖章的；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（2）供应商在报价时采用选择性报价；</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（3）供应商不具备磋商文件中规定资格要求的；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（4）不符合法律、法规和磋商文件中规定的其他实质性要求和条件的；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（5）其他法律、法规及本磋商文件规定的属未实质性响应的响应文件的情形。</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5.5同一项目（项目未分包）或同一分包（项目有不同分包），如出现</w:t>
      </w:r>
      <w:r>
        <w:rPr>
          <w:rFonts w:ascii="宋体" w:hAnsi="宋体"/>
          <w:color w:val="000000"/>
          <w:sz w:val="28"/>
          <w:szCs w:val="28"/>
        </w:rPr>
        <w:t>同一品牌同一型号</w:t>
      </w:r>
      <w:r>
        <w:rPr>
          <w:rFonts w:hint="eastAsia" w:ascii="宋体" w:hAnsi="宋体"/>
          <w:color w:val="000000"/>
          <w:sz w:val="28"/>
          <w:szCs w:val="28"/>
        </w:rPr>
        <w:t>的</w:t>
      </w:r>
      <w:r>
        <w:rPr>
          <w:rFonts w:ascii="宋体" w:hAnsi="宋体"/>
          <w:color w:val="000000"/>
          <w:sz w:val="28"/>
          <w:szCs w:val="28"/>
        </w:rPr>
        <w:t>产品</w:t>
      </w:r>
      <w:r>
        <w:rPr>
          <w:rFonts w:hint="eastAsia" w:ascii="宋体" w:hAnsi="宋体"/>
          <w:color w:val="000000"/>
          <w:sz w:val="28"/>
          <w:szCs w:val="28"/>
        </w:rPr>
        <w:t>有多个供应商参加磋商时，磋商中在其他条件合格的前提下，选取首次报价最低的供应商参加磋商最后报价，其他供应商作为无效响应处理。</w:t>
      </w:r>
    </w:p>
    <w:p>
      <w:pPr>
        <w:tabs>
          <w:tab w:val="left" w:pos="900"/>
        </w:tabs>
        <w:spacing w:after="156" w:afterLines="50" w:line="440" w:lineRule="exact"/>
        <w:ind w:firstLine="557" w:firstLineChars="199"/>
        <w:rPr>
          <w:rFonts w:ascii="宋体" w:hAnsi="宋体"/>
          <w:color w:val="000000"/>
          <w:sz w:val="28"/>
          <w:szCs w:val="28"/>
        </w:rPr>
      </w:pPr>
      <w:bookmarkStart w:id="139" w:name="_Toc20823306"/>
      <w:bookmarkStart w:id="140" w:name="_Toc16938550"/>
      <w:bookmarkStart w:id="141" w:name="_Toc513029234"/>
      <w:r>
        <w:rPr>
          <w:rFonts w:hint="eastAsia" w:ascii="宋体" w:hAnsi="宋体"/>
          <w:color w:val="000000"/>
          <w:sz w:val="28"/>
          <w:szCs w:val="28"/>
        </w:rPr>
        <w:t>6、</w:t>
      </w:r>
      <w:bookmarkEnd w:id="139"/>
      <w:bookmarkEnd w:id="140"/>
      <w:bookmarkEnd w:id="141"/>
      <w:r>
        <w:rPr>
          <w:rFonts w:hint="eastAsia" w:ascii="宋体" w:hAnsi="宋体"/>
          <w:color w:val="000000"/>
          <w:sz w:val="28"/>
          <w:szCs w:val="28"/>
        </w:rPr>
        <w:t>磋商程序及评审方法和标准</w:t>
      </w:r>
    </w:p>
    <w:p>
      <w:pPr>
        <w:tabs>
          <w:tab w:val="left" w:pos="900"/>
        </w:tabs>
        <w:spacing w:after="156" w:afterLines="50" w:line="440" w:lineRule="exact"/>
        <w:ind w:firstLine="557" w:firstLineChars="199"/>
        <w:rPr>
          <w:rFonts w:ascii="宋体" w:hAnsi="宋体"/>
          <w:color w:val="000000"/>
          <w:sz w:val="28"/>
          <w:szCs w:val="28"/>
        </w:rPr>
      </w:pPr>
      <w:bookmarkStart w:id="142" w:name="_Toc513029235"/>
      <w:bookmarkStart w:id="143" w:name="_Toc16938551"/>
      <w:bookmarkStart w:id="144" w:name="_Toc20823307"/>
      <w:r>
        <w:rPr>
          <w:rFonts w:hint="eastAsia" w:ascii="宋体" w:hAnsi="宋体"/>
          <w:color w:val="000000"/>
          <w:sz w:val="28"/>
          <w:szCs w:val="28"/>
        </w:rPr>
        <w:t>6.1磋商程序</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6.1.1 对于通过资格性和符合性审查的供应商，磋商小组所有成员将集中与单一供应商分别进行磋商。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 xml:space="preserve"> 6.1.2 </w:t>
      </w:r>
      <w:r>
        <w:rPr>
          <w:rFonts w:ascii="宋体" w:hAnsi="宋体"/>
          <w:color w:val="000000"/>
          <w:sz w:val="28"/>
          <w:szCs w:val="28"/>
        </w:rPr>
        <w:t>磋商文件能够详细列明采购标的的技术、服务要求的，磋商结束后，磋商小组</w:t>
      </w:r>
      <w:r>
        <w:rPr>
          <w:rFonts w:hint="eastAsia" w:ascii="宋体" w:hAnsi="宋体"/>
          <w:color w:val="000000"/>
          <w:sz w:val="28"/>
          <w:szCs w:val="28"/>
        </w:rPr>
        <w:t>将</w:t>
      </w:r>
      <w:r>
        <w:rPr>
          <w:rFonts w:ascii="宋体" w:hAnsi="宋体"/>
          <w:color w:val="000000"/>
          <w:sz w:val="28"/>
          <w:szCs w:val="28"/>
        </w:rPr>
        <w:t>要求所有实质性响应的供应商在规定时间内提交最后报价。</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最后报价是供应商响应文件的有效组成部分。符合《政府采购竞争性磋商采购方式</w:t>
      </w:r>
    </w:p>
    <w:p>
      <w:pPr>
        <w:tabs>
          <w:tab w:val="left" w:pos="900"/>
        </w:tabs>
        <w:spacing w:after="156" w:afterLines="50" w:line="440" w:lineRule="exact"/>
        <w:rPr>
          <w:rFonts w:ascii="宋体" w:hAnsi="宋体"/>
          <w:color w:val="000000"/>
          <w:sz w:val="28"/>
          <w:szCs w:val="28"/>
        </w:rPr>
      </w:pPr>
      <w:r>
        <w:rPr>
          <w:rFonts w:hint="eastAsia" w:ascii="宋体" w:hAnsi="宋体"/>
          <w:color w:val="000000"/>
          <w:sz w:val="28"/>
          <w:szCs w:val="28"/>
        </w:rPr>
        <w:t>管理暂行办法》第三条第四项及《财政部关于竞争性磋商采购方式管理暂行办法有关问题的补充通知》（财库[2015]124号）规定情形的，提交最后报价的供应商可以为2家。</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6.1.3 磋商供应商未在磋商小组规定的时间内完成最后报价的视为放弃磋商，其磋商响应按无效响应处理。最后报价须由磋商供应商法定代表人或授权代表签字或者加盖公章。</w:t>
      </w:r>
      <w:r>
        <w:rPr>
          <w:rFonts w:ascii="宋体" w:hAnsi="宋体"/>
          <w:color w:val="000000"/>
          <w:sz w:val="28"/>
          <w:szCs w:val="28"/>
        </w:rPr>
        <w:t>已提交响应文件的供应商，在提交最后报价之前，可以根据磋商情况退出磋商。</w:t>
      </w:r>
    </w:p>
    <w:p>
      <w:pPr>
        <w:spacing w:line="440" w:lineRule="exact"/>
        <w:ind w:firstLine="560" w:firstLineChars="200"/>
        <w:rPr>
          <w:color w:val="000000"/>
          <w:sz w:val="28"/>
          <w:szCs w:val="28"/>
        </w:rPr>
      </w:pPr>
      <w:r>
        <w:rPr>
          <w:rFonts w:hint="eastAsia"/>
          <w:color w:val="000000"/>
          <w:sz w:val="28"/>
          <w:szCs w:val="28"/>
        </w:rPr>
        <w:t>6.1.4 各供应商最后报价结束后,如磋商小组认为供应商的最后</w:t>
      </w:r>
      <w:r>
        <w:rPr>
          <w:rFonts w:hint="eastAsia" w:ascii="宋体" w:hAnsi="宋体"/>
          <w:bCs/>
          <w:color w:val="000000"/>
          <w:sz w:val="28"/>
          <w:szCs w:val="28"/>
        </w:rPr>
        <w:t>报价明显低于其他通过符合性审查供应商的最后报价，有可能影响产品质量或者不能诚信履约的，应当要求其在项目评审过程中合理的时间内提供书面说明，必要时提交相关证明材料；供应商不能证明其报价合理性的，</w:t>
      </w:r>
      <w:r>
        <w:rPr>
          <w:rFonts w:hint="eastAsia"/>
          <w:color w:val="000000"/>
          <w:sz w:val="28"/>
          <w:szCs w:val="28"/>
        </w:rPr>
        <w:t>磋商小组</w:t>
      </w:r>
      <w:r>
        <w:rPr>
          <w:rFonts w:hint="eastAsia" w:ascii="宋体" w:hAnsi="宋体"/>
          <w:bCs/>
          <w:color w:val="000000"/>
          <w:sz w:val="28"/>
          <w:szCs w:val="28"/>
        </w:rPr>
        <w:t>应当将其作为无效投标处理。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6.2 评审方法和标准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6.2.1评审方法。经磋商确定最终采购需求和提交最后报价的供应商后，由磋商小组采用综合评分法对提交最后报价的供应商的响应文件和最后报价进行综合评分。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6.2.2评审标准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见本磋商文件第五章规定。</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6.3采购活动终止的情况</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出现下列情形之一的，本次竞争性磋商采购活动将被终止：</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（1）因情况变化，不再符合规定的竞争性磋商采购方式适用情形的；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（2）出现影响采购公正的违法、违规行为的；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（3）除本磋商文件第6.1.2条第三款规定的情形外，在采购过程中符合要求的供应商或者报价未超过采购预算的供应商不足3家的。</w:t>
      </w:r>
    </w:p>
    <w:bookmarkEnd w:id="142"/>
    <w:bookmarkEnd w:id="143"/>
    <w:bookmarkEnd w:id="144"/>
    <w:p>
      <w:pPr>
        <w:tabs>
          <w:tab w:val="left" w:pos="900"/>
        </w:tabs>
        <w:spacing w:after="156" w:afterLines="50" w:line="440" w:lineRule="exact"/>
        <w:ind w:firstLine="559" w:firstLineChars="199"/>
        <w:rPr>
          <w:rFonts w:ascii="宋体" w:hAnsi="宋体"/>
          <w:b/>
          <w:color w:val="000000"/>
          <w:sz w:val="28"/>
          <w:szCs w:val="28"/>
        </w:rPr>
      </w:pPr>
      <w:r>
        <w:rPr>
          <w:rFonts w:hint="eastAsia" w:ascii="宋体" w:hAnsi="宋体"/>
          <w:b/>
          <w:color w:val="000000"/>
          <w:sz w:val="28"/>
          <w:szCs w:val="28"/>
        </w:rPr>
        <w:t>五、成交</w:t>
      </w:r>
    </w:p>
    <w:p>
      <w:pPr>
        <w:tabs>
          <w:tab w:val="left" w:pos="900"/>
        </w:tabs>
        <w:spacing w:after="156" w:afterLines="50" w:line="440" w:lineRule="exact"/>
        <w:ind w:firstLine="557" w:firstLineChars="199"/>
        <w:rPr>
          <w:rFonts w:ascii="宋体" w:hAnsi="宋体"/>
          <w:color w:val="000000"/>
          <w:sz w:val="28"/>
          <w:szCs w:val="28"/>
        </w:rPr>
      </w:pPr>
      <w:bookmarkStart w:id="145" w:name="_Toc513029238"/>
      <w:bookmarkStart w:id="146" w:name="_Toc16938554"/>
      <w:bookmarkStart w:id="147" w:name="_Toc20823310"/>
      <w:r>
        <w:rPr>
          <w:rFonts w:hint="eastAsia" w:ascii="宋体" w:hAnsi="宋体"/>
          <w:color w:val="000000"/>
          <w:sz w:val="28"/>
          <w:szCs w:val="28"/>
        </w:rPr>
        <w:t>1、</w:t>
      </w:r>
      <w:bookmarkEnd w:id="145"/>
      <w:r>
        <w:rPr>
          <w:rFonts w:hint="eastAsia" w:ascii="宋体" w:hAnsi="宋体"/>
          <w:color w:val="000000"/>
          <w:sz w:val="28"/>
          <w:szCs w:val="28"/>
        </w:rPr>
        <w:t>确定</w:t>
      </w:r>
      <w:bookmarkEnd w:id="146"/>
      <w:bookmarkEnd w:id="147"/>
      <w:r>
        <w:rPr>
          <w:rFonts w:hint="eastAsia" w:ascii="宋体" w:hAnsi="宋体"/>
          <w:color w:val="000000"/>
          <w:sz w:val="28"/>
          <w:szCs w:val="28"/>
        </w:rPr>
        <w:t>成交单位</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1.2采购人根据磋商小组推荐的成交候选人确定成交供应商。采购人确定成交供应商后，代理机构将在“盐城幼儿师范高等专科学校校园网”发布成交结果公告，公告期限为一个工作日。</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1.3若有充分证据证明，成交供应商出现下列情况之一的，一经查实，将被取消成交资格：</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（1）提供虚假材料谋取成交的；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（2）与评审专家、采购人、其他供应商或者代理机构工作人员恶意串通的；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（3）向评审专家、采购人或代理机构工作人员行贿或者提供其他不正当利益的；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（4）恶意竞争，最终总报价明显低于其自身合理成本且又无法提供证明的；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（5）不满足本磋商文件规定的实质性要求，但在评审过程中又未被磋商小组发现的；</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（6）成交后无正当理由拒不与采购人签订政府采购合同或者未按照磋商文件确定的事项签订政府采购合同；</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（7）将政府采购合同转包；</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（8）法律、法规、规章规定的属于成交无效的其他情形。</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2、质疑处理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2.1磋商供应商认为磋商文件、采购过程和采购结果使自己的权益受到损害的，可以在知道或应知其权益受到损害之日起七个工作日内，以书面形式向采购人或代理机构提出质疑。上述应知其权益受到损害之日，是指：</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对可以质疑的磋商文件提出质疑的，为收到磋商文件之日或者磋商文件公告期限届满之日；</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对采购过程提出质疑的，为各采购程序环节结束之日；</w:t>
      </w:r>
    </w:p>
    <w:p>
      <w:pPr>
        <w:tabs>
          <w:tab w:val="left" w:pos="900"/>
        </w:tabs>
        <w:spacing w:after="156" w:afterLines="50" w:line="440" w:lineRule="exact"/>
        <w:ind w:firstLine="420" w:firstLineChars="150"/>
        <w:rPr>
          <w:rFonts w:ascii="宋体" w:hAnsi="宋体"/>
          <w:color w:val="000000"/>
          <w:sz w:val="28"/>
          <w:szCs w:val="28"/>
        </w:rPr>
      </w:pPr>
      <w:r>
        <w:rPr>
          <w:rFonts w:hint="eastAsia" w:ascii="宋体" w:hAnsi="宋体"/>
          <w:color w:val="000000"/>
          <w:sz w:val="28"/>
          <w:szCs w:val="28"/>
        </w:rPr>
        <w:t>（3）</w:t>
      </w:r>
      <w:r>
        <w:rPr>
          <w:rFonts w:ascii="宋体" w:hAnsi="宋体"/>
          <w:color w:val="000000"/>
          <w:sz w:val="28"/>
          <w:szCs w:val="28"/>
        </w:rPr>
        <w:t>对成交结果提出质疑的，为成交结果公告期限届满之日。</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2.2质疑必须按《政府采购法》、《政府采购法实施条例》及《江苏省政府采购供应商监督管理暂行办法》的相关规定提交，未按上述要求提交的质疑函（含传真、电子邮件等）采购人、代理机构有权不予受理。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2.3未参加磋商采购活动的供应商或在磋商采购活动中自身权益未受到损害的供应商所提出的质疑不予受理。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2.4质疑函应当包括下列内容：</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2.4.1质疑供应商的名称、地址、邮编、联系人、联系电话；</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2.4.2具体的质疑事项及明确的请求；</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2.4.3认为自己合法权益受到损害或可能受到损害的相关证据材料；</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2.4.4提起质疑的日期；</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代理机构将不予受理。质疑人委托代理质疑的，应当向代理机构提交授权委托书，并载明委托代理的具体权限和事项。</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2.5代理机构收到质疑函后，将对质疑的形式和内容进行审查，如质疑函内容、格式不符合规定，代理机构将告知质疑人进行补正。</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2.6质疑人应当在法定质疑期限内进行补正并重新提交质疑函，拒不补正或者在法定期限内未重新提交质疑函的，为无效质疑，采购人、代理机构有权不予受理。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2.7对于内容、格式符合规定的质疑函，采购人、代理机构将在收到参加谈判供应商的书面质疑后七个工作日内作出答复，并以书面形式通知质疑供应商和其他相关供应商，答复的内容不涉及商业秘密。</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2.8供应商提出书面质疑必须有理、有据，不得恶意质疑或提交虚假质疑。否则，一经查实，采购人、代理机构有权依据政府采购的有关规定，报请政府采购监管部门对该供应商进行相应的行政处罚。</w:t>
      </w:r>
    </w:p>
    <w:p>
      <w:pPr>
        <w:tabs>
          <w:tab w:val="left" w:pos="900"/>
        </w:tabs>
        <w:spacing w:after="156" w:afterLines="50" w:line="440" w:lineRule="exact"/>
        <w:ind w:firstLine="559" w:firstLineChars="199"/>
        <w:rPr>
          <w:rFonts w:ascii="宋体" w:hAnsi="宋体"/>
          <w:b/>
          <w:color w:val="000000"/>
          <w:sz w:val="28"/>
          <w:szCs w:val="28"/>
        </w:rPr>
      </w:pPr>
      <w:bookmarkStart w:id="148" w:name="_Toc513029237"/>
      <w:bookmarkStart w:id="149" w:name="_Toc16938553"/>
      <w:bookmarkStart w:id="150" w:name="_Toc20823309"/>
      <w:r>
        <w:rPr>
          <w:rFonts w:hint="eastAsia" w:ascii="宋体" w:hAnsi="宋体"/>
          <w:b/>
          <w:color w:val="000000"/>
          <w:sz w:val="28"/>
          <w:szCs w:val="28"/>
        </w:rPr>
        <w:t>六、合同签订相关事项</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1、签订合同</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l成交供应商确定后，代理机构将向成交供应商发出成交通知书。成交供应商应按成交通知书规定的时间、地点,按照磋商文件确定的事项与采购人签订政府采购合同，且不得迟于成交通知书发出之日起十五天内，由此给采购人造成损失的，成交供应商还应承担赔偿责任。</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1.2 磋商文件、成交供应商的响应文件及磋商采购过程中有关澄清、承诺文件均应作为合同附件。</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after="156" w:afterLines="50" w:line="440" w:lineRule="exact"/>
        <w:ind w:firstLine="557" w:firstLineChars="199"/>
        <w:rPr>
          <w:rFonts w:ascii="宋体" w:hAnsi="宋体"/>
          <w:color w:val="000000"/>
          <w:sz w:val="28"/>
          <w:szCs w:val="28"/>
        </w:rPr>
      </w:pPr>
      <w:r>
        <w:rPr>
          <w:rFonts w:hint="eastAsia" w:ascii="宋体" w:hAnsi="宋体"/>
          <w:color w:val="000000"/>
          <w:sz w:val="28"/>
          <w:szCs w:val="28"/>
        </w:rPr>
        <w:t>2、履约保证金</w:t>
      </w:r>
    </w:p>
    <w:p>
      <w:pPr>
        <w:tabs>
          <w:tab w:val="left" w:pos="900"/>
        </w:tabs>
        <w:spacing w:after="156" w:afterLines="50" w:line="440" w:lineRule="exact"/>
        <w:ind w:firstLine="560" w:firstLineChars="200"/>
        <w:rPr>
          <w:rFonts w:ascii="宋体" w:hAnsi="宋体"/>
          <w:color w:val="000000"/>
          <w:sz w:val="28"/>
          <w:szCs w:val="28"/>
        </w:rPr>
      </w:pPr>
      <w:r>
        <w:rPr>
          <w:rFonts w:hint="eastAsia" w:ascii="宋体" w:hAnsi="宋体"/>
          <w:color w:val="000000"/>
          <w:sz w:val="28"/>
          <w:szCs w:val="28"/>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7"/>
        <w:spacing w:before="0" w:after="0" w:line="440" w:lineRule="exact"/>
        <w:ind w:firstLine="560" w:firstLineChars="200"/>
        <w:rPr>
          <w:rFonts w:ascii="黑体" w:hAnsi="宋体"/>
          <w:b w:val="0"/>
          <w:color w:val="000000"/>
        </w:rPr>
      </w:pPr>
      <w:r>
        <w:rPr>
          <w:rFonts w:hint="eastAsia" w:ascii="宋体" w:hAnsi="宋体" w:eastAsia="宋体"/>
          <w:b w:val="0"/>
          <w:bCs w:val="0"/>
          <w:color w:val="000000"/>
        </w:rPr>
        <w:t>3、政府采购履约资金扶持政策</w:t>
      </w:r>
    </w:p>
    <w:p>
      <w:pPr>
        <w:spacing w:line="440" w:lineRule="exact"/>
        <w:ind w:firstLine="560" w:firstLineChars="200"/>
        <w:rPr>
          <w:rFonts w:ascii="宋体" w:hAnsi="宋体"/>
          <w:color w:val="000000"/>
          <w:sz w:val="28"/>
          <w:szCs w:val="28"/>
        </w:rPr>
      </w:pPr>
      <w:r>
        <w:rPr>
          <w:rFonts w:hint="eastAsia" w:ascii="宋体" w:hAnsi="宋体"/>
          <w:color w:val="000000"/>
          <w:sz w:val="28"/>
          <w:szCs w:val="28"/>
        </w:rPr>
        <w:t>根据国家扶持中小企业的有关政策，在组织的采购项目中标的注册地在盐城的中小企业，在履约过程中如遇到资金困难，凭中标通知书可在与盐城市财政局签署了《盐城市政府采购供应商融资业务合作协议》的金融机构办理授信申请。</w:t>
      </w:r>
      <w:r>
        <w:rPr>
          <w:rFonts w:hint="eastAsia" w:ascii="宋体" w:hAnsi="宋体"/>
          <w:bCs/>
          <w:sz w:val="28"/>
          <w:szCs w:val="28"/>
        </w:rPr>
        <w:t>相关事宜可向盐城市政府采购中心咨询</w:t>
      </w:r>
      <w:r>
        <w:rPr>
          <w:rFonts w:hint="eastAsia" w:ascii="宋体" w:hAnsi="宋体"/>
          <w:color w:val="000000"/>
          <w:sz w:val="28"/>
          <w:szCs w:val="28"/>
        </w:rPr>
        <w:t>，联系电话：0515-86663502。</w:t>
      </w:r>
    </w:p>
    <w:p>
      <w:pPr>
        <w:spacing w:line="440" w:lineRule="exact"/>
        <w:ind w:firstLine="562" w:firstLineChars="200"/>
        <w:rPr>
          <w:rFonts w:ascii="黑体" w:hAnsi="宋体"/>
          <w:b/>
          <w:color w:val="000000"/>
          <w:sz w:val="28"/>
          <w:szCs w:val="28"/>
        </w:rPr>
      </w:pPr>
      <w:r>
        <w:rPr>
          <w:rFonts w:hint="eastAsia"/>
          <w:b/>
          <w:bCs/>
          <w:color w:val="000000"/>
          <w:sz w:val="28"/>
          <w:szCs w:val="28"/>
        </w:rPr>
        <w:t>七、</w:t>
      </w:r>
      <w:r>
        <w:rPr>
          <w:rFonts w:hint="eastAsia" w:ascii="黑体" w:hAnsi="宋体"/>
          <w:b/>
          <w:color w:val="000000"/>
          <w:sz w:val="28"/>
          <w:szCs w:val="28"/>
        </w:rPr>
        <w:t>样品</w:t>
      </w:r>
    </w:p>
    <w:p>
      <w:pPr>
        <w:spacing w:line="440" w:lineRule="exact"/>
        <w:ind w:firstLine="555"/>
        <w:rPr>
          <w:rFonts w:ascii="宋体" w:hAnsi="宋体"/>
          <w:color w:val="000000"/>
          <w:sz w:val="28"/>
          <w:szCs w:val="28"/>
        </w:rPr>
      </w:pPr>
      <w:r>
        <w:rPr>
          <w:rFonts w:hint="eastAsia"/>
          <w:color w:val="000000"/>
          <w:sz w:val="28"/>
          <w:szCs w:val="28"/>
        </w:rPr>
        <w:t xml:space="preserve">  </w:t>
      </w:r>
      <w:r>
        <w:rPr>
          <w:rFonts w:hint="eastAsia" w:ascii="宋体" w:hAnsi="宋体"/>
          <w:bCs/>
          <w:sz w:val="28"/>
          <w:szCs w:val="28"/>
        </w:rPr>
        <w:t>采购人、采购代理机构一般不得要求投标人提供样品，仅凭书面方式不能准确描述采购需求或者需要对样品进行主观判断以确认是否满足采购需求等特殊情况除外。</w:t>
      </w:r>
      <w:r>
        <w:rPr>
          <w:rFonts w:hint="eastAsia" w:ascii="宋体" w:hAnsi="宋体"/>
          <w:bCs/>
          <w:sz w:val="28"/>
          <w:szCs w:val="28"/>
        </w:rPr>
        <w:br w:type="textWrapping"/>
      </w:r>
      <w:r>
        <w:rPr>
          <w:rFonts w:hint="eastAsia" w:ascii="宋体" w:hAnsi="宋体"/>
          <w:bCs/>
          <w:sz w:val="28"/>
          <w:szCs w:val="28"/>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spacing w:line="500" w:lineRule="exact"/>
        <w:ind w:firstLine="555"/>
        <w:rPr>
          <w:rFonts w:ascii="宋体" w:hAnsi="宋体"/>
          <w:color w:val="000000"/>
          <w:sz w:val="24"/>
        </w:rPr>
      </w:pPr>
    </w:p>
    <w:p>
      <w:pPr>
        <w:spacing w:line="500" w:lineRule="exact"/>
        <w:ind w:firstLine="555"/>
        <w:rPr>
          <w:rFonts w:ascii="宋体" w:hAnsi="宋体"/>
          <w:color w:val="000000"/>
          <w:sz w:val="24"/>
        </w:rPr>
      </w:pPr>
    </w:p>
    <w:p>
      <w:pPr>
        <w:tabs>
          <w:tab w:val="left" w:pos="900"/>
        </w:tabs>
        <w:spacing w:after="156" w:afterLines="50" w:line="560" w:lineRule="exact"/>
        <w:ind w:firstLine="477" w:firstLineChars="199"/>
        <w:rPr>
          <w:rFonts w:ascii="宋体" w:hAnsi="宋体"/>
          <w:color w:val="000000"/>
          <w:sz w:val="24"/>
        </w:rPr>
      </w:pPr>
    </w:p>
    <w:bookmarkEnd w:id="148"/>
    <w:bookmarkEnd w:id="149"/>
    <w:bookmarkEnd w:id="150"/>
    <w:p>
      <w:pPr>
        <w:pStyle w:val="4"/>
        <w:rPr>
          <w:rFonts w:ascii="黑体" w:eastAsia="黑体"/>
          <w:color w:val="000000"/>
        </w:rPr>
      </w:pPr>
      <w:r>
        <w:rPr>
          <w:rFonts w:ascii="宋体" w:hAnsi="宋体" w:eastAsia="宋体"/>
          <w:color w:val="000000"/>
          <w:sz w:val="24"/>
          <w:szCs w:val="24"/>
        </w:rPr>
        <w:br w:type="page"/>
      </w:r>
      <w:r>
        <w:rPr>
          <w:rFonts w:hint="eastAsia" w:ascii="黑体" w:eastAsia="黑体"/>
          <w:color w:val="000000"/>
        </w:rPr>
        <w:t>第三章  合同条款及格式</w:t>
      </w:r>
    </w:p>
    <w:p>
      <w:pPr>
        <w:spacing w:line="500" w:lineRule="exact"/>
        <w:ind w:firstLine="480" w:firstLineChars="200"/>
        <w:rPr>
          <w:rFonts w:ascii="宋体" w:hAnsi="宋体"/>
          <w:bCs/>
          <w:color w:val="000000"/>
          <w:sz w:val="24"/>
        </w:rPr>
      </w:pPr>
      <w:r>
        <w:rPr>
          <w:rFonts w:hint="eastAsia" w:ascii="宋体" w:hAnsi="宋体"/>
          <w:bCs/>
          <w:color w:val="000000"/>
          <w:sz w:val="24"/>
        </w:rPr>
        <w:t>以下为成交后签定本项目合同的通用条款，成交供应商不得提出实质性的修改，关于专用条款将由采购人与成交供应商结合本项目具体情况协商后签订。此合同为货物类版本，其他如服务类项目采购人可参照此格式拟定。</w:t>
      </w:r>
    </w:p>
    <w:p>
      <w:pPr>
        <w:snapToGrid w:val="0"/>
        <w:spacing w:before="156" w:beforeLines="50" w:after="156" w:afterLines="50" w:line="560" w:lineRule="exact"/>
        <w:jc w:val="center"/>
        <w:outlineLvl w:val="0"/>
        <w:rPr>
          <w:rFonts w:ascii="宋体" w:hAnsi="宋体"/>
          <w:b/>
          <w:bCs/>
          <w:color w:val="000000"/>
          <w:sz w:val="30"/>
          <w:szCs w:val="20"/>
        </w:rPr>
      </w:pPr>
      <w:bookmarkStart w:id="151" w:name="_Hlt16619369"/>
      <w:bookmarkEnd w:id="151"/>
      <w:r>
        <w:rPr>
          <w:rFonts w:hint="eastAsia" w:ascii="宋体" w:hAnsi="宋体"/>
          <w:b/>
          <w:color w:val="000000"/>
          <w:sz w:val="30"/>
        </w:rPr>
        <w:t xml:space="preserve"> 政府采购合同（货物类）</w:t>
      </w:r>
    </w:p>
    <w:p>
      <w:pPr>
        <w:pStyle w:val="8"/>
        <w:snapToGrid w:val="0"/>
        <w:spacing w:before="120" w:after="120" w:line="560" w:lineRule="exact"/>
        <w:rPr>
          <w:rFonts w:hAnsi="宋体"/>
          <w:color w:val="000000"/>
          <w:sz w:val="24"/>
          <w:szCs w:val="24"/>
        </w:rPr>
      </w:pPr>
      <w:r>
        <w:rPr>
          <w:rFonts w:hAnsi="宋体"/>
          <w:color w:val="000000"/>
          <w:sz w:val="24"/>
          <w:szCs w:val="24"/>
        </w:rPr>
        <w:t>项目名称：                                       项目编号：</w:t>
      </w:r>
    </w:p>
    <w:p>
      <w:pPr>
        <w:pStyle w:val="8"/>
        <w:snapToGrid w:val="0"/>
        <w:spacing w:before="120" w:after="120" w:line="560" w:lineRule="exact"/>
        <w:rPr>
          <w:rFonts w:hAnsi="宋体"/>
          <w:color w:val="000000"/>
          <w:sz w:val="24"/>
          <w:szCs w:val="24"/>
        </w:rPr>
      </w:pPr>
      <w:r>
        <w:rPr>
          <w:rFonts w:hAnsi="宋体"/>
          <w:color w:val="000000"/>
          <w:sz w:val="24"/>
          <w:szCs w:val="24"/>
        </w:rPr>
        <w:t>甲方：（买方）_________</w:t>
      </w:r>
    </w:p>
    <w:p>
      <w:pPr>
        <w:pStyle w:val="8"/>
        <w:snapToGrid w:val="0"/>
        <w:spacing w:before="120" w:after="120" w:line="560" w:lineRule="exact"/>
        <w:rPr>
          <w:rFonts w:hAnsi="宋体"/>
          <w:color w:val="000000"/>
          <w:sz w:val="24"/>
          <w:szCs w:val="24"/>
        </w:rPr>
      </w:pPr>
      <w:r>
        <w:rPr>
          <w:rFonts w:hAnsi="宋体"/>
          <w:color w:val="000000"/>
          <w:sz w:val="24"/>
          <w:szCs w:val="24"/>
        </w:rPr>
        <w:t>乙方：（卖方）_________</w:t>
      </w:r>
    </w:p>
    <w:p>
      <w:pPr>
        <w:pStyle w:val="8"/>
        <w:snapToGrid w:val="0"/>
        <w:spacing w:before="120" w:after="120" w:line="560" w:lineRule="exact"/>
        <w:rPr>
          <w:rFonts w:hAnsi="宋体"/>
          <w:b/>
          <w:color w:val="000000"/>
          <w:sz w:val="24"/>
          <w:szCs w:val="24"/>
        </w:rPr>
      </w:pPr>
      <w:r>
        <w:rPr>
          <w:rFonts w:hAnsi="宋体"/>
          <w:b/>
          <w:color w:val="000000"/>
          <w:sz w:val="24"/>
          <w:szCs w:val="24"/>
        </w:rPr>
        <w:t xml:space="preserve">   </w:t>
      </w:r>
      <w:r>
        <w:rPr>
          <w:rFonts w:hAnsi="宋体"/>
          <w:color w:val="000000"/>
          <w:sz w:val="24"/>
          <w:szCs w:val="24"/>
        </w:rPr>
        <w:t>甲、乙双方根据</w:t>
      </w:r>
      <w:r>
        <w:rPr>
          <w:rFonts w:hAnsi="宋体"/>
          <w:color w:val="000000"/>
          <w:sz w:val="24"/>
          <w:szCs w:val="24"/>
          <w:u w:val="single"/>
        </w:rPr>
        <w:t xml:space="preserve">  </w:t>
      </w:r>
      <w:r>
        <w:rPr>
          <w:rFonts w:hint="eastAsia" w:hAnsi="宋体"/>
          <w:sz w:val="24"/>
          <w:szCs w:val="24"/>
          <w:u w:val="single"/>
        </w:rPr>
        <w:t>盐城幼儿师范高等专科学校外贸综合实训教学平台软件及单证员考试练习软件采购项目</w:t>
      </w:r>
      <w:r>
        <w:rPr>
          <w:rFonts w:hAnsi="宋体"/>
          <w:color w:val="000000"/>
          <w:sz w:val="24"/>
          <w:szCs w:val="24"/>
          <w:u w:val="single"/>
        </w:rPr>
        <w:t xml:space="preserve">  </w:t>
      </w:r>
      <w:r>
        <w:rPr>
          <w:rFonts w:hAnsi="宋体"/>
          <w:color w:val="000000"/>
          <w:sz w:val="24"/>
          <w:szCs w:val="24"/>
        </w:rPr>
        <w:t>项目竞争性磋商的结果，签署本合同。</w:t>
      </w:r>
    </w:p>
    <w:p>
      <w:pPr>
        <w:pStyle w:val="8"/>
        <w:snapToGrid w:val="0"/>
        <w:spacing w:before="120" w:after="120" w:line="560" w:lineRule="exact"/>
        <w:ind w:firstLine="354" w:firstLineChars="147"/>
        <w:rPr>
          <w:rFonts w:hAnsi="宋体"/>
          <w:b/>
          <w:color w:val="000000"/>
          <w:sz w:val="24"/>
          <w:szCs w:val="24"/>
        </w:rPr>
      </w:pPr>
      <w:r>
        <w:rPr>
          <w:rFonts w:hAnsi="宋体"/>
          <w:b/>
          <w:color w:val="000000"/>
          <w:sz w:val="24"/>
          <w:szCs w:val="24"/>
        </w:rPr>
        <w:t>一、采购标的</w:t>
      </w:r>
    </w:p>
    <w:p>
      <w:pPr>
        <w:spacing w:line="360" w:lineRule="auto"/>
        <w:ind w:firstLine="480" w:firstLineChars="200"/>
        <w:rPr>
          <w:rFonts w:hAnsi="宋体"/>
          <w:color w:val="000000"/>
          <w:sz w:val="24"/>
          <w:szCs w:val="24"/>
          <w:u w:val="single"/>
        </w:rPr>
      </w:pPr>
      <w:r>
        <w:rPr>
          <w:rFonts w:hAnsi="宋体"/>
          <w:color w:val="000000"/>
          <w:sz w:val="24"/>
          <w:szCs w:val="24"/>
        </w:rPr>
        <w:t>1.1 产品/服务内容：</w:t>
      </w:r>
      <w:r>
        <w:rPr>
          <w:rFonts w:hint="eastAsia" w:ascii="宋体" w:hAnsi="宋体"/>
          <w:sz w:val="24"/>
          <w:szCs w:val="24"/>
        </w:rPr>
        <w:t>本次采购主要为盐城幼儿师范高等专科学校外贸综合实训教学平台软件及单证员考试练习软件采购项目的安装、调试、售后等相关服务。详情见招标文件项目需求部分。</w:t>
      </w:r>
    </w:p>
    <w:p>
      <w:pPr>
        <w:pStyle w:val="8"/>
        <w:snapToGrid w:val="0"/>
        <w:spacing w:before="120" w:after="120" w:line="560" w:lineRule="exact"/>
        <w:ind w:firstLine="360" w:firstLineChars="150"/>
        <w:rPr>
          <w:rFonts w:hAnsi="宋体"/>
          <w:sz w:val="24"/>
          <w:szCs w:val="24"/>
        </w:rPr>
      </w:pPr>
      <w:r>
        <w:rPr>
          <w:rFonts w:hAnsi="宋体"/>
          <w:color w:val="000000"/>
          <w:sz w:val="24"/>
          <w:szCs w:val="24"/>
        </w:rPr>
        <w:t>1.2 服务期限：</w:t>
      </w:r>
      <w:r>
        <w:rPr>
          <w:rFonts w:hint="eastAsia" w:hAnsi="宋体"/>
          <w:sz w:val="24"/>
          <w:szCs w:val="24"/>
        </w:rPr>
        <w:t>合同签订后20日内送至盐城幼儿师范高等专科学校指定地点，并安装、调试完成，且达采购人使用（验收）要求。</w:t>
      </w:r>
    </w:p>
    <w:p>
      <w:pPr>
        <w:pStyle w:val="8"/>
        <w:snapToGrid w:val="0"/>
        <w:spacing w:before="120" w:after="120" w:line="560" w:lineRule="exact"/>
        <w:ind w:firstLine="360" w:firstLineChars="150"/>
        <w:rPr>
          <w:rFonts w:hAnsi="宋体"/>
          <w:color w:val="000000"/>
          <w:sz w:val="24"/>
          <w:szCs w:val="24"/>
          <w:u w:val="single"/>
        </w:rPr>
      </w:pPr>
      <w:r>
        <w:rPr>
          <w:rFonts w:hAnsi="宋体"/>
          <w:color w:val="000000"/>
          <w:sz w:val="24"/>
          <w:szCs w:val="24"/>
        </w:rPr>
        <w:t>1.3 补充条款：</w:t>
      </w:r>
      <w:r>
        <w:rPr>
          <w:rFonts w:hAnsi="宋体"/>
          <w:color w:val="000000"/>
          <w:sz w:val="24"/>
          <w:szCs w:val="24"/>
          <w:u w:val="single"/>
        </w:rPr>
        <w:t xml:space="preserve">      </w:t>
      </w:r>
      <w:r>
        <w:rPr>
          <w:rFonts w:hAnsi="宋体"/>
          <w:color w:val="000000"/>
          <w:sz w:val="24"/>
          <w:szCs w:val="24"/>
        </w:rPr>
        <w:t>。</w:t>
      </w:r>
    </w:p>
    <w:p>
      <w:pPr>
        <w:pStyle w:val="8"/>
        <w:snapToGrid w:val="0"/>
        <w:spacing w:before="120" w:after="120" w:line="440" w:lineRule="exact"/>
        <w:rPr>
          <w:rFonts w:hAnsi="宋体"/>
          <w:b/>
          <w:bCs/>
          <w:sz w:val="24"/>
          <w:szCs w:val="24"/>
        </w:rPr>
      </w:pPr>
      <w:r>
        <w:rPr>
          <w:rFonts w:hint="eastAsia" w:hAnsi="宋体"/>
          <w:b/>
          <w:bCs/>
          <w:sz w:val="24"/>
          <w:szCs w:val="24"/>
        </w:rPr>
        <w:t>二、合同金额</w:t>
      </w:r>
    </w:p>
    <w:p>
      <w:pPr>
        <w:pStyle w:val="8"/>
        <w:snapToGrid w:val="0"/>
        <w:spacing w:before="120" w:after="120" w:line="440" w:lineRule="exact"/>
        <w:ind w:left="410" w:hanging="410" w:hangingChars="171"/>
        <w:rPr>
          <w:rFonts w:hAnsi="宋体"/>
          <w:sz w:val="24"/>
          <w:szCs w:val="24"/>
        </w:rPr>
      </w:pPr>
      <w:r>
        <w:rPr>
          <w:rFonts w:hint="eastAsia" w:hAnsi="宋体"/>
          <w:sz w:val="24"/>
          <w:szCs w:val="24"/>
        </w:rPr>
        <w:t>2.1 本合同金额为（大写）：_____________元（_____________元）人民币或其他币种。</w:t>
      </w:r>
    </w:p>
    <w:p>
      <w:pPr>
        <w:pStyle w:val="8"/>
        <w:snapToGrid w:val="0"/>
        <w:spacing w:before="120" w:after="120" w:line="440" w:lineRule="exact"/>
        <w:rPr>
          <w:rFonts w:hAnsi="宋体"/>
          <w:b/>
          <w:bCs/>
          <w:sz w:val="24"/>
          <w:szCs w:val="24"/>
        </w:rPr>
      </w:pPr>
      <w:r>
        <w:rPr>
          <w:rFonts w:hint="eastAsia" w:hAnsi="宋体"/>
          <w:b/>
          <w:bCs/>
          <w:sz w:val="24"/>
          <w:szCs w:val="24"/>
        </w:rPr>
        <w:t>三、技术资料</w:t>
      </w:r>
    </w:p>
    <w:p>
      <w:pPr>
        <w:pStyle w:val="8"/>
        <w:snapToGrid w:val="0"/>
        <w:spacing w:before="120" w:after="120" w:line="440" w:lineRule="exact"/>
        <w:ind w:left="410" w:hanging="410" w:hangingChars="171"/>
        <w:rPr>
          <w:rFonts w:hAnsi="宋体"/>
          <w:sz w:val="24"/>
          <w:szCs w:val="24"/>
        </w:rPr>
      </w:pPr>
      <w:r>
        <w:rPr>
          <w:rFonts w:hint="eastAsia" w:hAnsi="宋体"/>
          <w:sz w:val="24"/>
          <w:szCs w:val="24"/>
        </w:rPr>
        <w:t>3.1乙方应按招标文件规定的时间向甲方提供使用货物的有关技术资料。</w:t>
      </w:r>
    </w:p>
    <w:p>
      <w:pPr>
        <w:pStyle w:val="8"/>
        <w:snapToGrid w:val="0"/>
        <w:spacing w:before="120" w:after="120" w:line="440" w:lineRule="exact"/>
        <w:ind w:left="410" w:hanging="410" w:hangingChars="171"/>
        <w:rPr>
          <w:rFonts w:hAnsi="宋体"/>
          <w:sz w:val="24"/>
          <w:szCs w:val="24"/>
        </w:rPr>
      </w:pPr>
      <w:r>
        <w:rPr>
          <w:rFonts w:hint="eastAsia"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line="440" w:lineRule="exact"/>
        <w:ind w:left="412" w:hanging="412" w:hangingChars="171"/>
        <w:rPr>
          <w:rFonts w:hAnsi="宋体"/>
          <w:b/>
          <w:bCs/>
          <w:sz w:val="24"/>
          <w:szCs w:val="24"/>
        </w:rPr>
      </w:pPr>
      <w:r>
        <w:rPr>
          <w:rFonts w:hint="eastAsia" w:hAnsi="宋体"/>
          <w:b/>
          <w:bCs/>
          <w:sz w:val="24"/>
          <w:szCs w:val="24"/>
        </w:rPr>
        <w:t>四、知识产权</w:t>
      </w:r>
    </w:p>
    <w:p>
      <w:pPr>
        <w:spacing w:line="440" w:lineRule="exact"/>
        <w:rPr>
          <w:rFonts w:ascii="宋体" w:hAnsi="宋体"/>
          <w:sz w:val="24"/>
          <w:szCs w:val="24"/>
        </w:rPr>
      </w:pPr>
      <w:r>
        <w:rPr>
          <w:rFonts w:hint="eastAsia" w:ascii="宋体" w:hAnsi="宋体"/>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line="440" w:lineRule="exact"/>
        <w:rPr>
          <w:rFonts w:hAnsi="宋体"/>
          <w:sz w:val="24"/>
          <w:szCs w:val="24"/>
          <w:u w:val="single"/>
        </w:rPr>
      </w:pPr>
      <w:r>
        <w:rPr>
          <w:rFonts w:hint="eastAsia" w:hAnsi="宋体"/>
          <w:b/>
          <w:bCs/>
          <w:sz w:val="24"/>
          <w:szCs w:val="24"/>
        </w:rPr>
        <w:t>五、产权担保</w:t>
      </w:r>
    </w:p>
    <w:p>
      <w:pPr>
        <w:pStyle w:val="8"/>
        <w:snapToGrid w:val="0"/>
        <w:spacing w:before="120" w:after="120" w:line="440" w:lineRule="exact"/>
        <w:ind w:left="408" w:hanging="408" w:hangingChars="170"/>
        <w:rPr>
          <w:rFonts w:hAnsi="宋体"/>
          <w:sz w:val="24"/>
          <w:szCs w:val="24"/>
          <w:u w:val="single"/>
        </w:rPr>
      </w:pPr>
      <w:r>
        <w:rPr>
          <w:rFonts w:hint="eastAsia" w:hAnsi="宋体"/>
          <w:sz w:val="24"/>
          <w:szCs w:val="24"/>
        </w:rPr>
        <w:t>5.1 乙方保证所交付的货物的所有权完全属于乙方且无任何抵押、查封等产权瑕疵。</w:t>
      </w:r>
    </w:p>
    <w:p>
      <w:pPr>
        <w:snapToGrid w:val="0"/>
        <w:spacing w:before="156" w:beforeLines="50" w:after="156" w:afterLines="50" w:line="440" w:lineRule="exact"/>
        <w:rPr>
          <w:rFonts w:ascii="宋体" w:hAnsi="宋体"/>
          <w:b/>
          <w:bCs/>
          <w:sz w:val="24"/>
          <w:szCs w:val="24"/>
        </w:rPr>
      </w:pPr>
      <w:r>
        <w:rPr>
          <w:rFonts w:hint="eastAsia" w:ascii="宋体" w:hAnsi="宋体"/>
          <w:b/>
          <w:bCs/>
          <w:sz w:val="24"/>
          <w:szCs w:val="24"/>
        </w:rPr>
        <w:t>六、履约保证金</w:t>
      </w:r>
    </w:p>
    <w:p>
      <w:pPr>
        <w:snapToGrid w:val="0"/>
        <w:spacing w:before="156" w:beforeLines="50" w:after="156" w:afterLines="50" w:line="440" w:lineRule="exact"/>
        <w:rPr>
          <w:rFonts w:hint="eastAsia" w:ascii="宋体" w:hAnsi="宋体" w:eastAsia="宋体"/>
          <w:sz w:val="24"/>
          <w:szCs w:val="24"/>
          <w:u w:val="single"/>
          <w:lang w:eastAsia="zh-CN"/>
        </w:rPr>
      </w:pPr>
      <w:r>
        <w:rPr>
          <w:rFonts w:hint="eastAsia" w:ascii="宋体" w:hAnsi="宋体"/>
          <w:sz w:val="24"/>
          <w:szCs w:val="24"/>
        </w:rPr>
        <w:t>6.1乙方交纳人民币</w:t>
      </w:r>
      <w:r>
        <w:rPr>
          <w:rFonts w:hint="eastAsia" w:ascii="宋体" w:hAnsi="宋体"/>
          <w:sz w:val="24"/>
          <w:szCs w:val="24"/>
          <w:u w:val="single"/>
        </w:rPr>
        <w:t xml:space="preserve">        </w:t>
      </w:r>
      <w:r>
        <w:rPr>
          <w:rFonts w:hint="eastAsia" w:ascii="宋体" w:hAnsi="宋体"/>
          <w:sz w:val="24"/>
          <w:szCs w:val="24"/>
        </w:rPr>
        <w:t>元作为本合同的履约保证金（合同金额的</w:t>
      </w:r>
      <w:r>
        <w:rPr>
          <w:rFonts w:hint="eastAsia" w:ascii="宋体" w:hAnsi="宋体"/>
          <w:sz w:val="24"/>
          <w:szCs w:val="24"/>
          <w:lang w:val="en-US" w:eastAsia="zh-CN"/>
        </w:rPr>
        <w:t>8</w:t>
      </w:r>
      <w:r>
        <w:rPr>
          <w:rFonts w:hint="eastAsia" w:ascii="宋体" w:hAnsi="宋体"/>
          <w:sz w:val="24"/>
          <w:szCs w:val="24"/>
        </w:rPr>
        <w:t>%）。鼓励采购人对AA评级及以上政府采购供应商（需提供信用管理部门备案的第三方信用报告），免收履约保证金或降低履约保证金缴纳比例。</w:t>
      </w:r>
      <w:r>
        <w:rPr>
          <w:rFonts w:hint="eastAsia" w:ascii="宋体" w:hAnsi="宋体"/>
          <w:b/>
          <w:bCs/>
          <w:sz w:val="24"/>
          <w:szCs w:val="24"/>
          <w:lang w:eastAsia="zh-CN"/>
        </w:rPr>
        <w:t>（凭中标通知书到财务处缴纳履约保证金，以交纳履约保证金票据与项目负责人对接合同签订事宜）</w:t>
      </w:r>
    </w:p>
    <w:p>
      <w:pPr>
        <w:snapToGrid w:val="0"/>
        <w:spacing w:before="156" w:beforeLines="50" w:after="156" w:afterLines="50" w:line="440" w:lineRule="exact"/>
        <w:rPr>
          <w:rFonts w:ascii="宋体" w:hAnsi="宋体"/>
          <w:b/>
          <w:bCs/>
          <w:sz w:val="24"/>
          <w:szCs w:val="24"/>
        </w:rPr>
      </w:pPr>
      <w:r>
        <w:rPr>
          <w:rFonts w:hint="eastAsia" w:ascii="宋体" w:hAnsi="宋体"/>
          <w:b/>
          <w:bCs/>
          <w:sz w:val="24"/>
          <w:szCs w:val="24"/>
        </w:rPr>
        <w:t>七、转包或分包</w:t>
      </w:r>
    </w:p>
    <w:p>
      <w:pPr>
        <w:snapToGrid w:val="0"/>
        <w:spacing w:before="156" w:beforeLines="50" w:after="156" w:afterLines="50" w:line="440" w:lineRule="exact"/>
        <w:rPr>
          <w:rFonts w:ascii="宋体" w:hAnsi="宋体"/>
          <w:sz w:val="24"/>
          <w:szCs w:val="24"/>
        </w:rPr>
      </w:pPr>
      <w:r>
        <w:rPr>
          <w:rFonts w:hint="eastAsia" w:ascii="宋体" w:hAnsi="宋体"/>
          <w:sz w:val="24"/>
          <w:szCs w:val="24"/>
        </w:rPr>
        <w:t>7.1本合同范围的货物，应由乙方直接供应，不得转让他人供应；</w:t>
      </w:r>
    </w:p>
    <w:p>
      <w:pPr>
        <w:snapToGrid w:val="0"/>
        <w:spacing w:before="156" w:beforeLines="50" w:after="156" w:afterLines="50" w:line="440" w:lineRule="exact"/>
        <w:rPr>
          <w:rFonts w:ascii="宋体" w:hAnsi="宋体"/>
          <w:sz w:val="24"/>
          <w:szCs w:val="24"/>
        </w:rPr>
      </w:pPr>
      <w:r>
        <w:rPr>
          <w:rFonts w:hint="eastAsia" w:ascii="宋体" w:hAnsi="宋体"/>
          <w:sz w:val="24"/>
          <w:szCs w:val="24"/>
        </w:rPr>
        <w:t>7.2 除非得到甲方的书面同意，乙方不得部分分包给他人供应。</w:t>
      </w:r>
    </w:p>
    <w:p>
      <w:pPr>
        <w:snapToGrid w:val="0"/>
        <w:spacing w:before="156" w:beforeLines="50" w:after="156" w:afterLines="50" w:line="440" w:lineRule="exact"/>
        <w:rPr>
          <w:rFonts w:ascii="宋体" w:hAnsi="宋体"/>
          <w:sz w:val="24"/>
          <w:szCs w:val="24"/>
        </w:rPr>
      </w:pPr>
      <w:r>
        <w:rPr>
          <w:rFonts w:hint="eastAsia" w:ascii="宋体" w:hAnsi="宋体"/>
          <w:sz w:val="24"/>
          <w:szCs w:val="24"/>
        </w:rPr>
        <w:t>7.3如有转让和未经甲方同意的分包行为，甲方有权给予终止合同。</w:t>
      </w:r>
    </w:p>
    <w:p>
      <w:pPr>
        <w:pStyle w:val="8"/>
        <w:snapToGrid w:val="0"/>
        <w:spacing w:before="120" w:after="120" w:line="440" w:lineRule="exact"/>
        <w:rPr>
          <w:rFonts w:hAnsi="宋体"/>
          <w:sz w:val="24"/>
          <w:szCs w:val="24"/>
        </w:rPr>
      </w:pPr>
      <w:r>
        <w:rPr>
          <w:rFonts w:hint="eastAsia" w:hAnsi="宋体"/>
          <w:b/>
          <w:bCs/>
          <w:sz w:val="24"/>
          <w:szCs w:val="24"/>
        </w:rPr>
        <w:t>八、质保期</w:t>
      </w:r>
    </w:p>
    <w:p>
      <w:pPr>
        <w:pStyle w:val="8"/>
        <w:snapToGrid w:val="0"/>
        <w:spacing w:before="120" w:after="120" w:line="440" w:lineRule="exact"/>
        <w:ind w:left="410" w:hanging="410" w:hangingChars="171"/>
        <w:rPr>
          <w:rFonts w:hAnsi="宋体"/>
          <w:sz w:val="24"/>
          <w:szCs w:val="24"/>
        </w:rPr>
      </w:pPr>
      <w:r>
        <w:rPr>
          <w:rFonts w:hint="eastAsia" w:hAnsi="宋体"/>
          <w:sz w:val="24"/>
          <w:szCs w:val="24"/>
        </w:rPr>
        <w:t>8.1 质保期</w:t>
      </w:r>
      <w:r>
        <w:rPr>
          <w:rFonts w:hint="eastAsia" w:hAnsi="宋体"/>
          <w:sz w:val="24"/>
          <w:szCs w:val="24"/>
          <w:u w:val="single"/>
        </w:rPr>
        <w:t>3</w:t>
      </w:r>
      <w:r>
        <w:rPr>
          <w:rFonts w:hint="eastAsia" w:hAnsi="宋体"/>
          <w:sz w:val="24"/>
          <w:szCs w:val="24"/>
        </w:rPr>
        <w:t>年。（自交货验收合格之日起计）。</w:t>
      </w:r>
    </w:p>
    <w:p>
      <w:pPr>
        <w:pStyle w:val="8"/>
        <w:snapToGrid w:val="0"/>
        <w:spacing w:before="120" w:after="120" w:line="440" w:lineRule="exact"/>
        <w:ind w:left="410" w:hanging="410" w:hangingChars="171"/>
        <w:rPr>
          <w:rFonts w:hAnsi="宋体"/>
          <w:b/>
          <w:bCs/>
          <w:sz w:val="24"/>
          <w:szCs w:val="24"/>
        </w:rPr>
      </w:pPr>
      <w:r>
        <w:rPr>
          <w:rFonts w:hint="eastAsia" w:hAnsi="宋体"/>
          <w:sz w:val="24"/>
          <w:szCs w:val="24"/>
        </w:rPr>
        <w:t>注：本项目质保期为三年，乙方在质保期内须提供保修及上门服务，中标后需提供加盖原厂公章的三年保修及三年上门服务承诺函，否则甲方有权拒绝签订本合同。</w:t>
      </w:r>
    </w:p>
    <w:p>
      <w:pPr>
        <w:pStyle w:val="8"/>
        <w:snapToGrid w:val="0"/>
        <w:spacing w:before="120" w:after="120" w:line="440" w:lineRule="exact"/>
        <w:rPr>
          <w:rFonts w:hAnsi="宋体"/>
          <w:b/>
          <w:bCs/>
          <w:sz w:val="24"/>
          <w:szCs w:val="24"/>
        </w:rPr>
      </w:pPr>
      <w:r>
        <w:rPr>
          <w:rFonts w:hint="eastAsia" w:hAnsi="宋体"/>
          <w:b/>
          <w:bCs/>
          <w:sz w:val="24"/>
          <w:szCs w:val="24"/>
        </w:rPr>
        <w:t>九、交货期、交货方式及交货地点</w:t>
      </w:r>
    </w:p>
    <w:p>
      <w:pPr>
        <w:widowControl/>
        <w:spacing w:line="440" w:lineRule="exact"/>
        <w:jc w:val="left"/>
        <w:rPr>
          <w:rFonts w:ascii="宋体" w:hAnsi="宋体"/>
          <w:bCs/>
          <w:kern w:val="0"/>
          <w:sz w:val="24"/>
          <w:szCs w:val="24"/>
        </w:rPr>
      </w:pPr>
      <w:r>
        <w:rPr>
          <w:rFonts w:hint="eastAsia" w:ascii="宋体" w:hAnsi="宋体"/>
          <w:sz w:val="24"/>
          <w:szCs w:val="24"/>
        </w:rPr>
        <w:t>9.1 交货期：合同签订后20日内送至盐城幼儿师范高等专科学校指定地点，并</w:t>
      </w:r>
      <w:r>
        <w:rPr>
          <w:rFonts w:hint="eastAsia" w:ascii="宋体" w:hAnsi="宋体"/>
          <w:kern w:val="0"/>
          <w:sz w:val="24"/>
          <w:szCs w:val="24"/>
        </w:rPr>
        <w:t>安装、调试完成</w:t>
      </w:r>
      <w:r>
        <w:rPr>
          <w:rFonts w:hint="eastAsia" w:ascii="宋体" w:hAnsi="宋体"/>
          <w:sz w:val="24"/>
          <w:szCs w:val="24"/>
        </w:rPr>
        <w:t>，且达采购人使用（验收）要求。</w:t>
      </w:r>
    </w:p>
    <w:p>
      <w:pPr>
        <w:pStyle w:val="8"/>
        <w:snapToGrid w:val="0"/>
        <w:spacing w:before="120" w:after="120" w:line="440" w:lineRule="exact"/>
        <w:rPr>
          <w:rFonts w:hAnsi="宋体"/>
          <w:sz w:val="24"/>
          <w:szCs w:val="24"/>
        </w:rPr>
      </w:pPr>
      <w:r>
        <w:rPr>
          <w:rFonts w:hint="eastAsia" w:hAnsi="宋体"/>
          <w:sz w:val="24"/>
          <w:szCs w:val="24"/>
        </w:rPr>
        <w:t>9.2 交货方式：</w:t>
      </w:r>
      <w:r>
        <w:rPr>
          <w:rFonts w:hint="eastAsia" w:hAnsi="宋体"/>
          <w:sz w:val="24"/>
          <w:szCs w:val="24"/>
          <w:u w:val="single"/>
        </w:rPr>
        <w:t>甲方指定方式 。</w:t>
      </w:r>
    </w:p>
    <w:p>
      <w:pPr>
        <w:pStyle w:val="8"/>
        <w:snapToGrid w:val="0"/>
        <w:spacing w:before="120" w:after="120" w:line="440" w:lineRule="exact"/>
        <w:rPr>
          <w:rFonts w:hAnsi="宋体"/>
          <w:b/>
          <w:bCs/>
          <w:sz w:val="24"/>
          <w:szCs w:val="24"/>
        </w:rPr>
      </w:pPr>
      <w:r>
        <w:rPr>
          <w:rFonts w:hint="eastAsia" w:hAnsi="宋体"/>
          <w:sz w:val="24"/>
          <w:szCs w:val="24"/>
        </w:rPr>
        <w:t>3.3 交货地点：</w:t>
      </w:r>
      <w:r>
        <w:rPr>
          <w:rFonts w:hint="eastAsia" w:hAnsi="宋体"/>
          <w:sz w:val="24"/>
          <w:szCs w:val="24"/>
          <w:u w:val="single"/>
        </w:rPr>
        <w:t>甲方指定地点。</w:t>
      </w:r>
    </w:p>
    <w:p>
      <w:pPr>
        <w:pStyle w:val="8"/>
        <w:snapToGrid w:val="0"/>
        <w:spacing w:before="120" w:after="120" w:line="440" w:lineRule="exact"/>
        <w:rPr>
          <w:rFonts w:hAnsi="宋体"/>
          <w:b/>
          <w:bCs/>
          <w:sz w:val="24"/>
          <w:szCs w:val="24"/>
        </w:rPr>
      </w:pPr>
      <w:r>
        <w:rPr>
          <w:rFonts w:hint="eastAsia" w:hAnsi="宋体"/>
          <w:b/>
          <w:bCs/>
          <w:sz w:val="24"/>
          <w:szCs w:val="24"/>
        </w:rPr>
        <w:t>十、货款支付</w:t>
      </w:r>
    </w:p>
    <w:p>
      <w:pPr>
        <w:snapToGrid w:val="0"/>
        <w:spacing w:before="156" w:beforeLines="50" w:after="156" w:afterLines="50" w:line="440" w:lineRule="exact"/>
        <w:rPr>
          <w:rFonts w:ascii="宋体" w:hAnsi="宋体"/>
          <w:sz w:val="24"/>
          <w:szCs w:val="24"/>
        </w:rPr>
      </w:pPr>
      <w:r>
        <w:rPr>
          <w:rFonts w:hint="eastAsia" w:ascii="宋体" w:hAnsi="宋体"/>
          <w:sz w:val="24"/>
          <w:szCs w:val="24"/>
        </w:rPr>
        <w:t>10.1 付款方式：</w:t>
      </w:r>
    </w:p>
    <w:p>
      <w:pPr>
        <w:pStyle w:val="8"/>
        <w:snapToGrid w:val="0"/>
        <w:spacing w:before="120" w:after="120" w:line="440" w:lineRule="exact"/>
        <w:rPr>
          <w:rFonts w:hAnsi="宋体"/>
          <w:sz w:val="24"/>
          <w:szCs w:val="24"/>
        </w:rPr>
      </w:pPr>
      <w:r>
        <w:rPr>
          <w:rFonts w:hint="eastAsia" w:hAnsi="宋体"/>
          <w:sz w:val="24"/>
          <w:szCs w:val="24"/>
        </w:rPr>
        <w:t>合同生效，货物安装、调试、验收合格后30日内，支付合同总价的100%，履约保证金转质保金，待验收合格满三年无质量问题后无息返还。</w:t>
      </w:r>
    </w:p>
    <w:p>
      <w:pPr>
        <w:spacing w:line="440" w:lineRule="exact"/>
        <w:rPr>
          <w:rFonts w:ascii="宋体" w:hAnsi="宋体"/>
          <w:bCs/>
          <w:sz w:val="24"/>
          <w:szCs w:val="24"/>
        </w:rPr>
      </w:pPr>
      <w:r>
        <w:rPr>
          <w:rFonts w:hint="eastAsia" w:ascii="宋体" w:hAnsi="宋体"/>
          <w:bCs/>
          <w:sz w:val="24"/>
          <w:szCs w:val="24"/>
        </w:rPr>
        <w:t>10.2付款前，乙方应当提供完税发票供甲方办理付款手续。如乙方不提供完税发票的，校方有权拒绝付款。</w:t>
      </w:r>
    </w:p>
    <w:p>
      <w:pPr>
        <w:spacing w:line="440" w:lineRule="exact"/>
        <w:rPr>
          <w:rFonts w:ascii="宋体" w:hAnsi="宋体"/>
          <w:bCs/>
          <w:sz w:val="24"/>
          <w:szCs w:val="24"/>
        </w:rPr>
      </w:pPr>
      <w:r>
        <w:rPr>
          <w:rFonts w:hint="eastAsia" w:ascii="宋体" w:hAnsi="宋体"/>
          <w:bCs/>
          <w:sz w:val="24"/>
          <w:szCs w:val="24"/>
        </w:rPr>
        <w:t>10.3当采购数量与实际使用数量不一致时，乙方应根据实际使用量供货，合同的最终结算金额按实际使用量乘以成交单价进行计算。</w:t>
      </w:r>
    </w:p>
    <w:p>
      <w:pPr>
        <w:snapToGrid w:val="0"/>
        <w:spacing w:before="156" w:beforeLines="50" w:after="156" w:afterLines="50" w:line="440" w:lineRule="exact"/>
        <w:rPr>
          <w:rFonts w:ascii="宋体" w:hAnsi="宋体"/>
          <w:b/>
          <w:bCs/>
          <w:sz w:val="24"/>
          <w:szCs w:val="24"/>
        </w:rPr>
      </w:pPr>
      <w:r>
        <w:rPr>
          <w:rFonts w:hint="eastAsia" w:ascii="宋体" w:hAnsi="宋体"/>
          <w:b/>
          <w:bCs/>
          <w:sz w:val="24"/>
          <w:szCs w:val="24"/>
        </w:rPr>
        <w:t>十一、税费</w:t>
      </w:r>
    </w:p>
    <w:p>
      <w:pPr>
        <w:snapToGrid w:val="0"/>
        <w:spacing w:before="156" w:beforeLines="50" w:after="156" w:afterLines="50" w:line="440" w:lineRule="exact"/>
        <w:rPr>
          <w:rFonts w:ascii="宋体" w:hAnsi="宋体"/>
          <w:sz w:val="24"/>
          <w:szCs w:val="24"/>
        </w:rPr>
      </w:pPr>
      <w:r>
        <w:rPr>
          <w:rFonts w:hint="eastAsia" w:ascii="宋体" w:hAnsi="宋体"/>
          <w:sz w:val="24"/>
          <w:szCs w:val="24"/>
        </w:rPr>
        <w:t>11.1本合同执行中相关的一切税费均由乙方负担。</w:t>
      </w:r>
    </w:p>
    <w:p>
      <w:pPr>
        <w:pStyle w:val="8"/>
        <w:snapToGrid w:val="0"/>
        <w:spacing w:before="120" w:after="120" w:line="440" w:lineRule="exact"/>
        <w:rPr>
          <w:rFonts w:hAnsi="宋体"/>
          <w:b/>
          <w:bCs/>
          <w:sz w:val="24"/>
          <w:szCs w:val="24"/>
        </w:rPr>
      </w:pPr>
      <w:r>
        <w:rPr>
          <w:rFonts w:hint="eastAsia" w:hAnsi="宋体"/>
          <w:b/>
          <w:bCs/>
          <w:sz w:val="24"/>
          <w:szCs w:val="24"/>
        </w:rPr>
        <w:t>十二、质量保证及售后服务</w:t>
      </w:r>
    </w:p>
    <w:p>
      <w:pPr>
        <w:spacing w:line="440" w:lineRule="exact"/>
        <w:rPr>
          <w:rFonts w:ascii="宋体" w:hAnsi="宋体"/>
          <w:sz w:val="24"/>
          <w:szCs w:val="24"/>
        </w:rPr>
      </w:pPr>
      <w:r>
        <w:rPr>
          <w:rFonts w:hint="eastAsia" w:ascii="宋体" w:hAnsi="宋体"/>
          <w:sz w:val="24"/>
          <w:szCs w:val="24"/>
        </w:rPr>
        <w:t>12.1 乙方应按招标文件规定的货物性能、技术要求、质量标准向甲方提供未经使用的全新产品。</w:t>
      </w:r>
    </w:p>
    <w:p>
      <w:pPr>
        <w:spacing w:line="440" w:lineRule="exact"/>
        <w:rPr>
          <w:rFonts w:ascii="宋体" w:hAnsi="宋体"/>
          <w:sz w:val="24"/>
          <w:szCs w:val="24"/>
        </w:rPr>
      </w:pPr>
      <w:r>
        <w:rPr>
          <w:rFonts w:hint="eastAsia" w:ascii="宋体" w:hAnsi="宋体"/>
          <w:sz w:val="24"/>
          <w:szCs w:val="24"/>
        </w:rPr>
        <w:t>12.2 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宋体" w:hAnsi="宋体"/>
          <w:sz w:val="24"/>
          <w:szCs w:val="24"/>
        </w:rPr>
      </w:pPr>
      <w:r>
        <w:rPr>
          <w:rFonts w:hint="eastAsia" w:ascii="宋体" w:hAnsi="宋体"/>
          <w:sz w:val="24"/>
          <w:szCs w:val="24"/>
        </w:rPr>
        <w:t>⑴更换：由乙方承担所发生的全部费用。</w:t>
      </w:r>
    </w:p>
    <w:p>
      <w:pPr>
        <w:spacing w:line="440" w:lineRule="exact"/>
        <w:ind w:firstLine="480" w:firstLineChars="200"/>
        <w:jc w:val="left"/>
        <w:rPr>
          <w:rFonts w:ascii="宋体" w:hAnsi="宋体"/>
          <w:sz w:val="24"/>
          <w:szCs w:val="24"/>
        </w:rPr>
      </w:pPr>
      <w:r>
        <w:rPr>
          <w:rFonts w:hint="eastAsia" w:ascii="宋体" w:hAnsi="宋体"/>
          <w:sz w:val="24"/>
          <w:szCs w:val="24"/>
        </w:rPr>
        <w:t>⑵贬值处理：由甲乙双方合议定价。</w:t>
      </w:r>
    </w:p>
    <w:p>
      <w:pPr>
        <w:spacing w:line="440" w:lineRule="exact"/>
        <w:ind w:firstLine="480" w:firstLineChars="200"/>
        <w:jc w:val="left"/>
        <w:rPr>
          <w:rFonts w:ascii="宋体" w:hAnsi="宋体"/>
          <w:sz w:val="24"/>
          <w:szCs w:val="24"/>
        </w:rPr>
      </w:pPr>
      <w:r>
        <w:rPr>
          <w:rFonts w:hint="eastAsia" w:ascii="宋体" w:hAnsi="宋体"/>
          <w:sz w:val="24"/>
          <w:szCs w:val="24"/>
        </w:rPr>
        <w:t>⑶退货处理：乙方应退还甲方支付的合同款，同时应承担该货物的直接费用（运输、保险、检验、货款利息及银行手续费等）。</w:t>
      </w:r>
    </w:p>
    <w:p>
      <w:pPr>
        <w:pStyle w:val="8"/>
        <w:snapToGrid w:val="0"/>
        <w:spacing w:before="120" w:after="120" w:line="440" w:lineRule="exact"/>
        <w:rPr>
          <w:rFonts w:hAnsi="宋体"/>
          <w:sz w:val="24"/>
          <w:szCs w:val="24"/>
        </w:rPr>
      </w:pPr>
      <w:r>
        <w:rPr>
          <w:rFonts w:hint="eastAsia" w:hAnsi="宋体"/>
          <w:sz w:val="24"/>
          <w:szCs w:val="24"/>
        </w:rPr>
        <w:t>12.3 如在使用过程中发生质量问题，乙方在接到甲方通知后在</w:t>
      </w:r>
      <w:r>
        <w:rPr>
          <w:rFonts w:hint="eastAsia" w:hAnsi="宋体"/>
          <w:sz w:val="24"/>
          <w:szCs w:val="24"/>
          <w:u w:val="single"/>
        </w:rPr>
        <w:t xml:space="preserve">    </w:t>
      </w:r>
      <w:r>
        <w:rPr>
          <w:rFonts w:hint="eastAsia" w:hAnsi="宋体"/>
          <w:sz w:val="24"/>
          <w:szCs w:val="24"/>
        </w:rPr>
        <w:t>小时内到达甲方现场。</w:t>
      </w:r>
    </w:p>
    <w:p>
      <w:pPr>
        <w:pStyle w:val="8"/>
        <w:snapToGrid w:val="0"/>
        <w:spacing w:before="120" w:after="120" w:line="440" w:lineRule="exact"/>
        <w:rPr>
          <w:rFonts w:hAnsi="宋体"/>
          <w:bCs/>
          <w:sz w:val="24"/>
          <w:szCs w:val="24"/>
        </w:rPr>
      </w:pPr>
      <w:r>
        <w:rPr>
          <w:rFonts w:hint="eastAsia" w:hAnsi="宋体"/>
          <w:bCs/>
          <w:sz w:val="24"/>
          <w:szCs w:val="24"/>
        </w:rPr>
        <w:t>12.4 在质保期内，乙方应对货物出现的质量及安全问题负责处理解决并承担一切费用。</w:t>
      </w:r>
    </w:p>
    <w:p>
      <w:pPr>
        <w:spacing w:line="440" w:lineRule="exact"/>
        <w:rPr>
          <w:rFonts w:ascii="宋体" w:hAnsi="宋体"/>
          <w:b/>
          <w:sz w:val="24"/>
          <w:szCs w:val="24"/>
        </w:rPr>
      </w:pPr>
      <w:r>
        <w:rPr>
          <w:rFonts w:hint="eastAsia" w:ascii="宋体" w:hAnsi="宋体"/>
          <w:sz w:val="24"/>
          <w:szCs w:val="24"/>
        </w:rPr>
        <w:t>12.5上述的货物免费保修期为</w:t>
      </w:r>
      <w:r>
        <w:rPr>
          <w:rFonts w:hint="eastAsia" w:ascii="宋体" w:hAnsi="宋体"/>
          <w:sz w:val="24"/>
          <w:szCs w:val="24"/>
          <w:u w:val="single"/>
        </w:rPr>
        <w:t xml:space="preserve"> 3 </w:t>
      </w:r>
      <w:r>
        <w:rPr>
          <w:rFonts w:hint="eastAsia" w:ascii="宋体" w:hAnsi="宋体"/>
          <w:sz w:val="24"/>
          <w:szCs w:val="24"/>
        </w:rPr>
        <w:t>年，因人为因素出现的故障不在免费保修范围内。超过保修期的机器设备，终生维修，维修时只收部件成本费。</w:t>
      </w:r>
    </w:p>
    <w:p>
      <w:pPr>
        <w:pStyle w:val="8"/>
        <w:snapToGrid w:val="0"/>
        <w:spacing w:before="120" w:after="120" w:line="440" w:lineRule="exact"/>
        <w:rPr>
          <w:rFonts w:hAnsi="宋体"/>
          <w:b/>
          <w:bCs/>
          <w:sz w:val="24"/>
          <w:szCs w:val="24"/>
        </w:rPr>
      </w:pPr>
      <w:r>
        <w:rPr>
          <w:rFonts w:hint="eastAsia" w:hAnsi="宋体"/>
          <w:b/>
          <w:bCs/>
          <w:sz w:val="24"/>
          <w:szCs w:val="24"/>
        </w:rPr>
        <w:t>十三、调试和验收</w:t>
      </w:r>
    </w:p>
    <w:p>
      <w:pPr>
        <w:spacing w:line="440" w:lineRule="exact"/>
        <w:rPr>
          <w:rFonts w:ascii="宋体" w:hAnsi="宋体"/>
          <w:sz w:val="24"/>
          <w:szCs w:val="24"/>
        </w:rPr>
      </w:pPr>
      <w:r>
        <w:rPr>
          <w:rFonts w:hint="eastAsia" w:ascii="宋体" w:hAnsi="宋体"/>
          <w:sz w:val="24"/>
          <w:szCs w:val="24"/>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ascii="宋体" w:hAnsi="宋体"/>
          <w:sz w:val="24"/>
          <w:szCs w:val="24"/>
        </w:rPr>
      </w:pPr>
      <w:r>
        <w:rPr>
          <w:rFonts w:hint="eastAsia" w:ascii="宋体" w:hAnsi="宋体"/>
          <w:sz w:val="24"/>
          <w:szCs w:val="24"/>
        </w:rPr>
        <w:t>13.2 乙方交货前应对产品作出全面检查和对验收文件进行整理，并列出清单，作为甲方收货验收和使用的技术条件依据，检验的结果应随货物交甲方。</w:t>
      </w:r>
    </w:p>
    <w:p>
      <w:pPr>
        <w:spacing w:line="440" w:lineRule="exact"/>
        <w:rPr>
          <w:rFonts w:ascii="宋体" w:hAnsi="宋体"/>
          <w:sz w:val="24"/>
          <w:szCs w:val="24"/>
        </w:rPr>
      </w:pPr>
      <w:r>
        <w:rPr>
          <w:rFonts w:hint="eastAsia" w:ascii="宋体" w:hAnsi="宋体"/>
          <w:sz w:val="24"/>
          <w:szCs w:val="24"/>
        </w:rPr>
        <w:t>13.3 甲方对乙方提供的货物在使用前进行调试时，乙方需负责安装并培训甲方的使用操作人员，并协助甲方一起调试，直到符合技术要求，甲方才做最终验收。</w:t>
      </w:r>
    </w:p>
    <w:p>
      <w:pPr>
        <w:spacing w:line="440" w:lineRule="exact"/>
        <w:rPr>
          <w:rFonts w:ascii="宋体" w:hAnsi="宋体"/>
          <w:sz w:val="24"/>
          <w:szCs w:val="24"/>
        </w:rPr>
      </w:pPr>
      <w:r>
        <w:rPr>
          <w:rFonts w:hint="eastAsia" w:ascii="宋体" w:hAnsi="宋体"/>
          <w:sz w:val="24"/>
          <w:szCs w:val="24"/>
        </w:rPr>
        <w:t>13.4 对技术复杂的货物，甲方可请国家认可的专业检测机构参与初步验收及最终验收，并由其出具质量检测报告。</w:t>
      </w:r>
    </w:p>
    <w:p>
      <w:pPr>
        <w:spacing w:line="440" w:lineRule="exact"/>
        <w:rPr>
          <w:rFonts w:ascii="宋体" w:hAnsi="宋体"/>
          <w:sz w:val="24"/>
          <w:szCs w:val="24"/>
        </w:rPr>
      </w:pPr>
      <w:r>
        <w:rPr>
          <w:rFonts w:hint="eastAsia" w:ascii="宋体" w:hAnsi="宋体"/>
          <w:sz w:val="24"/>
          <w:szCs w:val="24"/>
        </w:rPr>
        <w:t>13.5 验收时乙方必须在现场，验收完毕后作出验收结果报告；验收费用由甲乙双方协商解决。</w:t>
      </w:r>
    </w:p>
    <w:p>
      <w:pPr>
        <w:pStyle w:val="8"/>
        <w:snapToGrid w:val="0"/>
        <w:spacing w:before="120" w:after="120" w:line="440" w:lineRule="exact"/>
        <w:rPr>
          <w:rFonts w:hAnsi="宋体"/>
          <w:b/>
          <w:bCs/>
          <w:sz w:val="24"/>
          <w:szCs w:val="24"/>
        </w:rPr>
      </w:pPr>
      <w:r>
        <w:rPr>
          <w:rFonts w:hint="eastAsia" w:hAnsi="宋体"/>
          <w:b/>
          <w:bCs/>
          <w:sz w:val="24"/>
          <w:szCs w:val="24"/>
        </w:rPr>
        <w:t>十四、货物包装、发运及运输</w:t>
      </w:r>
    </w:p>
    <w:p>
      <w:pPr>
        <w:spacing w:line="440" w:lineRule="exact"/>
        <w:rPr>
          <w:rFonts w:ascii="宋体" w:hAnsi="宋体"/>
          <w:sz w:val="24"/>
          <w:szCs w:val="24"/>
        </w:rPr>
      </w:pPr>
      <w:r>
        <w:rPr>
          <w:rFonts w:hint="eastAsia" w:ascii="宋体" w:hAnsi="宋体"/>
          <w:sz w:val="24"/>
          <w:szCs w:val="24"/>
        </w:rPr>
        <w:t>14.1 乙方应在货物发运前对其进行满足运输距离、防潮、防震、防锈和防破损装卸等要求包装，以保证货物安全运达甲方指定地点。</w:t>
      </w:r>
    </w:p>
    <w:p>
      <w:pPr>
        <w:spacing w:line="440" w:lineRule="exact"/>
        <w:rPr>
          <w:rFonts w:ascii="宋体" w:hAnsi="宋体"/>
          <w:sz w:val="24"/>
          <w:szCs w:val="24"/>
        </w:rPr>
      </w:pPr>
      <w:r>
        <w:rPr>
          <w:rFonts w:hint="eastAsia" w:ascii="宋体" w:hAnsi="宋体"/>
          <w:sz w:val="24"/>
          <w:szCs w:val="24"/>
        </w:rPr>
        <w:t>14.2 使用说明书、质量检验证明书、随配附件和工具以及清单一并附于货物内。</w:t>
      </w:r>
    </w:p>
    <w:p>
      <w:pPr>
        <w:spacing w:line="440" w:lineRule="exact"/>
        <w:rPr>
          <w:rFonts w:ascii="宋体" w:hAnsi="宋体"/>
          <w:sz w:val="24"/>
          <w:szCs w:val="24"/>
        </w:rPr>
      </w:pPr>
      <w:r>
        <w:rPr>
          <w:rFonts w:hint="eastAsia" w:ascii="宋体" w:hAnsi="宋体"/>
          <w:sz w:val="24"/>
          <w:szCs w:val="24"/>
        </w:rPr>
        <w:t>14.3 乙方在货物发运手续办理完毕后24小时内或货到甲方48小时前通知甲方，以准备接货。</w:t>
      </w:r>
    </w:p>
    <w:p>
      <w:pPr>
        <w:spacing w:line="440" w:lineRule="exact"/>
        <w:rPr>
          <w:rFonts w:ascii="宋体" w:hAnsi="宋体"/>
          <w:sz w:val="24"/>
          <w:szCs w:val="24"/>
        </w:rPr>
      </w:pPr>
      <w:r>
        <w:rPr>
          <w:rFonts w:hint="eastAsia" w:ascii="宋体" w:hAnsi="宋体"/>
          <w:sz w:val="24"/>
          <w:szCs w:val="24"/>
        </w:rPr>
        <w:t>14.4 货物在交付甲方前发生的风险均由乙方负责。</w:t>
      </w:r>
    </w:p>
    <w:p>
      <w:pPr>
        <w:spacing w:line="440" w:lineRule="exact"/>
        <w:rPr>
          <w:rFonts w:ascii="宋体" w:hAnsi="宋体"/>
          <w:sz w:val="24"/>
          <w:szCs w:val="24"/>
        </w:rPr>
      </w:pPr>
      <w:r>
        <w:rPr>
          <w:rFonts w:hint="eastAsia" w:ascii="宋体" w:hAnsi="宋体"/>
          <w:sz w:val="24"/>
          <w:szCs w:val="24"/>
        </w:rPr>
        <w:t>14.5 货物在规定的交付期限内由乙方送达甲方指定的地点视为交付，乙方同时需通知甲方货物已送达。</w:t>
      </w:r>
    </w:p>
    <w:p>
      <w:pPr>
        <w:pStyle w:val="8"/>
        <w:snapToGrid w:val="0"/>
        <w:spacing w:before="120" w:after="120" w:line="440" w:lineRule="exact"/>
        <w:rPr>
          <w:rFonts w:hAnsi="宋体"/>
          <w:b/>
          <w:bCs/>
          <w:sz w:val="24"/>
          <w:szCs w:val="24"/>
        </w:rPr>
      </w:pPr>
      <w:r>
        <w:rPr>
          <w:rFonts w:hint="eastAsia" w:hAnsi="宋体"/>
          <w:b/>
          <w:bCs/>
          <w:sz w:val="24"/>
          <w:szCs w:val="24"/>
        </w:rPr>
        <w:t>十五、违约责任</w:t>
      </w:r>
    </w:p>
    <w:p>
      <w:pPr>
        <w:spacing w:line="440" w:lineRule="exact"/>
        <w:rPr>
          <w:rFonts w:ascii="宋体" w:hAnsi="宋体"/>
          <w:sz w:val="24"/>
          <w:szCs w:val="24"/>
        </w:rPr>
      </w:pPr>
      <w:r>
        <w:rPr>
          <w:rFonts w:hint="eastAsia" w:ascii="宋体" w:hAnsi="宋体"/>
          <w:sz w:val="24"/>
          <w:szCs w:val="24"/>
        </w:rPr>
        <w:t>15.1 甲方无正当理由拒收货物的，甲方向乙方偿付拒收货款总值的百分之五违约金。</w:t>
      </w:r>
    </w:p>
    <w:p>
      <w:pPr>
        <w:spacing w:line="440" w:lineRule="exact"/>
        <w:rPr>
          <w:rFonts w:ascii="宋体" w:hAnsi="宋体"/>
          <w:sz w:val="24"/>
          <w:szCs w:val="24"/>
        </w:rPr>
      </w:pPr>
      <w:r>
        <w:rPr>
          <w:rFonts w:hint="eastAsia" w:ascii="宋体" w:hAnsi="宋体"/>
          <w:sz w:val="24"/>
          <w:szCs w:val="24"/>
        </w:rPr>
        <w:t>15.2 甲方无故逾期验收和办理货款支付手续的,甲方应按逾期付款总额每日万分之五向乙方支付违约金。</w:t>
      </w:r>
    </w:p>
    <w:p>
      <w:pPr>
        <w:spacing w:line="440" w:lineRule="exact"/>
        <w:rPr>
          <w:rFonts w:ascii="宋体" w:hAnsi="宋体"/>
          <w:sz w:val="24"/>
          <w:szCs w:val="24"/>
        </w:rPr>
      </w:pPr>
      <w:r>
        <w:rPr>
          <w:rFonts w:hint="eastAsia" w:ascii="宋体" w:hAnsi="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ascii="宋体" w:hAnsi="宋体"/>
          <w:sz w:val="24"/>
          <w:szCs w:val="24"/>
        </w:rPr>
      </w:pPr>
      <w:r>
        <w:rPr>
          <w:rFonts w:hint="eastAsia" w:ascii="宋体" w:hAnsi="宋体"/>
          <w:sz w:val="24"/>
          <w:szCs w:val="24"/>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8"/>
        <w:snapToGrid w:val="0"/>
        <w:spacing w:before="120" w:after="120" w:line="440" w:lineRule="exact"/>
        <w:rPr>
          <w:rFonts w:hAnsi="宋体"/>
          <w:b/>
          <w:bCs/>
          <w:sz w:val="24"/>
          <w:szCs w:val="24"/>
        </w:rPr>
      </w:pPr>
      <w:r>
        <w:rPr>
          <w:rFonts w:hint="eastAsia" w:hAnsi="宋体"/>
          <w:b/>
          <w:bCs/>
          <w:sz w:val="24"/>
          <w:szCs w:val="24"/>
        </w:rPr>
        <w:t>十六、不可抗力事件处理</w:t>
      </w:r>
    </w:p>
    <w:p>
      <w:pPr>
        <w:spacing w:line="440" w:lineRule="exact"/>
        <w:rPr>
          <w:rFonts w:ascii="宋体" w:hAnsi="宋体"/>
          <w:sz w:val="24"/>
          <w:szCs w:val="24"/>
        </w:rPr>
      </w:pPr>
      <w:r>
        <w:rPr>
          <w:rFonts w:hint="eastAsia" w:ascii="宋体" w:hAnsi="宋体"/>
          <w:sz w:val="24"/>
          <w:szCs w:val="24"/>
        </w:rPr>
        <w:t>16.1 在合同有效期内，任何一方因不可抗力事件导致不能履行合同，则合同履行期可延长，其延长期与不可抗力影响期相同。</w:t>
      </w:r>
    </w:p>
    <w:p>
      <w:pPr>
        <w:spacing w:line="440" w:lineRule="exact"/>
        <w:rPr>
          <w:rFonts w:ascii="宋体" w:hAnsi="宋体"/>
          <w:sz w:val="24"/>
          <w:szCs w:val="24"/>
        </w:rPr>
      </w:pPr>
      <w:r>
        <w:rPr>
          <w:rFonts w:hint="eastAsia" w:ascii="宋体" w:hAnsi="宋体"/>
          <w:sz w:val="24"/>
          <w:szCs w:val="24"/>
        </w:rPr>
        <w:t>16.2 不可抗力事件发生后，应立即通知对方，并寄送有关权威机构出具的证明。</w:t>
      </w:r>
    </w:p>
    <w:p>
      <w:pPr>
        <w:spacing w:line="440" w:lineRule="exact"/>
        <w:rPr>
          <w:rFonts w:ascii="宋体" w:hAnsi="宋体"/>
          <w:sz w:val="24"/>
          <w:szCs w:val="24"/>
        </w:rPr>
      </w:pPr>
      <w:r>
        <w:rPr>
          <w:rFonts w:hint="eastAsia" w:ascii="宋体" w:hAnsi="宋体"/>
          <w:sz w:val="24"/>
          <w:szCs w:val="24"/>
        </w:rPr>
        <w:t>16.3 不可抗力事件延续120天以上，双方应通过友好协商，确定是否继续履行合同。</w:t>
      </w:r>
    </w:p>
    <w:p>
      <w:pPr>
        <w:pStyle w:val="8"/>
        <w:snapToGrid w:val="0"/>
        <w:spacing w:before="120" w:after="120" w:line="440" w:lineRule="exact"/>
        <w:rPr>
          <w:rFonts w:hAnsi="宋体"/>
          <w:b/>
          <w:bCs/>
          <w:sz w:val="24"/>
          <w:szCs w:val="24"/>
        </w:rPr>
      </w:pPr>
      <w:r>
        <w:rPr>
          <w:rFonts w:hint="eastAsia" w:hAnsi="宋体"/>
          <w:b/>
          <w:bCs/>
          <w:sz w:val="24"/>
          <w:szCs w:val="24"/>
        </w:rPr>
        <w:t>十七、诉讼</w:t>
      </w:r>
    </w:p>
    <w:p>
      <w:pPr>
        <w:spacing w:line="440" w:lineRule="exact"/>
        <w:rPr>
          <w:rFonts w:ascii="宋体" w:hAnsi="宋体"/>
          <w:sz w:val="24"/>
          <w:szCs w:val="24"/>
        </w:rPr>
      </w:pPr>
      <w:r>
        <w:rPr>
          <w:rFonts w:hint="eastAsia" w:ascii="宋体" w:hAnsi="宋体"/>
          <w:sz w:val="24"/>
          <w:szCs w:val="24"/>
        </w:rPr>
        <w:t>17.1 双方在执行合同中所发生的一切争议，应通过协商解决。如协商不成，可向合同签订地法院起诉，合同签订地在此约定为盐城市。</w:t>
      </w:r>
    </w:p>
    <w:p>
      <w:pPr>
        <w:pStyle w:val="8"/>
        <w:snapToGrid w:val="0"/>
        <w:spacing w:before="120" w:after="120" w:line="440" w:lineRule="exact"/>
        <w:rPr>
          <w:rFonts w:hAnsi="宋体"/>
          <w:b/>
          <w:bCs/>
          <w:sz w:val="24"/>
          <w:szCs w:val="24"/>
        </w:rPr>
      </w:pPr>
      <w:r>
        <w:rPr>
          <w:rFonts w:hint="eastAsia" w:hAnsi="宋体"/>
          <w:b/>
          <w:bCs/>
          <w:sz w:val="24"/>
          <w:szCs w:val="24"/>
        </w:rPr>
        <w:t>十八、合同生效及其它</w:t>
      </w:r>
    </w:p>
    <w:p>
      <w:pPr>
        <w:spacing w:line="440" w:lineRule="exact"/>
        <w:rPr>
          <w:rFonts w:ascii="宋体" w:hAnsi="宋体"/>
          <w:sz w:val="24"/>
          <w:szCs w:val="24"/>
        </w:rPr>
      </w:pPr>
      <w:r>
        <w:rPr>
          <w:rFonts w:hint="eastAsia" w:ascii="宋体" w:hAnsi="宋体"/>
          <w:sz w:val="24"/>
          <w:szCs w:val="24"/>
        </w:rPr>
        <w:t>18.1 合同经双方法定代表人或授权委托代表人签字并加盖单位公章。</w:t>
      </w:r>
    </w:p>
    <w:p>
      <w:pPr>
        <w:spacing w:line="440" w:lineRule="exact"/>
        <w:rPr>
          <w:rFonts w:ascii="宋体" w:hAnsi="宋体"/>
          <w:sz w:val="24"/>
          <w:szCs w:val="24"/>
        </w:rPr>
      </w:pPr>
      <w:r>
        <w:rPr>
          <w:rFonts w:hint="eastAsia" w:ascii="宋体" w:hAnsi="宋体"/>
          <w:sz w:val="24"/>
          <w:szCs w:val="24"/>
        </w:rPr>
        <w:t>18.2本合同未尽事宜，遵照《合同法》有关条文执行。</w:t>
      </w:r>
    </w:p>
    <w:p>
      <w:pPr>
        <w:spacing w:line="440" w:lineRule="exact"/>
        <w:rPr>
          <w:rFonts w:ascii="宋体" w:hAnsi="宋体"/>
          <w:sz w:val="24"/>
          <w:szCs w:val="24"/>
        </w:rPr>
      </w:pPr>
      <w:r>
        <w:rPr>
          <w:rFonts w:hint="eastAsia" w:ascii="宋体" w:hAnsi="宋体"/>
          <w:sz w:val="24"/>
          <w:szCs w:val="24"/>
        </w:rPr>
        <w:t>18.3 本合同正本一式捌份，具有同等法律效力，甲方、乙方各执肆份。</w:t>
      </w:r>
    </w:p>
    <w:p>
      <w:pPr>
        <w:pStyle w:val="8"/>
        <w:snapToGrid w:val="0"/>
        <w:spacing w:before="120" w:after="120" w:line="440" w:lineRule="exact"/>
        <w:ind w:left="480" w:hanging="480" w:hangingChars="200"/>
        <w:rPr>
          <w:rFonts w:hAnsi="宋体"/>
          <w:sz w:val="24"/>
          <w:szCs w:val="24"/>
        </w:rPr>
      </w:pPr>
      <w:r>
        <w:rPr>
          <w:rFonts w:hint="eastAsia" w:hAnsi="宋体"/>
          <w:sz w:val="24"/>
          <w:szCs w:val="24"/>
        </w:rPr>
        <w:t xml:space="preserve">甲方：                                   乙方： </w:t>
      </w:r>
    </w:p>
    <w:p>
      <w:pPr>
        <w:pStyle w:val="8"/>
        <w:snapToGrid w:val="0"/>
        <w:spacing w:before="120" w:after="120" w:line="440" w:lineRule="exact"/>
        <w:rPr>
          <w:rFonts w:hAnsi="宋体"/>
          <w:sz w:val="24"/>
          <w:szCs w:val="24"/>
        </w:rPr>
      </w:pPr>
      <w:r>
        <w:rPr>
          <w:rFonts w:hint="eastAsia" w:hAnsi="宋体"/>
          <w:sz w:val="24"/>
          <w:szCs w:val="24"/>
        </w:rPr>
        <w:t xml:space="preserve">地址：                                   地址： </w:t>
      </w:r>
    </w:p>
    <w:p>
      <w:pPr>
        <w:pStyle w:val="8"/>
        <w:snapToGrid w:val="0"/>
        <w:spacing w:before="120" w:after="120" w:line="440" w:lineRule="exact"/>
        <w:rPr>
          <w:rFonts w:hAnsi="宋体"/>
          <w:sz w:val="24"/>
          <w:szCs w:val="24"/>
        </w:rPr>
      </w:pPr>
      <w:r>
        <w:rPr>
          <w:rFonts w:hint="eastAsia" w:hAnsi="宋体"/>
          <w:sz w:val="24"/>
          <w:szCs w:val="24"/>
        </w:rPr>
        <w:t>法定代表人或授权代表：                   法定代表人或授权代表：</w:t>
      </w:r>
    </w:p>
    <w:p>
      <w:pPr>
        <w:pStyle w:val="8"/>
        <w:snapToGrid w:val="0"/>
        <w:spacing w:before="120" w:after="120" w:line="440" w:lineRule="exact"/>
        <w:rPr>
          <w:rFonts w:hAnsi="宋体"/>
          <w:sz w:val="24"/>
          <w:szCs w:val="24"/>
        </w:rPr>
      </w:pPr>
      <w:r>
        <w:rPr>
          <w:rFonts w:hint="eastAsia" w:hAnsi="宋体"/>
          <w:sz w:val="24"/>
          <w:szCs w:val="24"/>
        </w:rPr>
        <w:t>联系电话：                               联系电话：</w:t>
      </w:r>
    </w:p>
    <w:p>
      <w:pPr>
        <w:pStyle w:val="8"/>
        <w:snapToGrid w:val="0"/>
        <w:spacing w:before="120" w:after="120" w:line="440" w:lineRule="exact"/>
        <w:ind w:firstLine="4920" w:firstLineChars="2050"/>
        <w:rPr>
          <w:rFonts w:hAnsi="宋体"/>
          <w:sz w:val="24"/>
          <w:szCs w:val="24"/>
        </w:rPr>
      </w:pPr>
      <w:r>
        <w:rPr>
          <w:rFonts w:hint="eastAsia" w:hAnsi="宋体"/>
          <w:sz w:val="24"/>
          <w:szCs w:val="24"/>
        </w:rPr>
        <w:t>签订日期：      年  月  日</w:t>
      </w:r>
    </w:p>
    <w:p>
      <w:pPr>
        <w:spacing w:line="440" w:lineRule="exact"/>
        <w:rPr>
          <w:rFonts w:ascii="宋体" w:hAnsi="宋体"/>
          <w:sz w:val="24"/>
          <w:szCs w:val="24"/>
        </w:rPr>
      </w:pPr>
      <w:r>
        <w:br w:type="page"/>
      </w:r>
    </w:p>
    <w:p>
      <w:pPr>
        <w:pStyle w:val="5"/>
        <w:ind w:firstLine="0"/>
        <w:jc w:val="center"/>
        <w:rPr>
          <w:rFonts w:ascii="黑体" w:hAnsi="黑体" w:eastAsia="黑体"/>
          <w:sz w:val="36"/>
          <w:szCs w:val="36"/>
        </w:rPr>
      </w:pPr>
      <w:r>
        <w:rPr>
          <w:rFonts w:hint="eastAsia" w:ascii="宋体" w:hAnsi="宋体"/>
          <w:sz w:val="24"/>
          <w:szCs w:val="24"/>
        </w:rPr>
        <w:t xml:space="preserve"> </w:t>
      </w:r>
      <w:r>
        <w:rPr>
          <w:rFonts w:hint="eastAsia" w:ascii="黑体" w:hAnsi="黑体" w:eastAsia="黑体"/>
          <w:sz w:val="36"/>
          <w:szCs w:val="36"/>
        </w:rPr>
        <w:t>第四章  项目需求</w:t>
      </w:r>
    </w:p>
    <w:p>
      <w:pPr>
        <w:widowControl/>
        <w:spacing w:line="440" w:lineRule="exact"/>
        <w:ind w:firstLine="562" w:firstLineChars="200"/>
        <w:rPr>
          <w:rFonts w:hint="eastAsia" w:ascii="宋体" w:hAnsi="宋体" w:eastAsia="宋体"/>
          <w:b/>
          <w:sz w:val="28"/>
          <w:szCs w:val="28"/>
          <w:lang w:eastAsia="zh-CN"/>
        </w:rPr>
      </w:pPr>
      <w:r>
        <w:rPr>
          <w:rFonts w:hint="eastAsia" w:ascii="宋体" w:hAnsi="宋体"/>
          <w:b/>
          <w:sz w:val="28"/>
          <w:szCs w:val="28"/>
        </w:rPr>
        <w:t>一、</w:t>
      </w:r>
      <w:r>
        <w:rPr>
          <w:rFonts w:hint="eastAsia" w:ascii="宋体" w:hAnsi="宋体"/>
          <w:b/>
          <w:sz w:val="28"/>
          <w:szCs w:val="28"/>
          <w:lang w:eastAsia="zh-CN"/>
        </w:rPr>
        <w:t>外贸综合实训教学平台软件项目需求</w:t>
      </w:r>
    </w:p>
    <w:p>
      <w:pPr>
        <w:widowControl/>
        <w:spacing w:line="440" w:lineRule="exact"/>
        <w:ind w:firstLine="560" w:firstLineChars="200"/>
        <w:rPr>
          <w:rFonts w:ascii="宋体" w:hAnsi="宋体"/>
          <w:sz w:val="28"/>
          <w:szCs w:val="28"/>
        </w:rPr>
      </w:pPr>
      <w:r>
        <w:rPr>
          <w:rFonts w:hint="eastAsia" w:ascii="宋体" w:hAnsi="宋体"/>
          <w:sz w:val="28"/>
          <w:szCs w:val="28"/>
        </w:rPr>
        <w:t>1、项目简介</w:t>
      </w:r>
    </w:p>
    <w:p>
      <w:pPr>
        <w:spacing w:line="440" w:lineRule="exact"/>
        <w:ind w:firstLine="560" w:firstLineChars="200"/>
        <w:rPr>
          <w:rFonts w:ascii="宋体" w:hAnsi="宋体"/>
          <w:sz w:val="28"/>
          <w:szCs w:val="28"/>
        </w:rPr>
      </w:pPr>
      <w:r>
        <w:rPr>
          <w:rFonts w:hint="eastAsia" w:ascii="宋体" w:hAnsi="宋体"/>
          <w:sz w:val="28"/>
          <w:szCs w:val="28"/>
        </w:rPr>
        <w:t>为辅助国际贸易课程教学，软件需覆盖国际贸易实务的全教学环节，涵盖出口、进口、报关和报检等实训模块。具体包括：报价、询价、签约、保险、信用证、报关、报检、储运、退税、国外收汇、国内收款、付汇、国内费用支付、结算、索赔等完整的实训流程和环节。能为学生提供多岗位角色模拟，比如出口商、进口商、工厂、出口地银行和进口地银行等，帮助学生真正了解国际贸易的物流、资金流和业务流的运作方式，从而达到在实践中学习提高的目标。</w:t>
      </w:r>
    </w:p>
    <w:p>
      <w:pPr>
        <w:widowControl/>
        <w:spacing w:line="440" w:lineRule="exact"/>
        <w:ind w:firstLine="560" w:firstLineChars="200"/>
        <w:rPr>
          <w:rFonts w:ascii="宋体" w:hAnsi="宋体"/>
          <w:sz w:val="28"/>
          <w:szCs w:val="28"/>
        </w:rPr>
      </w:pPr>
      <w:r>
        <w:rPr>
          <w:rFonts w:hint="eastAsia" w:ascii="宋体" w:hAnsi="宋体"/>
          <w:sz w:val="28"/>
          <w:szCs w:val="28"/>
        </w:rPr>
        <w:t>2、项目预算：10.8万元</w:t>
      </w:r>
    </w:p>
    <w:p>
      <w:pPr>
        <w:widowControl/>
        <w:spacing w:line="440" w:lineRule="exact"/>
        <w:ind w:firstLine="560" w:firstLineChars="200"/>
        <w:rPr>
          <w:rFonts w:ascii="宋体" w:hAnsi="宋体"/>
          <w:sz w:val="28"/>
          <w:szCs w:val="28"/>
        </w:rPr>
      </w:pPr>
      <w:r>
        <w:rPr>
          <w:rFonts w:hint="eastAsia" w:ascii="宋体" w:hAnsi="宋体"/>
          <w:sz w:val="28"/>
          <w:szCs w:val="28"/>
        </w:rPr>
        <w:t>3、技术参数</w:t>
      </w:r>
    </w:p>
    <w:p>
      <w:pPr>
        <w:widowControl/>
        <w:spacing w:line="440" w:lineRule="exact"/>
        <w:ind w:firstLine="560" w:firstLineChars="200"/>
        <w:rPr>
          <w:rFonts w:ascii="宋体" w:hAnsi="宋体"/>
          <w:sz w:val="28"/>
          <w:szCs w:val="28"/>
        </w:rPr>
      </w:pPr>
      <w:r>
        <w:rPr>
          <w:rFonts w:hint="eastAsia" w:ascii="宋体" w:hAnsi="宋体"/>
          <w:sz w:val="28"/>
          <w:szCs w:val="28"/>
        </w:rPr>
        <w:t>3.1货物或服务需求</w:t>
      </w:r>
    </w:p>
    <w:p>
      <w:pPr>
        <w:widowControl/>
        <w:spacing w:line="440" w:lineRule="exact"/>
        <w:ind w:firstLine="560" w:firstLineChars="200"/>
        <w:rPr>
          <w:rFonts w:ascii="宋体" w:hAnsi="宋体"/>
          <w:sz w:val="28"/>
          <w:szCs w:val="28"/>
        </w:rPr>
      </w:pPr>
      <w:r>
        <w:rPr>
          <w:rFonts w:hint="eastAsia" w:ascii="宋体" w:hAnsi="宋体"/>
          <w:sz w:val="28"/>
          <w:szCs w:val="28"/>
        </w:rPr>
        <w:t>3.1.1</w:t>
      </w:r>
      <w:r>
        <w:rPr>
          <w:rFonts w:ascii="宋体" w:hAnsi="宋体"/>
          <w:sz w:val="28"/>
          <w:szCs w:val="28"/>
        </w:rPr>
        <w:t>、详细功能要求：</w:t>
      </w:r>
    </w:p>
    <w:p>
      <w:pPr>
        <w:widowControl/>
        <w:spacing w:line="440" w:lineRule="exact"/>
        <w:ind w:firstLine="560" w:firstLineChars="200"/>
        <w:rPr>
          <w:rFonts w:ascii="宋体" w:hAnsi="宋体"/>
          <w:sz w:val="28"/>
          <w:szCs w:val="28"/>
        </w:rPr>
      </w:pPr>
      <w:r>
        <w:rPr>
          <w:rFonts w:hint="eastAsia" w:ascii="宋体" w:hAnsi="宋体"/>
          <w:sz w:val="28"/>
          <w:szCs w:val="28"/>
        </w:rPr>
        <w:t>管理员端：</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可以查看在线列表，查看实时在线人数和角色分布。</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可以增加、修改、删除、启用/禁用班级。</w:t>
      </w:r>
    </w:p>
    <w:p>
      <w:pPr>
        <w:widowControl/>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可以进行教师账号管理，增加教师账号、修改教师信息、删除教师账号等。可将教师账号与班级进行匹配。</w:t>
      </w:r>
    </w:p>
    <w:p>
      <w:pPr>
        <w:widowControl/>
        <w:spacing w:line="440" w:lineRule="exact"/>
        <w:ind w:firstLine="560" w:firstLineChars="200"/>
        <w:rPr>
          <w:rFonts w:hint="eastAsia" w:ascii="宋体" w:hAnsi="宋体"/>
          <w:sz w:val="28"/>
          <w:szCs w:val="28"/>
        </w:rPr>
      </w:pPr>
      <w:r>
        <w:rPr>
          <w:rFonts w:hint="eastAsia" w:ascii="宋体" w:hAnsi="宋体"/>
          <w:sz w:val="28"/>
          <w:szCs w:val="28"/>
        </w:rPr>
        <w:t>教师端：</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提供三种学生账号添加方式：EXCEL导入、批量添加、逐个添加，并提供批量删除，批量禁用功能。可对已有账号的角色、国别、币别、资金进行调整。</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可选择单个或全部学生进行系统自动评分，教师拥有额外加分功能。可查看学生每一角色的具体得分及该角色的操作详情，包括商务函电、广告、单证、合同、财务、库存等，并能查看每张单据的得分情况。</w:t>
      </w:r>
    </w:p>
    <w:p>
      <w:pPr>
        <w:widowControl/>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软件需提供学生个人和班级的成绩分析曲线图、柱状图</w:t>
      </w:r>
      <w:r>
        <w:rPr>
          <w:rFonts w:hint="eastAsia" w:ascii="宋体" w:hAnsi="宋体"/>
          <w:sz w:val="28"/>
          <w:szCs w:val="28"/>
        </w:rPr>
        <w:t>等</w:t>
      </w:r>
      <w:r>
        <w:rPr>
          <w:rFonts w:ascii="宋体" w:hAnsi="宋体"/>
          <w:sz w:val="28"/>
          <w:szCs w:val="28"/>
        </w:rPr>
        <w:t>，从综合能力、业务流程熟练程度等维度，帮助老师掌握每个学生或整个班级的学习情况。</w:t>
      </w:r>
    </w:p>
    <w:p>
      <w:pPr>
        <w:widowControl/>
        <w:spacing w:line="44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软件本身自带商品信息27大类、230个以上商品，提供自由添加功能，同时包含最新的中国进出口税则。所有这些数据都可以通过教师端进行调整。</w:t>
      </w:r>
    </w:p>
    <w:p>
      <w:pPr>
        <w:widowControl/>
        <w:spacing w:line="44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包含120个以上的国家，50个内陆港口、230个以上的国外港口。可依教学需求灵活添加内陆、国外港口。可对汇率、保险费率及报关费、银行费用等其他费用信息进行修改。</w:t>
      </w:r>
    </w:p>
    <w:p>
      <w:pPr>
        <w:widowControl/>
        <w:spacing w:line="44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老师可以进行通知信息和市场信息的发布及管理，可以对学生发布的供求信息及工厂信息进行修改和删除。</w:t>
      </w:r>
    </w:p>
    <w:p>
      <w:pPr>
        <w:widowControl/>
        <w:spacing w:line="44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软件需从</w:t>
      </w:r>
      <w:r>
        <w:rPr>
          <w:rFonts w:hint="eastAsia" w:ascii="宋体" w:hAnsi="宋体"/>
          <w:sz w:val="28"/>
          <w:szCs w:val="28"/>
        </w:rPr>
        <w:t>多</w:t>
      </w:r>
      <w:r>
        <w:rPr>
          <w:rFonts w:ascii="宋体" w:hAnsi="宋体"/>
          <w:sz w:val="28"/>
          <w:szCs w:val="28"/>
        </w:rPr>
        <w:t>个角度进行自动评分，并设有评分标准，教师可根据教学状况随时调整评分权重。</w:t>
      </w:r>
    </w:p>
    <w:p>
      <w:pPr>
        <w:widowControl/>
        <w:spacing w:line="44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包含单独的教师操作帮助，可以查看全部教师功能的操作说明。包括操作指南、flash语音教学、实习安排与实习范例、学生常见问题解答等。</w:t>
      </w:r>
    </w:p>
    <w:p>
      <w:pPr>
        <w:widowControl/>
        <w:spacing w:line="440" w:lineRule="exact"/>
        <w:ind w:firstLine="560" w:firstLineChars="200"/>
        <w:rPr>
          <w:rFonts w:hint="eastAsia" w:ascii="宋体" w:hAnsi="宋体"/>
          <w:sz w:val="28"/>
          <w:szCs w:val="28"/>
        </w:rPr>
      </w:pPr>
      <w:r>
        <w:rPr>
          <w:rFonts w:hint="eastAsia" w:ascii="宋体" w:hAnsi="宋体"/>
          <w:sz w:val="28"/>
          <w:szCs w:val="28"/>
        </w:rPr>
        <w:t>学生端：</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软件包含完整国际贸易环境和业务流程模拟，学生通过角色扮演（出口商、进口商、供应商、进口地银行、出口地银行），互相配合进行业务模拟。</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系统根据学生的操作情况自动给出提示。学生可以根据系统提示及时进行自我调整。</w:t>
      </w:r>
    </w:p>
    <w:p>
      <w:pPr>
        <w:widowControl/>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系统采用图形化界面，提供鸟瞰式城市地图。通过城市地图中建筑物可以进入包括银行、海关、外汇管理局、海关“检验检疫”、国税局、船公司、保险公司、市场、工厂、广告公司等外贸相关机构。</w:t>
      </w:r>
    </w:p>
    <w:p>
      <w:pPr>
        <w:widowControl/>
        <w:spacing w:line="44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软件能够自动处理国际贸易的履约流程逻辑，在学生操作过程中能够自动判断其履约流程的正确性，并且给出及时提示。</w:t>
      </w:r>
    </w:p>
    <w:p>
      <w:pPr>
        <w:widowControl/>
        <w:spacing w:line="44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软件需提供电子邮件系统，学生们通过邮件系统进行业务磋商，学生所有的业务函电需记录在案，方便老师察看和指导；系统提供详细财务流水账，记录每笔收支情况。</w:t>
      </w:r>
    </w:p>
    <w:p>
      <w:pPr>
        <w:widowControl/>
        <w:spacing w:line="440" w:lineRule="exact"/>
        <w:ind w:firstLine="560" w:firstLineChars="200"/>
        <w:rPr>
          <w:rFonts w:ascii="宋体" w:hAnsi="宋体"/>
          <w:sz w:val="28"/>
          <w:szCs w:val="28"/>
        </w:rPr>
      </w:pPr>
      <w:r>
        <w:rPr>
          <w:rFonts w:hint="eastAsia" w:ascii="宋体" w:hAnsi="宋体"/>
          <w:sz w:val="28"/>
          <w:szCs w:val="28"/>
        </w:rPr>
        <w:t>（6）软件</w:t>
      </w:r>
      <w:r>
        <w:rPr>
          <w:rFonts w:ascii="宋体" w:hAnsi="宋体"/>
          <w:sz w:val="28"/>
          <w:szCs w:val="28"/>
        </w:rPr>
        <w:t>需包括中国保险条款的险别：一切险ALL RISKS、水渍险W.P.A./W.A.、平安险F.P.A.，伦敦协会货物险条款：ICC CLAUSE A，ICC CLAUSE B，ICC CLAUSE C，以及一般附加险、特别附加险。</w:t>
      </w:r>
    </w:p>
    <w:p>
      <w:pPr>
        <w:widowControl/>
        <w:spacing w:line="44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系统中海关税率及出口退税率信息需来源于国家海关总署及国税总局，海关代码为海关商品目录真实编码。</w:t>
      </w:r>
    </w:p>
    <w:p>
      <w:pPr>
        <w:widowControl/>
        <w:spacing w:line="44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软件需为学生提供单独的帮助系统，包括操作指南、flash语音教学、进出口报价与成本核算的方法和实例、函电书写方法和范例、单据的样本及填写说明、履约流程操作示例、外贸实务的相关知识。并提供两套完整实际业务操作的快速入门，帮助学生尽快熟悉软件操作、得到正确的业务操作指导。</w:t>
      </w:r>
    </w:p>
    <w:p>
      <w:pPr>
        <w:widowControl/>
        <w:spacing w:line="440" w:lineRule="exact"/>
        <w:ind w:firstLine="560" w:firstLineChars="200"/>
        <w:rPr>
          <w:rFonts w:ascii="宋体" w:hAnsi="宋体"/>
          <w:sz w:val="28"/>
          <w:szCs w:val="28"/>
        </w:rPr>
      </w:pPr>
      <w:r>
        <w:rPr>
          <w:rFonts w:hint="eastAsia" w:ascii="宋体" w:hAnsi="宋体"/>
          <w:sz w:val="28"/>
          <w:szCs w:val="28"/>
        </w:rPr>
        <w:t>3.1.</w:t>
      </w:r>
      <w:r>
        <w:rPr>
          <w:rFonts w:ascii="宋体" w:hAnsi="宋体"/>
          <w:sz w:val="28"/>
          <w:szCs w:val="28"/>
        </w:rPr>
        <w:t>2技术标准要求</w:t>
      </w:r>
      <w:r>
        <w:rPr>
          <w:rFonts w:hint="eastAsia" w:ascii="宋体" w:hAnsi="宋体"/>
          <w:sz w:val="28"/>
          <w:szCs w:val="28"/>
        </w:rPr>
        <w:t>：</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支持多种操作系统平台，可跨WINDOWS系列、UNIX、LINUX等多种平台运行。数据库需支持SQLSERVER、ORACLE、DB2、SYBASE、INFORMIX等主流数据库。</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系统在用户数上需满足多个教室同时上课，同时满足10个小组，连接电脑站点数至少100个。</w:t>
      </w:r>
    </w:p>
    <w:p>
      <w:pPr>
        <w:widowControl/>
        <w:spacing w:line="440" w:lineRule="exact"/>
        <w:ind w:firstLine="560" w:firstLineChars="200"/>
        <w:rPr>
          <w:rFonts w:ascii="宋体" w:hAnsi="宋体"/>
          <w:sz w:val="28"/>
          <w:szCs w:val="28"/>
        </w:rPr>
      </w:pPr>
      <w:r>
        <w:rPr>
          <w:rFonts w:hint="eastAsia" w:ascii="宋体" w:hAnsi="宋体"/>
          <w:sz w:val="28"/>
          <w:szCs w:val="28"/>
        </w:rPr>
        <w:t>3.2供货或服务期限</w:t>
      </w:r>
    </w:p>
    <w:p>
      <w:pPr>
        <w:widowControl/>
        <w:spacing w:line="440" w:lineRule="exact"/>
        <w:ind w:firstLine="560" w:firstLineChars="200"/>
        <w:rPr>
          <w:rFonts w:hint="eastAsia" w:ascii="宋体" w:hAnsi="宋体"/>
          <w:sz w:val="28"/>
          <w:szCs w:val="28"/>
        </w:rPr>
      </w:pPr>
      <w:r>
        <w:rPr>
          <w:rFonts w:hint="eastAsia" w:ascii="宋体" w:hAnsi="宋体"/>
          <w:sz w:val="28"/>
          <w:szCs w:val="28"/>
        </w:rPr>
        <w:t>负责操作人员免费培训，提供三年质保，免费上门服务。</w:t>
      </w:r>
    </w:p>
    <w:p>
      <w:pPr>
        <w:pStyle w:val="2"/>
        <w:spacing w:line="440" w:lineRule="exact"/>
        <w:ind w:firstLine="551" w:firstLineChars="196"/>
        <w:rPr>
          <w:rFonts w:hint="eastAsia" w:eastAsia="宋体"/>
          <w:b/>
          <w:bCs w:val="0"/>
          <w:sz w:val="28"/>
          <w:szCs w:val="28"/>
          <w:lang w:eastAsia="zh-CN"/>
        </w:rPr>
      </w:pPr>
      <w:r>
        <w:rPr>
          <w:rFonts w:hint="eastAsia"/>
          <w:b/>
          <w:bCs w:val="0"/>
          <w:sz w:val="28"/>
          <w:szCs w:val="28"/>
        </w:rPr>
        <w:t>二、</w:t>
      </w:r>
      <w:r>
        <w:rPr>
          <w:rFonts w:hint="eastAsia" w:ascii="宋体" w:hAnsi="宋体"/>
          <w:b/>
          <w:bCs w:val="0"/>
          <w:sz w:val="28"/>
          <w:szCs w:val="28"/>
        </w:rPr>
        <w:t>单证员考试练习软件采购项目</w:t>
      </w:r>
      <w:r>
        <w:rPr>
          <w:rFonts w:hint="eastAsia" w:hAnsi="宋体"/>
          <w:b/>
          <w:bCs w:val="0"/>
          <w:sz w:val="28"/>
          <w:szCs w:val="28"/>
          <w:lang w:eastAsia="zh-CN"/>
        </w:rPr>
        <w:t>项目需求</w:t>
      </w:r>
    </w:p>
    <w:p>
      <w:pPr>
        <w:widowControl/>
        <w:spacing w:line="440" w:lineRule="exact"/>
        <w:ind w:firstLine="560" w:firstLineChars="200"/>
        <w:rPr>
          <w:rFonts w:ascii="宋体" w:hAnsi="宋体"/>
          <w:sz w:val="28"/>
          <w:szCs w:val="28"/>
        </w:rPr>
      </w:pPr>
      <w:r>
        <w:rPr>
          <w:rFonts w:hint="eastAsia" w:ascii="宋体" w:hAnsi="宋体"/>
          <w:sz w:val="28"/>
          <w:szCs w:val="28"/>
        </w:rPr>
        <w:t>1、项目简介</w:t>
      </w:r>
    </w:p>
    <w:p>
      <w:pPr>
        <w:spacing w:line="440" w:lineRule="exact"/>
        <w:ind w:firstLine="560" w:firstLineChars="200"/>
        <w:rPr>
          <w:rFonts w:ascii="宋体" w:hAnsi="宋体"/>
          <w:sz w:val="28"/>
          <w:szCs w:val="28"/>
        </w:rPr>
      </w:pPr>
      <w:r>
        <w:rPr>
          <w:rFonts w:hint="eastAsia" w:ascii="宋体" w:hAnsi="宋体"/>
          <w:sz w:val="28"/>
          <w:szCs w:val="28"/>
        </w:rPr>
        <w:t>为辅助外贸单证实务课程教学，帮助学生更加直观地体验单证缮制，并在制作过程中不断纠错、完善，积累经验，同时为配合全国外贸单证员考试，便于教师有针对性的指导学生，也便于学生考前自学、模拟考试，软件需与全国外贸单证员考试内容基本匹配，自带题库，题型、难易程度与外贸单证员考试接近。</w:t>
      </w:r>
    </w:p>
    <w:p>
      <w:pPr>
        <w:widowControl/>
        <w:spacing w:line="440" w:lineRule="exact"/>
        <w:ind w:firstLine="560" w:firstLineChars="200"/>
        <w:rPr>
          <w:rFonts w:ascii="宋体" w:hAnsi="宋体"/>
          <w:sz w:val="28"/>
          <w:szCs w:val="28"/>
        </w:rPr>
      </w:pPr>
      <w:r>
        <w:rPr>
          <w:rFonts w:hint="eastAsia" w:ascii="宋体" w:hAnsi="宋体"/>
          <w:sz w:val="28"/>
          <w:szCs w:val="28"/>
        </w:rPr>
        <w:t>2、项目预算：9万元</w:t>
      </w:r>
    </w:p>
    <w:p>
      <w:pPr>
        <w:widowControl/>
        <w:spacing w:line="440" w:lineRule="exact"/>
        <w:ind w:firstLine="560" w:firstLineChars="200"/>
        <w:rPr>
          <w:rFonts w:ascii="宋体" w:hAnsi="宋体"/>
          <w:sz w:val="28"/>
          <w:szCs w:val="28"/>
        </w:rPr>
      </w:pPr>
      <w:r>
        <w:rPr>
          <w:rFonts w:hint="eastAsia" w:ascii="宋体" w:hAnsi="宋体"/>
          <w:sz w:val="28"/>
          <w:szCs w:val="28"/>
        </w:rPr>
        <w:t>3、技术参数</w:t>
      </w:r>
    </w:p>
    <w:p>
      <w:pPr>
        <w:widowControl/>
        <w:spacing w:line="440" w:lineRule="exact"/>
        <w:ind w:firstLine="560" w:firstLineChars="200"/>
        <w:rPr>
          <w:rFonts w:ascii="宋体" w:hAnsi="宋体"/>
          <w:sz w:val="28"/>
          <w:szCs w:val="28"/>
        </w:rPr>
      </w:pPr>
      <w:r>
        <w:rPr>
          <w:rFonts w:hint="eastAsia" w:ascii="宋体" w:hAnsi="宋体"/>
          <w:sz w:val="28"/>
          <w:szCs w:val="28"/>
        </w:rPr>
        <w:t>3.1货物或服务需求</w:t>
      </w:r>
    </w:p>
    <w:p>
      <w:pPr>
        <w:widowControl/>
        <w:spacing w:line="440" w:lineRule="exact"/>
        <w:ind w:firstLine="560" w:firstLineChars="200"/>
        <w:rPr>
          <w:rFonts w:ascii="宋体" w:hAnsi="宋体"/>
          <w:sz w:val="28"/>
          <w:szCs w:val="28"/>
        </w:rPr>
      </w:pPr>
      <w:r>
        <w:rPr>
          <w:rFonts w:hint="eastAsia" w:ascii="宋体" w:hAnsi="宋体"/>
          <w:sz w:val="28"/>
          <w:szCs w:val="28"/>
        </w:rPr>
        <w:t>3.1.1</w:t>
      </w:r>
      <w:r>
        <w:rPr>
          <w:rFonts w:ascii="宋体" w:hAnsi="宋体"/>
          <w:sz w:val="28"/>
          <w:szCs w:val="28"/>
        </w:rPr>
        <w:t>详细功能要求：</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系统应包括《报关单证》和《结汇单证》两大类内容，涉及单证种类包括：合同、信用证、商业发票、提单、装箱单、原产地证、报关单等各类单证。</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出口合同和信用证：学生在实训过程中进行缮制和填写单证时，系统应具有自动纠错功能，可现场进行互动式纠正和指导。同时，对于每一种单据系统</w:t>
      </w:r>
      <w:r>
        <w:rPr>
          <w:rFonts w:hint="eastAsia" w:ascii="宋体" w:hAnsi="宋体"/>
          <w:sz w:val="28"/>
          <w:szCs w:val="28"/>
        </w:rPr>
        <w:t>需</w:t>
      </w:r>
      <w:r>
        <w:rPr>
          <w:rFonts w:ascii="宋体" w:hAnsi="宋体"/>
          <w:sz w:val="28"/>
          <w:szCs w:val="28"/>
        </w:rPr>
        <w:t>提供详细的缮制指导。案例</w:t>
      </w:r>
      <w:r>
        <w:rPr>
          <w:rFonts w:hint="eastAsia" w:ascii="宋体" w:hAnsi="宋体"/>
          <w:sz w:val="28"/>
          <w:szCs w:val="28"/>
        </w:rPr>
        <w:t>需</w:t>
      </w:r>
      <w:r>
        <w:rPr>
          <w:rFonts w:ascii="宋体" w:hAnsi="宋体"/>
          <w:sz w:val="28"/>
          <w:szCs w:val="28"/>
        </w:rPr>
        <w:t>接近于真题</w:t>
      </w:r>
      <w:r>
        <w:rPr>
          <w:rFonts w:hint="eastAsia" w:ascii="宋体" w:hAnsi="宋体"/>
          <w:sz w:val="28"/>
          <w:szCs w:val="28"/>
        </w:rPr>
        <w:t>，且</w:t>
      </w:r>
      <w:r>
        <w:rPr>
          <w:rFonts w:ascii="宋体" w:hAnsi="宋体"/>
          <w:sz w:val="28"/>
          <w:szCs w:val="28"/>
        </w:rPr>
        <w:t>有大量案例的仿真练习。</w:t>
      </w:r>
    </w:p>
    <w:p>
      <w:pPr>
        <w:widowControl/>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实训系统内容包括：基础理论练习、实务操作练习</w:t>
      </w:r>
      <w:r>
        <w:rPr>
          <w:rFonts w:hint="eastAsia" w:ascii="宋体" w:hAnsi="宋体"/>
          <w:sz w:val="28"/>
          <w:szCs w:val="28"/>
        </w:rPr>
        <w:t>和模拟</w:t>
      </w:r>
      <w:r>
        <w:rPr>
          <w:rFonts w:ascii="宋体" w:hAnsi="宋体"/>
          <w:sz w:val="28"/>
          <w:szCs w:val="28"/>
        </w:rPr>
        <w:t>考试练习等。基础理论练习至少应提供单选题、多选题、判断题三种题型</w:t>
      </w:r>
      <w:r>
        <w:rPr>
          <w:rFonts w:hint="eastAsia" w:ascii="宋体" w:hAnsi="宋体"/>
          <w:sz w:val="28"/>
          <w:szCs w:val="28"/>
        </w:rPr>
        <w:t>，</w:t>
      </w:r>
      <w:r>
        <w:rPr>
          <w:rFonts w:ascii="宋体" w:hAnsi="宋体"/>
          <w:sz w:val="28"/>
          <w:szCs w:val="28"/>
        </w:rPr>
        <w:t>实务操作题每套1</w:t>
      </w:r>
      <w:r>
        <w:rPr>
          <w:rFonts w:hint="eastAsia" w:ascii="宋体" w:hAnsi="宋体"/>
          <w:sz w:val="28"/>
          <w:szCs w:val="28"/>
        </w:rPr>
        <w:t>0</w:t>
      </w:r>
      <w:r>
        <w:rPr>
          <w:rFonts w:ascii="宋体" w:hAnsi="宋体"/>
          <w:sz w:val="28"/>
          <w:szCs w:val="28"/>
        </w:rPr>
        <w:t>种以上单证类型。</w:t>
      </w:r>
    </w:p>
    <w:p>
      <w:pPr>
        <w:widowControl/>
        <w:spacing w:line="440" w:lineRule="exact"/>
        <w:ind w:firstLine="560" w:firstLineChars="200"/>
        <w:rPr>
          <w:rFonts w:ascii="宋体" w:hAnsi="宋体"/>
          <w:sz w:val="28"/>
          <w:szCs w:val="28"/>
        </w:rPr>
      </w:pPr>
      <w:r>
        <w:rPr>
          <w:rFonts w:hint="eastAsia" w:ascii="宋体" w:hAnsi="宋体"/>
          <w:sz w:val="28"/>
          <w:szCs w:val="28"/>
        </w:rPr>
        <w:t>3.1.2</w:t>
      </w:r>
      <w:r>
        <w:rPr>
          <w:rFonts w:ascii="宋体" w:hAnsi="宋体"/>
          <w:sz w:val="28"/>
          <w:szCs w:val="28"/>
        </w:rPr>
        <w:t>技术标准要求</w:t>
      </w:r>
      <w:r>
        <w:rPr>
          <w:rFonts w:hint="eastAsia" w:ascii="宋体" w:hAnsi="宋体"/>
          <w:sz w:val="28"/>
          <w:szCs w:val="28"/>
        </w:rPr>
        <w:t>：</w:t>
      </w:r>
    </w:p>
    <w:p>
      <w:pPr>
        <w:widowControl/>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要求系统须基于Java语言、采用三层架构进行开发。</w:t>
      </w:r>
    </w:p>
    <w:p>
      <w:pPr>
        <w:widowControl/>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支持多种操作系统平台，可跨WINDOWS系列、UNIX、LINUX等多种平台运行。数据库需支持SQLSERVER、ORACLE、DB2、SYBASE、INFORMIX等主流数据库。</w:t>
      </w:r>
    </w:p>
    <w:p>
      <w:pPr>
        <w:spacing w:line="440" w:lineRule="exact"/>
        <w:ind w:firstLine="560" w:firstLineChars="200"/>
        <w:rPr>
          <w:rFonts w:hint="eastAsia" w:ascii="宋体" w:hAnsi="宋体"/>
          <w:sz w:val="28"/>
          <w:szCs w:val="28"/>
        </w:rPr>
      </w:pPr>
      <w:r>
        <w:rPr>
          <w:rFonts w:hint="eastAsia" w:ascii="宋体" w:hAnsi="宋体"/>
          <w:sz w:val="28"/>
          <w:szCs w:val="28"/>
        </w:rPr>
        <w:t>（3）</w:t>
      </w:r>
      <w:r>
        <w:rPr>
          <w:rFonts w:ascii="宋体" w:hAnsi="宋体"/>
          <w:sz w:val="28"/>
          <w:szCs w:val="28"/>
        </w:rPr>
        <w:t>系统在用户数上需满足多个教室同时上课，同时满足10个小组，连接电脑站点数至少100个。</w:t>
      </w:r>
    </w:p>
    <w:p>
      <w:pPr>
        <w:spacing w:line="440" w:lineRule="exact"/>
        <w:ind w:left="560"/>
        <w:rPr>
          <w:rFonts w:ascii="宋体" w:hAnsi="宋体"/>
          <w:b/>
          <w:sz w:val="28"/>
          <w:szCs w:val="28"/>
        </w:rPr>
      </w:pPr>
      <w:r>
        <w:rPr>
          <w:rFonts w:hint="eastAsia" w:ascii="宋体" w:hAnsi="宋体"/>
          <w:b/>
          <w:sz w:val="28"/>
          <w:szCs w:val="28"/>
        </w:rPr>
        <w:t>三、技术咨询费</w:t>
      </w:r>
    </w:p>
    <w:p>
      <w:pPr>
        <w:spacing w:line="440" w:lineRule="exact"/>
        <w:ind w:firstLine="562" w:firstLineChars="200"/>
        <w:rPr>
          <w:rFonts w:ascii="宋体" w:hAnsi="宋体"/>
          <w:sz w:val="28"/>
          <w:szCs w:val="28"/>
        </w:rPr>
      </w:pPr>
      <w:r>
        <w:rPr>
          <w:rFonts w:hint="eastAsia" w:ascii="宋体" w:hAnsi="宋体"/>
          <w:b/>
          <w:sz w:val="28"/>
          <w:szCs w:val="28"/>
        </w:rPr>
        <w:t>技术咨询费：本项目技术咨询费</w:t>
      </w:r>
      <w:r>
        <w:rPr>
          <w:rFonts w:hint="eastAsia" w:ascii="宋体" w:hAnsi="宋体"/>
          <w:b/>
          <w:bCs/>
          <w:kern w:val="0"/>
          <w:sz w:val="28"/>
          <w:szCs w:val="28"/>
        </w:rPr>
        <w:t>为</w:t>
      </w:r>
      <w:r>
        <w:rPr>
          <w:rFonts w:hint="eastAsia" w:ascii="宋体" w:hAnsi="宋体"/>
          <w:b/>
          <w:bCs/>
          <w:kern w:val="0"/>
          <w:sz w:val="28"/>
          <w:szCs w:val="28"/>
          <w:lang w:val="en-US" w:eastAsia="zh-CN"/>
        </w:rPr>
        <w:t>20</w:t>
      </w:r>
      <w:r>
        <w:rPr>
          <w:rFonts w:hint="eastAsia" w:ascii="宋体" w:hAnsi="宋体"/>
          <w:b/>
          <w:bCs/>
          <w:kern w:val="0"/>
          <w:sz w:val="28"/>
          <w:szCs w:val="28"/>
        </w:rPr>
        <w:t>00</w:t>
      </w:r>
      <w:r>
        <w:rPr>
          <w:rFonts w:ascii="宋体" w:hAnsi="宋体"/>
          <w:b/>
          <w:bCs/>
          <w:kern w:val="0"/>
          <w:sz w:val="28"/>
          <w:szCs w:val="28"/>
        </w:rPr>
        <w:t>.00</w:t>
      </w:r>
      <w:r>
        <w:rPr>
          <w:rFonts w:hint="eastAsia" w:ascii="宋体" w:hAnsi="宋体"/>
          <w:b/>
          <w:bCs/>
          <w:kern w:val="0"/>
          <w:sz w:val="28"/>
          <w:szCs w:val="28"/>
        </w:rPr>
        <w:t>元</w:t>
      </w:r>
      <w:r>
        <w:rPr>
          <w:rFonts w:hint="eastAsia" w:ascii="宋体" w:hAnsi="宋体"/>
          <w:b/>
          <w:sz w:val="28"/>
          <w:szCs w:val="28"/>
        </w:rPr>
        <w:t>，各投标单位在报价中综合考虑，不单独列项，由中标单位中标后直接支付给招标技术服务单位江苏大洲工程项目管理有限公司（无据）</w:t>
      </w:r>
      <w:r>
        <w:rPr>
          <w:rFonts w:hint="eastAsia" w:ascii="宋体" w:hAnsi="宋体"/>
          <w:sz w:val="28"/>
          <w:szCs w:val="28"/>
        </w:rPr>
        <w:t>。</w:t>
      </w:r>
      <w:bookmarkStart w:id="165" w:name="_GoBack"/>
      <w:bookmarkEnd w:id="165"/>
    </w:p>
    <w:p>
      <w:pPr>
        <w:pStyle w:val="2"/>
      </w:pP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 </w:t>
      </w:r>
    </w:p>
    <w:p>
      <w:pPr>
        <w:spacing w:line="360" w:lineRule="auto"/>
        <w:jc w:val="center"/>
        <w:rPr>
          <w:rFonts w:ascii="黑体" w:hAnsi="黑体" w:eastAsia="黑体"/>
          <w:b/>
          <w:bCs/>
          <w:sz w:val="36"/>
          <w:szCs w:val="36"/>
        </w:rPr>
      </w:pPr>
    </w:p>
    <w:p>
      <w:pPr>
        <w:spacing w:line="360" w:lineRule="auto"/>
        <w:jc w:val="center"/>
        <w:rPr>
          <w:rFonts w:ascii="黑体" w:hAnsi="黑体" w:eastAsia="黑体"/>
          <w:b/>
          <w:bCs/>
          <w:sz w:val="36"/>
          <w:szCs w:val="36"/>
        </w:rPr>
      </w:pPr>
    </w:p>
    <w:p>
      <w:pPr>
        <w:spacing w:line="360" w:lineRule="auto"/>
        <w:rPr>
          <w:rFonts w:ascii="黑体" w:hAnsi="黑体" w:eastAsia="黑体"/>
          <w:b/>
          <w:bCs/>
          <w:sz w:val="36"/>
          <w:szCs w:val="36"/>
        </w:rPr>
      </w:pPr>
    </w:p>
    <w:p>
      <w:pPr>
        <w:spacing w:line="360" w:lineRule="auto"/>
        <w:rPr>
          <w:rFonts w:ascii="黑体" w:hAnsi="黑体" w:eastAsia="黑体"/>
          <w:b/>
          <w:bCs/>
          <w:sz w:val="36"/>
          <w:szCs w:val="36"/>
        </w:rPr>
      </w:pPr>
    </w:p>
    <w:p>
      <w:pPr>
        <w:spacing w:line="360" w:lineRule="auto"/>
        <w:jc w:val="center"/>
        <w:rPr>
          <w:rFonts w:hint="eastAsia" w:ascii="黑体" w:hAnsi="黑体" w:eastAsia="黑体"/>
          <w:b/>
          <w:bCs/>
          <w:sz w:val="36"/>
          <w:szCs w:val="36"/>
        </w:rPr>
      </w:pPr>
    </w:p>
    <w:p>
      <w:pPr>
        <w:spacing w:line="360" w:lineRule="auto"/>
        <w:jc w:val="center"/>
        <w:rPr>
          <w:rFonts w:hint="eastAsia" w:ascii="黑体" w:hAnsi="黑体" w:eastAsia="黑体"/>
          <w:b/>
          <w:bCs/>
          <w:sz w:val="36"/>
          <w:szCs w:val="36"/>
        </w:rPr>
      </w:pPr>
    </w:p>
    <w:p>
      <w:pPr>
        <w:spacing w:line="360" w:lineRule="auto"/>
        <w:jc w:val="center"/>
        <w:rPr>
          <w:rFonts w:hint="eastAsia" w:ascii="黑体" w:hAnsi="黑体" w:eastAsia="黑体"/>
          <w:b/>
          <w:bCs/>
          <w:sz w:val="36"/>
          <w:szCs w:val="36"/>
        </w:rPr>
      </w:pPr>
    </w:p>
    <w:p>
      <w:pPr>
        <w:spacing w:line="360" w:lineRule="auto"/>
        <w:jc w:val="center"/>
        <w:rPr>
          <w:rFonts w:hint="eastAsia" w:ascii="黑体" w:hAnsi="黑体" w:eastAsia="黑体"/>
          <w:b/>
          <w:bCs/>
          <w:sz w:val="36"/>
          <w:szCs w:val="36"/>
        </w:rPr>
      </w:pPr>
    </w:p>
    <w:p>
      <w:pPr>
        <w:spacing w:line="360" w:lineRule="auto"/>
        <w:rPr>
          <w:rFonts w:hint="eastAsia" w:ascii="黑体" w:hAnsi="黑体" w:eastAsia="黑体"/>
          <w:b/>
          <w:bCs/>
          <w:sz w:val="36"/>
          <w:szCs w:val="36"/>
        </w:rPr>
      </w:pPr>
    </w:p>
    <w:p>
      <w:pPr>
        <w:spacing w:line="360" w:lineRule="auto"/>
        <w:jc w:val="center"/>
        <w:rPr>
          <w:rFonts w:ascii="黑体" w:hAnsi="黑体" w:eastAsia="黑体"/>
          <w:b/>
          <w:bCs/>
          <w:sz w:val="36"/>
          <w:szCs w:val="36"/>
        </w:rPr>
      </w:pPr>
      <w:r>
        <w:rPr>
          <w:rFonts w:hint="eastAsia" w:ascii="黑体" w:hAnsi="黑体" w:eastAsia="黑体"/>
          <w:b/>
          <w:bCs/>
          <w:sz w:val="36"/>
          <w:szCs w:val="36"/>
        </w:rPr>
        <w:t>第五章  评审方法和评审标准</w:t>
      </w:r>
    </w:p>
    <w:p>
      <w:pPr>
        <w:pStyle w:val="4"/>
        <w:snapToGrid w:val="0"/>
        <w:spacing w:before="0" w:after="0" w:line="360" w:lineRule="auto"/>
        <w:ind w:firstLine="361" w:firstLineChars="150"/>
        <w:jc w:val="left"/>
        <w:rPr>
          <w:rFonts w:ascii="宋体" w:hAnsi="宋体" w:eastAsia="宋体" w:cs="Courier New"/>
          <w:sz w:val="24"/>
          <w:szCs w:val="24"/>
        </w:rPr>
      </w:pPr>
      <w:r>
        <w:rPr>
          <w:rFonts w:hint="eastAsia" w:ascii="宋体" w:hAnsi="宋体" w:eastAsia="宋体" w:cs="Courier New"/>
          <w:sz w:val="24"/>
          <w:szCs w:val="24"/>
        </w:rPr>
        <w:t xml:space="preserve"> </w:t>
      </w:r>
    </w:p>
    <w:p>
      <w:pPr>
        <w:pStyle w:val="4"/>
        <w:snapToGrid w:val="0"/>
        <w:spacing w:before="0" w:after="0" w:line="440" w:lineRule="exact"/>
        <w:ind w:firstLine="422" w:firstLineChars="150"/>
        <w:jc w:val="left"/>
        <w:rPr>
          <w:rFonts w:ascii="宋体" w:hAnsi="宋体" w:eastAsia="宋体" w:cs="Courier New"/>
          <w:sz w:val="28"/>
          <w:szCs w:val="28"/>
        </w:rPr>
      </w:pPr>
      <w:r>
        <w:rPr>
          <w:rFonts w:hint="eastAsia" w:ascii="宋体" w:hAnsi="宋体" w:eastAsia="宋体" w:cs="Courier New"/>
          <w:sz w:val="28"/>
          <w:szCs w:val="28"/>
        </w:rPr>
        <w:t>一、磋商小组</w:t>
      </w:r>
    </w:p>
    <w:p>
      <w:pPr>
        <w:pStyle w:val="4"/>
        <w:snapToGrid w:val="0"/>
        <w:spacing w:before="0" w:after="0" w:line="440" w:lineRule="exact"/>
        <w:ind w:firstLine="420" w:firstLineChars="150"/>
        <w:jc w:val="left"/>
        <w:rPr>
          <w:rFonts w:hint="eastAsia" w:ascii="宋体" w:hAnsi="宋体" w:eastAsia="宋体" w:cs="Courier New"/>
          <w:sz w:val="28"/>
          <w:szCs w:val="28"/>
        </w:rPr>
      </w:pPr>
      <w:r>
        <w:rPr>
          <w:rFonts w:hint="eastAsia" w:ascii="宋体" w:hAnsi="宋体" w:eastAsia="宋体" w:cs="Courier New"/>
          <w:b w:val="0"/>
          <w:bCs w:val="0"/>
          <w:sz w:val="28"/>
          <w:szCs w:val="28"/>
        </w:rPr>
        <w:t>本采购项目磋商小组的评委由有关专家、采购人代表等相关人员构成。</w:t>
      </w:r>
    </w:p>
    <w:p>
      <w:pPr>
        <w:pStyle w:val="4"/>
        <w:snapToGrid w:val="0"/>
        <w:spacing w:before="0" w:after="0" w:line="440" w:lineRule="exact"/>
        <w:ind w:firstLine="422" w:firstLineChars="150"/>
        <w:jc w:val="left"/>
        <w:rPr>
          <w:rFonts w:hint="eastAsia" w:ascii="宋体" w:hAnsi="宋体" w:eastAsia="宋体" w:cs="Courier New"/>
          <w:sz w:val="28"/>
          <w:szCs w:val="28"/>
        </w:rPr>
      </w:pPr>
      <w:r>
        <w:rPr>
          <w:rFonts w:hint="eastAsia" w:ascii="宋体" w:hAnsi="宋体" w:eastAsia="宋体" w:cs="Courier New"/>
          <w:sz w:val="28"/>
          <w:szCs w:val="28"/>
        </w:rPr>
        <w:t>二、定标原则</w:t>
      </w:r>
    </w:p>
    <w:p>
      <w:pPr>
        <w:pStyle w:val="24"/>
        <w:spacing w:line="560" w:lineRule="exact"/>
        <w:ind w:firstLineChars="200"/>
        <w:rPr>
          <w:rFonts w:hint="eastAsia" w:ascii="宋体" w:hAnsi="宋体" w:eastAsia="宋体" w:cs="Courier New"/>
          <w:b w:val="0"/>
          <w:bCs w:val="0"/>
          <w:kern w:val="2"/>
          <w:sz w:val="28"/>
          <w:szCs w:val="28"/>
          <w:lang w:val="en-US" w:eastAsia="zh-CN" w:bidi="ar-SA"/>
        </w:rPr>
      </w:pPr>
      <w:r>
        <w:rPr>
          <w:rFonts w:hint="eastAsia" w:ascii="宋体" w:hAnsi="宋体" w:eastAsia="宋体" w:cs="Courier New"/>
          <w:b w:val="0"/>
          <w:bCs w:val="0"/>
          <w:kern w:val="2"/>
          <w:sz w:val="28"/>
          <w:szCs w:val="28"/>
          <w:lang w:val="en-US" w:eastAsia="zh-CN" w:bidi="ar-SA"/>
        </w:rPr>
        <w:t>经磋商确定最终采购需求和提交最后报价的供应商后，由磋商小组采用综合评分法对提交最后报价的供应商的响应文件和最后报价进行综合评分。</w:t>
      </w:r>
    </w:p>
    <w:p>
      <w:pPr>
        <w:pStyle w:val="4"/>
        <w:snapToGrid w:val="0"/>
        <w:spacing w:before="0" w:after="0" w:line="440" w:lineRule="exact"/>
        <w:ind w:firstLine="420" w:firstLineChars="150"/>
        <w:jc w:val="left"/>
        <w:rPr>
          <w:rFonts w:hint="eastAsia" w:ascii="宋体" w:hAnsi="宋体" w:eastAsia="宋体" w:cs="Courier New"/>
          <w:b w:val="0"/>
          <w:bCs w:val="0"/>
          <w:kern w:val="2"/>
          <w:sz w:val="28"/>
          <w:szCs w:val="28"/>
          <w:lang w:val="en-US" w:eastAsia="zh-CN" w:bidi="ar-SA"/>
        </w:rPr>
      </w:pPr>
      <w:r>
        <w:rPr>
          <w:rFonts w:hint="eastAsia" w:ascii="宋体" w:hAnsi="宋体" w:eastAsia="宋体" w:cs="Courier New"/>
          <w:b w:val="0"/>
          <w:bCs w:val="0"/>
          <w:kern w:val="2"/>
          <w:sz w:val="28"/>
          <w:szCs w:val="28"/>
          <w:lang w:val="en-US" w:eastAsia="zh-CN" w:bidi="ar-SA"/>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得分最高的供应商为成交候选供应商的评审方法，本项目选取1名成交候选人。</w:t>
      </w:r>
    </w:p>
    <w:p>
      <w:pPr>
        <w:pStyle w:val="4"/>
        <w:snapToGrid w:val="0"/>
        <w:spacing w:before="0" w:after="0" w:line="440" w:lineRule="exact"/>
        <w:ind w:firstLine="422" w:firstLineChars="150"/>
        <w:jc w:val="left"/>
        <w:rPr>
          <w:rFonts w:ascii="宋体" w:hAnsi="宋体" w:eastAsia="宋体" w:cs="Courier New"/>
          <w:sz w:val="28"/>
          <w:szCs w:val="28"/>
        </w:rPr>
      </w:pPr>
      <w:r>
        <w:rPr>
          <w:rFonts w:hint="eastAsia" w:ascii="宋体" w:hAnsi="宋体" w:eastAsia="宋体" w:cs="Courier New"/>
          <w:sz w:val="28"/>
          <w:szCs w:val="28"/>
        </w:rPr>
        <w:t>三、评审原则</w:t>
      </w:r>
    </w:p>
    <w:p>
      <w:pPr>
        <w:pStyle w:val="4"/>
        <w:snapToGrid w:val="0"/>
        <w:spacing w:before="0" w:after="0" w:line="440" w:lineRule="exact"/>
        <w:ind w:firstLine="420" w:firstLineChars="150"/>
        <w:jc w:val="left"/>
        <w:rPr>
          <w:rFonts w:hint="eastAsia" w:ascii="宋体" w:hAnsi="宋体" w:eastAsia="宋体" w:cs="Courier New"/>
          <w:b w:val="0"/>
          <w:bCs w:val="0"/>
          <w:sz w:val="28"/>
          <w:szCs w:val="28"/>
        </w:rPr>
      </w:pPr>
      <w:r>
        <w:rPr>
          <w:rFonts w:hint="eastAsia" w:ascii="宋体" w:hAnsi="宋体" w:eastAsia="宋体" w:cs="Courier New"/>
          <w:b w:val="0"/>
          <w:bCs w:val="0"/>
          <w:sz w:val="28"/>
          <w:szCs w:val="28"/>
        </w:rPr>
        <w:t>1、磋商小组必须公平、公正、客观，不带任何倾向性和启发性；不得向外界透露任何与评标有关的内容；任何单位和个人不得干扰、影响评标的正常进行；评标委员会及有关工作人员不得私下与磋商供应商接触。</w:t>
      </w:r>
    </w:p>
    <w:p>
      <w:pPr>
        <w:pStyle w:val="24"/>
        <w:ind w:firstLine="514" w:firstLineChars="183"/>
        <w:rPr>
          <w:rFonts w:hint="eastAsia" w:ascii="宋体" w:hAnsi="宋体" w:eastAsia="宋体" w:cs="宋体"/>
          <w:b/>
          <w:kern w:val="2"/>
          <w:sz w:val="28"/>
          <w:szCs w:val="28"/>
          <w:highlight w:val="yellow"/>
        </w:rPr>
      </w:pPr>
      <w:r>
        <w:rPr>
          <w:rFonts w:hint="eastAsia" w:ascii="宋体" w:hAnsi="宋体" w:eastAsia="宋体" w:cs="宋体"/>
          <w:b/>
          <w:kern w:val="2"/>
          <w:sz w:val="28"/>
          <w:szCs w:val="28"/>
        </w:rPr>
        <w:t>政府采购政策功能落实</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1、小微型企业价格扣除</w:t>
      </w:r>
    </w:p>
    <w:p>
      <w:pPr>
        <w:pStyle w:val="24"/>
        <w:spacing w:line="0" w:lineRule="atLeast"/>
        <w:ind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（1）本项目对小型和微型企业产品给予10%的扣除价格，用扣除后的价格参与评审。</w:t>
      </w:r>
    </w:p>
    <w:p>
      <w:pPr>
        <w:pStyle w:val="24"/>
        <w:spacing w:line="0" w:lineRule="atLeast"/>
        <w:ind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（2）供应商需按照采购文件的要求提供相应的《企业声明函》。</w:t>
      </w:r>
    </w:p>
    <w:p>
      <w:pPr>
        <w:pStyle w:val="24"/>
        <w:spacing w:line="0" w:lineRule="atLeast"/>
        <w:ind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（3）企业标准请参照《关于印发中小企业划型标准规定的通知》（工信部联企业[2011]300号）文件规定自行填写。</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2、残疾人福利单位价格扣除</w:t>
      </w:r>
    </w:p>
    <w:p>
      <w:pPr>
        <w:pStyle w:val="24"/>
        <w:spacing w:line="0" w:lineRule="atLeast"/>
        <w:ind w:left="120" w:leftChars="57"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（1）本项目对残疾人福利性单位视同小型、微型企业，给予10%的价格扣除，用扣除后的价格参与评审。</w:t>
      </w:r>
    </w:p>
    <w:p>
      <w:pPr>
        <w:pStyle w:val="24"/>
        <w:spacing w:line="0" w:lineRule="atLeast"/>
        <w:ind w:left="120" w:leftChars="57"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（2）残疾人福利单位需按照采购文件的要求提供《残疾人福利性单位声明函》。</w:t>
      </w:r>
    </w:p>
    <w:p>
      <w:pPr>
        <w:pStyle w:val="24"/>
        <w:spacing w:line="0" w:lineRule="atLeast"/>
        <w:ind w:left="120" w:leftChars="57" w:firstLine="420" w:firstLineChars="150"/>
        <w:rPr>
          <w:rFonts w:hint="eastAsia" w:ascii="宋体" w:hAnsi="宋体" w:eastAsia="宋体" w:cs="宋体"/>
          <w:kern w:val="2"/>
          <w:sz w:val="28"/>
          <w:szCs w:val="28"/>
        </w:rPr>
      </w:pPr>
      <w:r>
        <w:rPr>
          <w:rFonts w:hint="eastAsia" w:ascii="宋体" w:hAnsi="宋体" w:eastAsia="宋体" w:cs="宋体"/>
          <w:kern w:val="2"/>
          <w:sz w:val="28"/>
          <w:szCs w:val="28"/>
        </w:rPr>
        <w:t>（3）残疾人福利单位标准请参照《关于促进残疾人就业政府采购政策的通知》（财库〔2017〕141号）。</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3、监狱和戒毒企业价格扣除</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（1）本项目对监狱和戒毒企业（简称监狱企业）视同小型、微型企业，给予10%的价格扣除，用扣除后的价格参与评审。</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（2）监狱企业参加政府采购活动时，需提供由省级以上监狱管理局、戒毒管理局(含新疆生产建设兵团)出具的属于监狱企业的证明文件。</w:t>
      </w:r>
      <w:r>
        <w:rPr>
          <w:rFonts w:hint="eastAsia" w:ascii="宋体" w:hAnsi="宋体" w:eastAsia="宋体" w:cs="宋体"/>
          <w:sz w:val="28"/>
          <w:szCs w:val="28"/>
        </w:rPr>
        <w:t>供应商如不提供上述证明文件，价格将不做相应扣除</w:t>
      </w:r>
      <w:r>
        <w:rPr>
          <w:rFonts w:hint="eastAsia" w:ascii="宋体" w:hAnsi="宋体" w:eastAsia="宋体" w:cs="宋体"/>
          <w:kern w:val="2"/>
          <w:sz w:val="28"/>
          <w:szCs w:val="28"/>
        </w:rPr>
        <w:t>。</w:t>
      </w:r>
    </w:p>
    <w:p>
      <w:pPr>
        <w:pStyle w:val="24"/>
        <w:spacing w:line="0" w:lineRule="atLeast"/>
        <w:ind w:firstLineChars="200"/>
        <w:rPr>
          <w:rFonts w:hint="eastAsia" w:ascii="宋体" w:hAnsi="宋体" w:eastAsia="宋体" w:cs="宋体"/>
          <w:kern w:val="2"/>
          <w:sz w:val="28"/>
          <w:szCs w:val="28"/>
        </w:rPr>
      </w:pPr>
      <w:r>
        <w:rPr>
          <w:rFonts w:hint="eastAsia" w:ascii="宋体" w:hAnsi="宋体" w:eastAsia="宋体" w:cs="宋体"/>
          <w:kern w:val="2"/>
          <w:sz w:val="28"/>
          <w:szCs w:val="28"/>
        </w:rPr>
        <w:t>（3）监狱企业标准请参照《关于政府采购支持监狱企业发展有关问题的通知》（财库[2014]68号）。</w:t>
      </w:r>
    </w:p>
    <w:p>
      <w:pPr>
        <w:pStyle w:val="24"/>
        <w:spacing w:line="400" w:lineRule="exact"/>
        <w:ind w:firstLineChars="200"/>
        <w:rPr>
          <w:rFonts w:hint="eastAsia" w:ascii="宋体" w:hAnsi="宋体" w:eastAsia="宋体" w:cs="宋体"/>
          <w:kern w:val="2"/>
          <w:sz w:val="28"/>
          <w:szCs w:val="28"/>
        </w:rPr>
      </w:pPr>
      <w:r>
        <w:rPr>
          <w:rFonts w:hint="eastAsia" w:ascii="宋体" w:hAnsi="宋体" w:eastAsia="宋体" w:cs="宋体"/>
          <w:kern w:val="2"/>
          <w:sz w:val="28"/>
          <w:szCs w:val="28"/>
        </w:rPr>
        <w:t>4、残疾人福利单位、监狱企业属于小型、微型企业的，不重复享受政策。</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5、★符合本采购文件优先采购 “环境标志产品”或“节能产品”的；必须提供“环境标志产品”或“节能产品”证明，否则不予认可。</w:t>
      </w:r>
    </w:p>
    <w:p>
      <w:pPr>
        <w:pStyle w:val="24"/>
        <w:spacing w:line="400" w:lineRule="exact"/>
        <w:ind w:firstLineChars="200"/>
        <w:rPr>
          <w:rFonts w:hint="eastAsia" w:ascii="宋体" w:hAnsi="宋体" w:eastAsia="宋体" w:cs="宋体"/>
          <w:kern w:val="2"/>
          <w:sz w:val="28"/>
          <w:szCs w:val="28"/>
        </w:rPr>
      </w:pPr>
      <w:r>
        <w:rPr>
          <w:rFonts w:hint="eastAsia" w:ascii="宋体" w:hAnsi="宋体" w:eastAsia="宋体" w:cs="宋体"/>
          <w:kern w:val="2"/>
          <w:sz w:val="28"/>
          <w:szCs w:val="28"/>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★（可选）接受联合体供应商的情况：</w:t>
      </w:r>
    </w:p>
    <w:p>
      <w:pPr>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1、大中型企业和其他自然人、法人或者其他组织并与小型、微型企业组成联合体共同参加政府采购活动。联合协议中约定，小型、微型企业的协议合同金额占到联合体协议合同总金额30%以上的，给予联合体</w:t>
      </w:r>
      <w:r>
        <w:rPr>
          <w:rFonts w:hint="eastAsia" w:ascii="宋体" w:hAnsi="宋体" w:eastAsia="宋体" w:cs="宋体"/>
          <w:bCs/>
          <w:color w:val="FF0000"/>
          <w:sz w:val="28"/>
          <w:szCs w:val="28"/>
        </w:rPr>
        <w:t>2%的</w:t>
      </w:r>
      <w:r>
        <w:rPr>
          <w:rFonts w:hint="eastAsia" w:ascii="宋体" w:hAnsi="宋体" w:eastAsia="宋体" w:cs="宋体"/>
          <w:bCs/>
          <w:color w:val="000000"/>
          <w:sz w:val="28"/>
          <w:szCs w:val="28"/>
        </w:rPr>
        <w:t>价格扣除，用扣除后的价格参与评审。</w:t>
      </w:r>
    </w:p>
    <w:p>
      <w:pPr>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2、联合体各方均为小型、微型企业的，联合体视同为小型、微型企业并享受10%价格扣除，用扣除后的价格参与评审。</w:t>
      </w:r>
    </w:p>
    <w:p>
      <w:pPr>
        <w:snapToGrid w:val="0"/>
        <w:spacing w:line="360" w:lineRule="auto"/>
        <w:ind w:firstLine="560" w:firstLineChars="200"/>
        <w:rPr>
          <w:rFonts w:hint="eastAsia" w:ascii="宋体" w:hAnsi="宋体"/>
        </w:rPr>
      </w:pPr>
      <w:r>
        <w:rPr>
          <w:rFonts w:hint="eastAsia" w:ascii="宋体" w:hAnsi="宋体" w:eastAsia="宋体" w:cs="宋体"/>
          <w:bCs/>
          <w:color w:val="000000"/>
          <w:sz w:val="28"/>
          <w:szCs w:val="28"/>
        </w:rPr>
        <w:t>3、供应商如为联合体的，请按照采购文件的要求提供相应的《联合体协议》。</w:t>
      </w:r>
    </w:p>
    <w:p>
      <w:pPr>
        <w:widowControl/>
        <w:spacing w:line="440" w:lineRule="exact"/>
        <w:jc w:val="left"/>
        <w:rPr>
          <w:color w:val="000000"/>
          <w:kern w:val="0"/>
          <w:sz w:val="28"/>
          <w:szCs w:val="28"/>
        </w:rPr>
      </w:pPr>
      <w:r>
        <w:rPr>
          <w:rFonts w:hint="eastAsia"/>
          <w:color w:val="000000"/>
          <w:kern w:val="0"/>
          <w:sz w:val="28"/>
          <w:szCs w:val="28"/>
        </w:rPr>
        <w:t>本项目评分总分值为100分。</w:t>
      </w:r>
    </w:p>
    <w:tbl>
      <w:tblPr>
        <w:tblStyle w:val="15"/>
        <w:tblW w:w="8964"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52"/>
        <w:gridCol w:w="924"/>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dxa"/>
            <w:vAlign w:val="center"/>
          </w:tcPr>
          <w:p>
            <w:pPr>
              <w:pStyle w:val="2"/>
              <w:spacing w:line="440" w:lineRule="exact"/>
              <w:jc w:val="center"/>
              <w:rPr>
                <w:rFonts w:hAnsi="宋体"/>
                <w:sz w:val="28"/>
                <w:szCs w:val="28"/>
              </w:rPr>
            </w:pPr>
            <w:r>
              <w:rPr>
                <w:rFonts w:hint="eastAsia" w:hAnsi="宋体"/>
                <w:sz w:val="28"/>
                <w:szCs w:val="28"/>
              </w:rPr>
              <w:t>序号</w:t>
            </w:r>
          </w:p>
        </w:tc>
        <w:tc>
          <w:tcPr>
            <w:tcW w:w="852" w:type="dxa"/>
            <w:vAlign w:val="center"/>
          </w:tcPr>
          <w:p>
            <w:pPr>
              <w:pStyle w:val="2"/>
              <w:spacing w:line="440" w:lineRule="exact"/>
              <w:jc w:val="center"/>
              <w:rPr>
                <w:rFonts w:hAnsi="宋体"/>
                <w:sz w:val="28"/>
                <w:szCs w:val="28"/>
              </w:rPr>
            </w:pPr>
            <w:r>
              <w:rPr>
                <w:rFonts w:hint="eastAsia" w:hAnsi="宋体"/>
                <w:sz w:val="28"/>
                <w:szCs w:val="28"/>
              </w:rPr>
              <w:t>名称</w:t>
            </w:r>
          </w:p>
        </w:tc>
        <w:tc>
          <w:tcPr>
            <w:tcW w:w="924" w:type="dxa"/>
            <w:vAlign w:val="center"/>
          </w:tcPr>
          <w:p>
            <w:pPr>
              <w:pStyle w:val="2"/>
              <w:spacing w:line="440" w:lineRule="exact"/>
              <w:jc w:val="center"/>
              <w:rPr>
                <w:rFonts w:hAnsi="宋体"/>
                <w:sz w:val="28"/>
                <w:szCs w:val="28"/>
              </w:rPr>
            </w:pPr>
            <w:r>
              <w:rPr>
                <w:rFonts w:hint="eastAsia" w:hAnsi="宋体"/>
                <w:sz w:val="28"/>
                <w:szCs w:val="28"/>
              </w:rPr>
              <w:t>分值</w:t>
            </w:r>
          </w:p>
        </w:tc>
        <w:tc>
          <w:tcPr>
            <w:tcW w:w="6684" w:type="dxa"/>
            <w:vAlign w:val="center"/>
          </w:tcPr>
          <w:p>
            <w:pPr>
              <w:pStyle w:val="2"/>
              <w:spacing w:line="440" w:lineRule="exact"/>
              <w:jc w:val="center"/>
              <w:rPr>
                <w:rFonts w:hAnsi="宋体"/>
                <w:sz w:val="28"/>
                <w:szCs w:val="28"/>
              </w:rPr>
            </w:pPr>
            <w:r>
              <w:rPr>
                <w:rFonts w:hint="eastAsia" w:hAnsi="宋体"/>
                <w:color w:val="auto"/>
                <w:sz w:val="28"/>
                <w:szCs w:val="28"/>
              </w:rPr>
              <w:t>评审规则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Align w:val="center"/>
          </w:tcPr>
          <w:p>
            <w:pPr>
              <w:pStyle w:val="2"/>
              <w:spacing w:line="440" w:lineRule="exact"/>
              <w:jc w:val="left"/>
              <w:rPr>
                <w:rFonts w:hAnsi="宋体"/>
                <w:sz w:val="28"/>
                <w:szCs w:val="28"/>
              </w:rPr>
            </w:pPr>
            <w:r>
              <w:rPr>
                <w:rFonts w:hint="eastAsia" w:hAnsi="宋体"/>
                <w:sz w:val="28"/>
                <w:szCs w:val="28"/>
              </w:rPr>
              <w:t>1</w:t>
            </w:r>
          </w:p>
        </w:tc>
        <w:tc>
          <w:tcPr>
            <w:tcW w:w="852" w:type="dxa"/>
            <w:vAlign w:val="center"/>
          </w:tcPr>
          <w:p>
            <w:pPr>
              <w:pStyle w:val="2"/>
              <w:spacing w:line="440" w:lineRule="exact"/>
              <w:jc w:val="left"/>
              <w:rPr>
                <w:rFonts w:hAnsi="宋体"/>
                <w:sz w:val="28"/>
                <w:szCs w:val="28"/>
              </w:rPr>
            </w:pPr>
            <w:r>
              <w:rPr>
                <w:rFonts w:hint="eastAsia" w:hAnsi="宋体"/>
                <w:b/>
                <w:sz w:val="28"/>
                <w:szCs w:val="28"/>
              </w:rPr>
              <w:t>报价部分</w:t>
            </w:r>
          </w:p>
        </w:tc>
        <w:tc>
          <w:tcPr>
            <w:tcW w:w="924" w:type="dxa"/>
            <w:vAlign w:val="center"/>
          </w:tcPr>
          <w:p>
            <w:pPr>
              <w:pStyle w:val="2"/>
              <w:spacing w:line="440" w:lineRule="exact"/>
              <w:jc w:val="left"/>
              <w:rPr>
                <w:rFonts w:hAnsi="宋体"/>
                <w:sz w:val="28"/>
                <w:szCs w:val="28"/>
              </w:rPr>
            </w:pPr>
            <w:r>
              <w:rPr>
                <w:rFonts w:hint="eastAsia" w:hAnsi="宋体"/>
                <w:sz w:val="28"/>
                <w:szCs w:val="28"/>
              </w:rPr>
              <w:t>30分</w:t>
            </w:r>
          </w:p>
        </w:tc>
        <w:tc>
          <w:tcPr>
            <w:tcW w:w="6684" w:type="dxa"/>
            <w:vAlign w:val="center"/>
          </w:tcPr>
          <w:p>
            <w:pPr>
              <w:spacing w:line="440" w:lineRule="exact"/>
              <w:jc w:val="left"/>
              <w:rPr>
                <w:rFonts w:ascii="宋体" w:hAnsi="宋体"/>
                <w:color w:val="000000"/>
                <w:kern w:val="0"/>
                <w:sz w:val="28"/>
                <w:szCs w:val="28"/>
              </w:rPr>
            </w:pPr>
            <w:r>
              <w:rPr>
                <w:rFonts w:hint="eastAsia" w:ascii="宋体" w:hAnsi="宋体"/>
                <w:color w:val="000000"/>
                <w:kern w:val="0"/>
                <w:sz w:val="28"/>
                <w:szCs w:val="28"/>
              </w:rPr>
              <w:t>1.1</w:t>
            </w:r>
            <w:r>
              <w:rPr>
                <w:rFonts w:hint="eastAsia" w:ascii="宋体" w:hAnsi="宋体"/>
                <w:sz w:val="28"/>
                <w:szCs w:val="28"/>
              </w:rPr>
              <w:t>价格评分：以满足招标文件要求且最后报价最低的投标单位的价格为基准价，其价格分为满分，其他投标单位的价格分统一按照下列公式计算：报价得分＝（基准价/报价）×30。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restart"/>
            <w:vAlign w:val="center"/>
          </w:tcPr>
          <w:p>
            <w:pPr>
              <w:pStyle w:val="2"/>
              <w:spacing w:line="440" w:lineRule="exact"/>
              <w:jc w:val="left"/>
              <w:rPr>
                <w:rFonts w:hAnsi="宋体"/>
                <w:sz w:val="28"/>
                <w:szCs w:val="28"/>
              </w:rPr>
            </w:pPr>
            <w:r>
              <w:rPr>
                <w:rFonts w:hint="eastAsia" w:hAnsi="宋体"/>
                <w:sz w:val="28"/>
                <w:szCs w:val="28"/>
              </w:rPr>
              <w:t>2</w:t>
            </w:r>
          </w:p>
        </w:tc>
        <w:tc>
          <w:tcPr>
            <w:tcW w:w="852" w:type="dxa"/>
            <w:vMerge w:val="restart"/>
            <w:vAlign w:val="center"/>
          </w:tcPr>
          <w:p>
            <w:pPr>
              <w:pStyle w:val="2"/>
              <w:spacing w:line="440" w:lineRule="exact"/>
              <w:jc w:val="left"/>
              <w:rPr>
                <w:rFonts w:hAnsi="宋体"/>
                <w:sz w:val="28"/>
                <w:szCs w:val="28"/>
              </w:rPr>
            </w:pPr>
            <w:r>
              <w:rPr>
                <w:rFonts w:hint="eastAsia" w:hAnsi="宋体"/>
                <w:b/>
                <w:sz w:val="28"/>
                <w:szCs w:val="28"/>
              </w:rPr>
              <w:t>技术部分</w:t>
            </w:r>
          </w:p>
        </w:tc>
        <w:tc>
          <w:tcPr>
            <w:tcW w:w="924" w:type="dxa"/>
            <w:vMerge w:val="restart"/>
            <w:vAlign w:val="center"/>
          </w:tcPr>
          <w:p>
            <w:pPr>
              <w:pStyle w:val="2"/>
              <w:spacing w:line="440" w:lineRule="exact"/>
              <w:jc w:val="left"/>
              <w:rPr>
                <w:rFonts w:hAnsi="宋体"/>
                <w:sz w:val="28"/>
                <w:szCs w:val="28"/>
              </w:rPr>
            </w:pPr>
            <w:r>
              <w:rPr>
                <w:rFonts w:hint="eastAsia" w:hAnsi="宋体"/>
                <w:sz w:val="28"/>
                <w:szCs w:val="28"/>
              </w:rPr>
              <w:t>55分</w:t>
            </w: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1、现场演示（具体演示内容按照项目需求内容由投标人自行组合，投标供应商对项目需求中要求演示的内容演示不全或有缺漏，</w:t>
            </w:r>
            <w:r>
              <w:rPr>
                <w:rFonts w:hint="eastAsia" w:ascii="宋体" w:hAnsi="宋体"/>
                <w:color w:val="FF0000"/>
                <w:kern w:val="0"/>
                <w:sz w:val="28"/>
                <w:szCs w:val="28"/>
              </w:rPr>
              <w:t>评审专家根据演示效果打分，优得20-25分，良得15-20分，一般得 10-15分，未提供演示不得分。)</w:t>
            </w:r>
            <w:r>
              <w:rPr>
                <w:rFonts w:hint="eastAsia" w:ascii="宋体" w:hAnsi="宋体"/>
                <w:color w:val="000000"/>
                <w:kern w:val="0"/>
                <w:sz w:val="28"/>
                <w:szCs w:val="28"/>
              </w:rPr>
              <w:t>（最高得25分）。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autoSpaceDE w:val="0"/>
              <w:spacing w:after="156" w:afterLines="50" w:line="440" w:lineRule="exact"/>
              <w:rPr>
                <w:rFonts w:ascii="宋体" w:hAnsi="宋体"/>
                <w:color w:val="000000"/>
                <w:kern w:val="0"/>
                <w:sz w:val="28"/>
                <w:szCs w:val="28"/>
              </w:rPr>
            </w:pPr>
            <w:r>
              <w:rPr>
                <w:rFonts w:hint="eastAsia" w:ascii="宋体" w:hAnsi="宋体"/>
                <w:color w:val="000000"/>
                <w:kern w:val="0"/>
                <w:sz w:val="28"/>
                <w:szCs w:val="28"/>
              </w:rPr>
              <w:t>2、满足或高于招标货物的所有功能</w:t>
            </w:r>
            <w:r>
              <w:rPr>
                <w:rFonts w:hint="eastAsia" w:ascii="宋体" w:hAnsi="宋体"/>
                <w:color w:val="FF0000"/>
                <w:kern w:val="0"/>
                <w:sz w:val="28"/>
                <w:szCs w:val="28"/>
              </w:rPr>
              <w:t>（提供所投产品功能截图并加盖投标人公章）出现负偏离每一项扣1分，扣完为止。</w:t>
            </w:r>
            <w:r>
              <w:rPr>
                <w:rFonts w:hint="eastAsia" w:ascii="宋体" w:hAnsi="宋体"/>
                <w:color w:val="000000"/>
                <w:kern w:val="0"/>
                <w:sz w:val="28"/>
                <w:szCs w:val="28"/>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pStyle w:val="2"/>
              <w:spacing w:line="440" w:lineRule="exact"/>
              <w:jc w:val="left"/>
              <w:rPr>
                <w:rFonts w:hAnsi="宋体"/>
                <w:sz w:val="28"/>
                <w:szCs w:val="28"/>
              </w:rPr>
            </w:pPr>
            <w:r>
              <w:rPr>
                <w:rFonts w:hint="eastAsia" w:hAnsi="宋体"/>
                <w:sz w:val="28"/>
                <w:szCs w:val="28"/>
              </w:rPr>
              <w:t>3、满足或高于招标货物的性能及技术指标要求（如软件界面、易于操作性等）</w:t>
            </w:r>
            <w:r>
              <w:rPr>
                <w:rFonts w:hint="eastAsia" w:hAnsi="宋体"/>
                <w:color w:val="FF0000"/>
                <w:sz w:val="28"/>
                <w:szCs w:val="28"/>
              </w:rPr>
              <w:t>（提供所投产品功能截图并加盖投标人公章）出现负偏离每一项扣1分，扣完为止。</w:t>
            </w:r>
            <w:r>
              <w:rPr>
                <w:rFonts w:hint="eastAsia" w:hAnsi="宋体"/>
                <w:sz w:val="28"/>
                <w:szCs w:val="28"/>
              </w:rPr>
              <w:t>（最高得15分）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4、确保供应货物质量的设施及措施</w:t>
            </w:r>
            <w:r>
              <w:rPr>
                <w:rFonts w:hint="eastAsia" w:ascii="宋体" w:hAnsi="宋体"/>
                <w:color w:val="FF0000"/>
                <w:kern w:val="0"/>
                <w:sz w:val="28"/>
                <w:szCs w:val="28"/>
              </w:rPr>
              <w:t>（提供承诺函并加盖投标人公章为计分依据，格式自制）</w:t>
            </w:r>
            <w:r>
              <w:rPr>
                <w:rFonts w:hint="eastAsia" w:ascii="宋体" w:hAnsi="宋体"/>
                <w:color w:val="000000"/>
                <w:kern w:val="0"/>
                <w:sz w:val="28"/>
                <w:szCs w:val="28"/>
              </w:rPr>
              <w:t>（最高得5分）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restart"/>
            <w:vAlign w:val="center"/>
          </w:tcPr>
          <w:p>
            <w:pPr>
              <w:pStyle w:val="2"/>
              <w:spacing w:line="440" w:lineRule="exact"/>
              <w:jc w:val="left"/>
              <w:rPr>
                <w:rFonts w:hAnsi="宋体"/>
                <w:sz w:val="28"/>
                <w:szCs w:val="28"/>
              </w:rPr>
            </w:pPr>
            <w:r>
              <w:rPr>
                <w:rFonts w:hint="eastAsia" w:hAnsi="宋体"/>
                <w:sz w:val="28"/>
                <w:szCs w:val="28"/>
              </w:rPr>
              <w:t>3</w:t>
            </w:r>
          </w:p>
        </w:tc>
        <w:tc>
          <w:tcPr>
            <w:tcW w:w="852" w:type="dxa"/>
            <w:vMerge w:val="restart"/>
            <w:vAlign w:val="center"/>
          </w:tcPr>
          <w:p>
            <w:pPr>
              <w:pStyle w:val="2"/>
              <w:spacing w:line="440" w:lineRule="exact"/>
              <w:jc w:val="left"/>
              <w:rPr>
                <w:rFonts w:hAnsi="宋体"/>
                <w:sz w:val="28"/>
                <w:szCs w:val="28"/>
              </w:rPr>
            </w:pPr>
            <w:r>
              <w:rPr>
                <w:rFonts w:hint="eastAsia" w:hAnsi="宋体"/>
                <w:b/>
                <w:bCs/>
                <w:sz w:val="28"/>
                <w:szCs w:val="28"/>
              </w:rPr>
              <w:t>商务资信及其他分</w:t>
            </w:r>
          </w:p>
        </w:tc>
        <w:tc>
          <w:tcPr>
            <w:tcW w:w="924" w:type="dxa"/>
            <w:vMerge w:val="restart"/>
            <w:vAlign w:val="center"/>
          </w:tcPr>
          <w:p>
            <w:pPr>
              <w:pStyle w:val="2"/>
              <w:spacing w:line="440" w:lineRule="exact"/>
              <w:jc w:val="left"/>
              <w:rPr>
                <w:rFonts w:hAnsi="宋体"/>
                <w:sz w:val="28"/>
                <w:szCs w:val="28"/>
              </w:rPr>
            </w:pPr>
            <w:r>
              <w:rPr>
                <w:rFonts w:hint="eastAsia" w:hAnsi="宋体"/>
                <w:sz w:val="28"/>
                <w:szCs w:val="28"/>
              </w:rPr>
              <w:t>15分</w:t>
            </w: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1、质保期、售后服务优惠承诺、配件及耗材优惠售后服务保障</w:t>
            </w:r>
            <w:r>
              <w:rPr>
                <w:rFonts w:hint="eastAsia" w:ascii="宋体" w:hAnsi="宋体"/>
                <w:color w:val="FF0000"/>
                <w:kern w:val="0"/>
                <w:sz w:val="28"/>
                <w:szCs w:val="28"/>
              </w:rPr>
              <w:t>（提供承诺函并加盖投标人公章为计分依据，格式自制）</w:t>
            </w:r>
            <w:r>
              <w:rPr>
                <w:rFonts w:hint="eastAsia" w:ascii="宋体" w:hAnsi="宋体"/>
                <w:color w:val="000000"/>
                <w:kern w:val="0"/>
                <w:sz w:val="28"/>
                <w:szCs w:val="28"/>
              </w:rPr>
              <w:t>（最高得2分）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2、投标文件制作，</w:t>
            </w:r>
            <w:r>
              <w:rPr>
                <w:rFonts w:hint="eastAsia" w:ascii="宋体" w:hAnsi="宋体"/>
                <w:color w:val="FF0000"/>
                <w:kern w:val="0"/>
                <w:sz w:val="28"/>
                <w:szCs w:val="28"/>
              </w:rPr>
              <w:t>评审专家根据标书制作情况综合打分，打分以0.1分为一个计量单位</w:t>
            </w:r>
            <w:r>
              <w:rPr>
                <w:rFonts w:hint="eastAsia" w:ascii="宋体" w:hAnsi="宋体"/>
                <w:color w:val="000000"/>
                <w:kern w:val="0"/>
                <w:sz w:val="28"/>
                <w:szCs w:val="28"/>
              </w:rPr>
              <w:t>。（最高得1分）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3、所投标产品成熟度、稳定性、市场形象</w:t>
            </w:r>
            <w:r>
              <w:rPr>
                <w:rFonts w:hint="eastAsia" w:ascii="宋体" w:hAnsi="宋体"/>
                <w:color w:val="FF0000"/>
                <w:kern w:val="0"/>
                <w:sz w:val="28"/>
                <w:szCs w:val="28"/>
              </w:rPr>
              <w:t>（用户单位出具的使用情况说明作为计分依据，未提供不得分）</w:t>
            </w:r>
            <w:r>
              <w:rPr>
                <w:rFonts w:hint="eastAsia" w:ascii="宋体" w:hAnsi="宋体"/>
                <w:color w:val="000000"/>
                <w:kern w:val="0"/>
                <w:sz w:val="28"/>
                <w:szCs w:val="28"/>
              </w:rPr>
              <w:t>（最高得2分）。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4、投标人及其投标产品（方案）的相关认证、资质信誉、知名度</w:t>
            </w:r>
            <w:r>
              <w:rPr>
                <w:rFonts w:hint="eastAsia" w:ascii="宋体" w:hAnsi="宋体"/>
                <w:color w:val="FF0000"/>
                <w:kern w:val="0"/>
                <w:sz w:val="28"/>
                <w:szCs w:val="28"/>
              </w:rPr>
              <w:t>（提供所投产品以上要求证明材料复印件并加盖投标人公章）</w:t>
            </w:r>
            <w:r>
              <w:rPr>
                <w:rFonts w:hint="eastAsia" w:ascii="宋体" w:hAnsi="宋体"/>
                <w:color w:val="000000"/>
                <w:kern w:val="0"/>
                <w:sz w:val="28"/>
                <w:szCs w:val="28"/>
              </w:rPr>
              <w:t>（最高得5分）。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pStyle w:val="2"/>
              <w:spacing w:line="440" w:lineRule="exact"/>
              <w:jc w:val="left"/>
              <w:rPr>
                <w:rFonts w:hAnsi="宋体"/>
                <w:sz w:val="28"/>
                <w:szCs w:val="28"/>
              </w:rPr>
            </w:pPr>
          </w:p>
        </w:tc>
        <w:tc>
          <w:tcPr>
            <w:tcW w:w="852" w:type="dxa"/>
            <w:vMerge w:val="continue"/>
            <w:vAlign w:val="center"/>
          </w:tcPr>
          <w:p>
            <w:pPr>
              <w:pStyle w:val="2"/>
              <w:spacing w:line="440" w:lineRule="exact"/>
              <w:jc w:val="left"/>
              <w:rPr>
                <w:rFonts w:hAnsi="宋体"/>
                <w:sz w:val="28"/>
                <w:szCs w:val="28"/>
              </w:rPr>
            </w:pPr>
          </w:p>
        </w:tc>
        <w:tc>
          <w:tcPr>
            <w:tcW w:w="924" w:type="dxa"/>
            <w:vMerge w:val="continue"/>
            <w:vAlign w:val="center"/>
          </w:tcPr>
          <w:p>
            <w:pPr>
              <w:pStyle w:val="2"/>
              <w:spacing w:line="440" w:lineRule="exact"/>
              <w:jc w:val="left"/>
              <w:rPr>
                <w:rFonts w:hAnsi="宋体"/>
                <w:sz w:val="28"/>
                <w:szCs w:val="28"/>
              </w:rPr>
            </w:pPr>
          </w:p>
        </w:tc>
        <w:tc>
          <w:tcPr>
            <w:tcW w:w="6684" w:type="dxa"/>
            <w:vAlign w:val="center"/>
          </w:tcPr>
          <w:p>
            <w:pPr>
              <w:widowControl/>
              <w:spacing w:line="440" w:lineRule="exact"/>
              <w:jc w:val="left"/>
              <w:rPr>
                <w:rFonts w:ascii="宋体" w:hAnsi="宋体"/>
                <w:color w:val="000000"/>
                <w:kern w:val="0"/>
                <w:sz w:val="28"/>
                <w:szCs w:val="28"/>
              </w:rPr>
            </w:pPr>
            <w:r>
              <w:rPr>
                <w:rFonts w:hint="eastAsia" w:ascii="宋体" w:hAnsi="宋体"/>
                <w:color w:val="000000"/>
                <w:kern w:val="0"/>
                <w:sz w:val="28"/>
                <w:szCs w:val="28"/>
              </w:rPr>
              <w:t>5、近三年内同类项目成功案例和相关业绩证明</w:t>
            </w:r>
            <w:r>
              <w:rPr>
                <w:rFonts w:hint="eastAsia" w:ascii="宋体" w:hAnsi="宋体"/>
                <w:color w:val="FF0000"/>
                <w:kern w:val="0"/>
                <w:sz w:val="28"/>
                <w:szCs w:val="28"/>
              </w:rPr>
              <w:t>（以提供合同为计分依据，签订合同中必须能反映业绩内容与本次招标项目有关，如未能证明所签订合同与本次招标项目有关，需到建设单位出具证明材料）</w:t>
            </w:r>
            <w:r>
              <w:rPr>
                <w:rFonts w:hint="eastAsia" w:ascii="宋体" w:hAnsi="宋体"/>
                <w:color w:val="000000"/>
                <w:kern w:val="0"/>
                <w:sz w:val="28"/>
                <w:szCs w:val="28"/>
              </w:rPr>
              <w:t>（最高得5分）。</w:t>
            </w:r>
          </w:p>
        </w:tc>
      </w:tr>
    </w:tbl>
    <w:p>
      <w:pPr>
        <w:pStyle w:val="4"/>
        <w:rPr>
          <w:rFonts w:ascii="黑体" w:eastAsia="黑体"/>
          <w:color w:val="000000"/>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pStyle w:val="5"/>
        <w:rPr>
          <w:rFonts w:ascii="黑体" w:eastAsia="黑体" w:cs="Arial"/>
          <w:bCs/>
          <w:color w:val="000000"/>
          <w:szCs w:val="44"/>
        </w:rPr>
      </w:pPr>
    </w:p>
    <w:p>
      <w:pPr>
        <w:spacing w:line="360" w:lineRule="auto"/>
        <w:jc w:val="center"/>
        <w:rPr>
          <w:rFonts w:ascii="黑体" w:hAnsi="黑体" w:eastAsia="黑体"/>
          <w:sz w:val="44"/>
          <w:szCs w:val="44"/>
        </w:rPr>
      </w:pPr>
    </w:p>
    <w:p>
      <w:pPr>
        <w:pStyle w:val="2"/>
      </w:pPr>
    </w:p>
    <w:p>
      <w:pPr>
        <w:spacing w:line="360" w:lineRule="auto"/>
        <w:jc w:val="center"/>
        <w:rPr>
          <w:rFonts w:eastAsia="黑体"/>
          <w:sz w:val="44"/>
          <w:szCs w:val="44"/>
        </w:rPr>
      </w:pPr>
      <w:r>
        <w:rPr>
          <w:rFonts w:ascii="黑体" w:hAnsi="黑体" w:eastAsia="黑体"/>
          <w:sz w:val="44"/>
          <w:szCs w:val="44"/>
        </w:rPr>
        <w:t>第六章竞争性磋商响应文件格式</w:t>
      </w:r>
    </w:p>
    <w:p>
      <w:pPr>
        <w:jc w:val="center"/>
        <w:rPr>
          <w:b/>
          <w:bCs/>
          <w:sz w:val="72"/>
          <w:szCs w:val="72"/>
        </w:rPr>
      </w:pPr>
    </w:p>
    <w:p>
      <w:pPr>
        <w:jc w:val="center"/>
        <w:rPr>
          <w:rFonts w:eastAsia="黑体"/>
          <w:sz w:val="72"/>
          <w:szCs w:val="72"/>
        </w:rPr>
      </w:pPr>
      <w:r>
        <w:rPr>
          <w:rFonts w:ascii="黑体" w:hAnsi="黑体" w:eastAsia="黑体"/>
          <w:sz w:val="72"/>
          <w:szCs w:val="72"/>
        </w:rPr>
        <w:t>竞争性磋商响应文件</w:t>
      </w:r>
    </w:p>
    <w:p>
      <w:pPr>
        <w:pStyle w:val="24"/>
        <w:ind w:firstLine="0"/>
        <w:jc w:val="center"/>
        <w:rPr>
          <w:rFonts w:ascii="Times New Roman" w:hAnsi="Times New Roman" w:eastAsia="黑体" w:cs="Times New Roman"/>
          <w:b/>
          <w:bCs/>
          <w:sz w:val="32"/>
          <w:szCs w:val="32"/>
        </w:rPr>
      </w:pPr>
    </w:p>
    <w:p>
      <w:pPr>
        <w:jc w:val="center"/>
        <w:rPr>
          <w:rFonts w:eastAsia="黑体"/>
          <w:b/>
          <w:bCs/>
          <w:sz w:val="36"/>
          <w:szCs w:val="36"/>
        </w:rPr>
      </w:pPr>
      <w:r>
        <w:rPr>
          <w:rFonts w:ascii="黑体" w:hAnsi="黑体" w:eastAsia="黑体"/>
          <w:b/>
          <w:bCs/>
          <w:sz w:val="36"/>
          <w:szCs w:val="36"/>
        </w:rPr>
        <w:t>（正或副本）</w:t>
      </w:r>
    </w:p>
    <w:p>
      <w:pPr>
        <w:ind w:firstLine="1084" w:firstLineChars="300"/>
        <w:rPr>
          <w:rFonts w:eastAsia="黑体"/>
          <w:b/>
          <w:bCs/>
          <w:sz w:val="36"/>
          <w:szCs w:val="36"/>
        </w:rPr>
      </w:pPr>
    </w:p>
    <w:p>
      <w:pPr>
        <w:ind w:firstLine="1084" w:firstLineChars="300"/>
        <w:rPr>
          <w:rFonts w:eastAsia="黑体"/>
          <w:b/>
          <w:bCs/>
          <w:sz w:val="36"/>
          <w:szCs w:val="36"/>
        </w:rPr>
      </w:pPr>
    </w:p>
    <w:p>
      <w:pPr>
        <w:ind w:firstLine="1084" w:firstLineChars="300"/>
        <w:rPr>
          <w:rFonts w:eastAsia="黑体"/>
          <w:b/>
          <w:bCs/>
          <w:sz w:val="36"/>
          <w:szCs w:val="36"/>
        </w:rPr>
      </w:pPr>
      <w:r>
        <w:rPr>
          <w:rFonts w:ascii="黑体" w:hAnsi="黑体" w:eastAsia="黑体"/>
          <w:b/>
          <w:bCs/>
          <w:sz w:val="36"/>
          <w:szCs w:val="36"/>
        </w:rPr>
        <w:t>项目名称：</w:t>
      </w:r>
    </w:p>
    <w:p>
      <w:pPr>
        <w:ind w:firstLine="1084" w:firstLineChars="300"/>
        <w:rPr>
          <w:rFonts w:eastAsia="黑体"/>
          <w:b/>
          <w:bCs/>
          <w:sz w:val="36"/>
          <w:szCs w:val="36"/>
          <w:u w:val="single"/>
        </w:rPr>
      </w:pPr>
      <w:r>
        <w:rPr>
          <w:rFonts w:ascii="黑体" w:hAnsi="黑体" w:eastAsia="黑体"/>
          <w:b/>
          <w:bCs/>
          <w:sz w:val="36"/>
          <w:szCs w:val="36"/>
        </w:rPr>
        <w:t>项目编号：</w:t>
      </w:r>
    </w:p>
    <w:p>
      <w:pPr>
        <w:ind w:firstLine="1084" w:firstLineChars="300"/>
        <w:rPr>
          <w:rFonts w:eastAsia="黑体"/>
          <w:b/>
          <w:bCs/>
          <w:sz w:val="36"/>
          <w:szCs w:val="36"/>
        </w:rPr>
      </w:pPr>
      <w:r>
        <w:rPr>
          <w:rFonts w:ascii="黑体" w:hAnsi="黑体" w:eastAsia="黑体"/>
          <w:b/>
          <w:bCs/>
          <w:sz w:val="36"/>
          <w:szCs w:val="36"/>
        </w:rPr>
        <w:t>磋商供应商名称：</w:t>
      </w:r>
    </w:p>
    <w:p>
      <w:pPr>
        <w:ind w:firstLine="1084" w:firstLineChars="300"/>
        <w:rPr>
          <w:rFonts w:eastAsia="黑体"/>
          <w:b/>
          <w:bCs/>
          <w:sz w:val="36"/>
          <w:szCs w:val="36"/>
        </w:rPr>
      </w:pPr>
      <w:r>
        <w:rPr>
          <w:rFonts w:ascii="黑体" w:hAnsi="黑体" w:eastAsia="黑体"/>
          <w:b/>
          <w:bCs/>
          <w:sz w:val="36"/>
          <w:szCs w:val="36"/>
        </w:rPr>
        <w:t>日期：</w:t>
      </w:r>
    </w:p>
    <w:p>
      <w:pPr>
        <w:pStyle w:val="24"/>
        <w:ind w:firstLine="2464" w:firstLineChars="770"/>
        <w:rPr>
          <w:rFonts w:ascii="Times New Roman" w:hAnsi="Times New Roman" w:cs="Times New Roman"/>
          <w:kern w:val="2"/>
          <w:sz w:val="32"/>
          <w:szCs w:val="32"/>
        </w:rPr>
      </w:pPr>
    </w:p>
    <w:p>
      <w:pPr>
        <w:pStyle w:val="24"/>
        <w:spacing w:before="0" w:after="0"/>
        <w:ind w:firstLine="0"/>
        <w:rPr>
          <w:rFonts w:ascii="Times New Roman" w:hAnsi="Times New Roman" w:cs="Times New Roman"/>
        </w:rPr>
      </w:pPr>
    </w:p>
    <w:p>
      <w:pPr>
        <w:jc w:val="center"/>
        <w:rPr>
          <w:b/>
          <w:bCs/>
          <w:sz w:val="24"/>
          <w:szCs w:val="24"/>
        </w:rPr>
      </w:pPr>
      <w:r>
        <w:rPr>
          <w:rFonts w:hint="eastAsia" w:ascii="宋体" w:hAnsi="宋体"/>
          <w:b/>
          <w:bCs/>
          <w:sz w:val="32"/>
          <w:szCs w:val="32"/>
        </w:rPr>
        <w:br w:type="page"/>
      </w:r>
      <w:r>
        <w:rPr>
          <w:rFonts w:ascii="宋体" w:hAnsi="宋体"/>
          <w:b/>
          <w:bCs/>
          <w:sz w:val="24"/>
          <w:szCs w:val="24"/>
        </w:rPr>
        <w:t>评分索引表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center"/>
              <w:rPr>
                <w:rFonts w:eastAsia="Times New Roman" w:cs="Times New Roman"/>
                <w:b/>
                <w:bCs/>
              </w:rPr>
            </w:pPr>
            <w:r>
              <w:rPr>
                <w:rFonts w:cs="Times New Roman"/>
                <w:b/>
                <w:bCs/>
              </w:rPr>
              <w:t>评分项目</w:t>
            </w:r>
          </w:p>
        </w:tc>
        <w:tc>
          <w:tcPr>
            <w:tcW w:w="3570" w:type="dxa"/>
            <w:tcBorders>
              <w:top w:val="single" w:color="auto" w:sz="4" w:space="0"/>
              <w:left w:val="nil"/>
              <w:bottom w:val="single" w:color="auto" w:sz="4" w:space="0"/>
              <w:right w:val="single" w:color="auto" w:sz="4" w:space="0"/>
            </w:tcBorders>
          </w:tcPr>
          <w:p>
            <w:pPr>
              <w:jc w:val="center"/>
              <w:rPr>
                <w:b/>
                <w:bCs/>
                <w:sz w:val="24"/>
                <w:szCs w:val="24"/>
              </w:rPr>
            </w:pPr>
            <w:r>
              <w:rPr>
                <w:b/>
                <w:bCs/>
                <w:kern w:val="0"/>
                <w:sz w:val="24"/>
                <w:szCs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both"/>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pPr>
              <w:rPr>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22"/>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bl>
    <w:p/>
    <w:p>
      <w:pPr>
        <w:spacing w:line="600" w:lineRule="exact"/>
        <w:rPr>
          <w:rFonts w:ascii="宋体" w:hAnsi="宋体"/>
          <w:b/>
          <w:bCs/>
          <w:sz w:val="32"/>
          <w:szCs w:val="32"/>
        </w:rPr>
      </w:pPr>
    </w:p>
    <w:p>
      <w:pPr>
        <w:jc w:val="center"/>
        <w:rPr>
          <w:rFonts w:ascii="黑体" w:hAnsi="黑体" w:eastAsia="黑体"/>
          <w:b/>
          <w:color w:val="000000"/>
          <w:sz w:val="32"/>
          <w:szCs w:val="32"/>
        </w:rPr>
      </w:pPr>
      <w:r>
        <w:rPr>
          <w:rFonts w:eastAsia="黑体"/>
          <w:b/>
          <w:bCs/>
          <w:sz w:val="32"/>
          <w:szCs w:val="32"/>
        </w:rPr>
        <w:br w:type="page"/>
      </w:r>
      <w:r>
        <w:rPr>
          <w:rFonts w:hint="eastAsia" w:ascii="黑体" w:hAnsi="黑体" w:eastAsia="黑体"/>
          <w:b/>
          <w:color w:val="000000"/>
          <w:sz w:val="32"/>
          <w:szCs w:val="32"/>
        </w:rPr>
        <w:t>投标主要文件目录</w:t>
      </w:r>
    </w:p>
    <w:p>
      <w:pPr>
        <w:spacing w:line="440" w:lineRule="exact"/>
        <w:jc w:val="center"/>
        <w:rPr>
          <w:rFonts w:ascii="宋体" w:hAnsi="宋体"/>
          <w:b/>
          <w:bCs/>
          <w:color w:val="000000"/>
          <w:sz w:val="32"/>
          <w:szCs w:val="32"/>
        </w:rPr>
      </w:pPr>
    </w:p>
    <w:p>
      <w:pPr>
        <w:spacing w:line="360" w:lineRule="auto"/>
        <w:ind w:firstLine="480" w:firstLineChars="200"/>
        <w:rPr>
          <w:rFonts w:ascii="宋体" w:hAnsi="宋体"/>
          <w:bCs/>
          <w:color w:val="000000"/>
          <w:sz w:val="24"/>
        </w:rPr>
      </w:pPr>
      <w:r>
        <w:rPr>
          <w:rFonts w:hint="eastAsia" w:ascii="宋体" w:hAnsi="宋体"/>
          <w:color w:val="000000"/>
          <w:sz w:val="24"/>
        </w:rPr>
        <w:t>一、</w:t>
      </w:r>
      <w:r>
        <w:rPr>
          <w:rFonts w:hint="eastAsia" w:ascii="宋体" w:hAnsi="宋体"/>
          <w:bCs/>
          <w:color w:val="000000"/>
          <w:sz w:val="24"/>
        </w:rPr>
        <w:t>资信证明文件</w:t>
      </w:r>
    </w:p>
    <w:p>
      <w:pPr>
        <w:spacing w:line="360" w:lineRule="auto"/>
        <w:ind w:firstLine="482" w:firstLineChars="200"/>
        <w:rPr>
          <w:rFonts w:ascii="宋体" w:hAnsi="宋体"/>
          <w:color w:val="000000"/>
          <w:sz w:val="24"/>
        </w:rPr>
      </w:pPr>
      <w:r>
        <w:rPr>
          <w:rFonts w:hint="eastAsia" w:ascii="宋体" w:hAnsi="宋体"/>
          <w:b/>
          <w:bCs/>
          <w:color w:val="000000"/>
          <w:sz w:val="24"/>
        </w:rPr>
        <w:t>二</w:t>
      </w:r>
      <w:r>
        <w:rPr>
          <w:rFonts w:hint="eastAsia" w:ascii="宋体" w:hAnsi="宋体"/>
          <w:color w:val="000000"/>
          <w:sz w:val="24"/>
        </w:rPr>
        <w:t>、资格性审查响应对照表</w:t>
      </w:r>
    </w:p>
    <w:p>
      <w:pPr>
        <w:spacing w:line="360" w:lineRule="auto"/>
        <w:ind w:firstLine="480" w:firstLineChars="200"/>
        <w:rPr>
          <w:rFonts w:ascii="宋体" w:hAnsi="宋体"/>
          <w:bCs/>
          <w:color w:val="000000"/>
          <w:sz w:val="24"/>
        </w:rPr>
      </w:pPr>
      <w:r>
        <w:rPr>
          <w:rFonts w:hint="eastAsia" w:ascii="宋体" w:hAnsi="宋体"/>
          <w:color w:val="000000"/>
          <w:sz w:val="24"/>
        </w:rPr>
        <w:t>三、符合性检查响应对照表</w:t>
      </w:r>
    </w:p>
    <w:p>
      <w:pPr>
        <w:spacing w:line="360" w:lineRule="auto"/>
        <w:ind w:firstLine="480" w:firstLineChars="200"/>
        <w:rPr>
          <w:rFonts w:ascii="宋体" w:hAnsi="宋体"/>
          <w:bCs/>
          <w:color w:val="000000"/>
          <w:sz w:val="24"/>
        </w:rPr>
      </w:pPr>
      <w:r>
        <w:rPr>
          <w:rFonts w:hint="eastAsia" w:ascii="宋体" w:hAnsi="宋体"/>
          <w:bCs/>
          <w:color w:val="000000"/>
          <w:sz w:val="24"/>
        </w:rPr>
        <w:t>四、磋商响应函</w:t>
      </w:r>
    </w:p>
    <w:p>
      <w:pPr>
        <w:spacing w:line="360" w:lineRule="auto"/>
        <w:ind w:firstLine="480" w:firstLineChars="200"/>
        <w:rPr>
          <w:rFonts w:ascii="宋体" w:hAnsi="宋体"/>
          <w:bCs/>
          <w:color w:val="000000"/>
          <w:sz w:val="24"/>
        </w:rPr>
      </w:pPr>
      <w:r>
        <w:rPr>
          <w:rFonts w:hint="eastAsia" w:ascii="宋体" w:hAnsi="宋体"/>
          <w:bCs/>
          <w:color w:val="000000"/>
          <w:sz w:val="24"/>
        </w:rPr>
        <w:t>五、开标一览表</w:t>
      </w:r>
    </w:p>
    <w:p>
      <w:pPr>
        <w:spacing w:line="360" w:lineRule="auto"/>
        <w:ind w:firstLine="480" w:firstLineChars="200"/>
        <w:rPr>
          <w:rFonts w:ascii="宋体" w:hAnsi="宋体"/>
          <w:color w:val="000000"/>
          <w:sz w:val="24"/>
        </w:rPr>
      </w:pPr>
      <w:r>
        <w:rPr>
          <w:rFonts w:hint="eastAsia" w:ascii="宋体" w:hAnsi="宋体"/>
          <w:color w:val="000000"/>
          <w:sz w:val="24"/>
        </w:rPr>
        <w:t>六、磋商响应报价表</w:t>
      </w:r>
    </w:p>
    <w:p>
      <w:pPr>
        <w:spacing w:line="360" w:lineRule="auto"/>
        <w:ind w:firstLine="480" w:firstLineChars="200"/>
        <w:rPr>
          <w:rFonts w:ascii="宋体" w:hAnsi="宋体"/>
          <w:color w:val="000000"/>
          <w:sz w:val="24"/>
        </w:rPr>
      </w:pPr>
      <w:r>
        <w:rPr>
          <w:rFonts w:hint="eastAsia" w:ascii="宋体" w:hAnsi="宋体"/>
          <w:color w:val="000000"/>
          <w:sz w:val="24"/>
        </w:rPr>
        <w:t>七</w:t>
      </w:r>
      <w:r>
        <w:rPr>
          <w:rFonts w:hint="eastAsia" w:ascii="宋体" w:hAnsi="宋体" w:cs="Courier New"/>
          <w:color w:val="000000"/>
          <w:sz w:val="24"/>
        </w:rPr>
        <w:t>、</w:t>
      </w:r>
      <w:r>
        <w:rPr>
          <w:rFonts w:hint="eastAsia" w:ascii="宋体" w:hAnsi="宋体"/>
          <w:color w:val="000000"/>
          <w:sz w:val="24"/>
        </w:rPr>
        <w:t>技术参数响应及偏离表</w:t>
      </w:r>
    </w:p>
    <w:p>
      <w:pPr>
        <w:spacing w:line="360" w:lineRule="auto"/>
        <w:ind w:firstLine="480" w:firstLineChars="200"/>
        <w:rPr>
          <w:rFonts w:ascii="宋体" w:hAnsi="宋体"/>
          <w:color w:val="000000"/>
          <w:sz w:val="24"/>
        </w:rPr>
      </w:pPr>
      <w:r>
        <w:rPr>
          <w:rFonts w:hint="eastAsia" w:ascii="宋体" w:hAnsi="宋体"/>
          <w:color w:val="000000"/>
          <w:sz w:val="24"/>
        </w:rPr>
        <w:t>八、商务条款响应及偏离表</w:t>
      </w:r>
    </w:p>
    <w:p>
      <w:pPr>
        <w:spacing w:line="360" w:lineRule="auto"/>
        <w:ind w:firstLine="480" w:firstLineChars="200"/>
        <w:rPr>
          <w:rFonts w:ascii="宋体" w:hAnsi="宋体"/>
          <w:color w:val="000000"/>
          <w:sz w:val="24"/>
        </w:rPr>
      </w:pPr>
      <w:r>
        <w:rPr>
          <w:rFonts w:hint="eastAsia" w:ascii="宋体" w:hAnsi="宋体"/>
          <w:color w:val="000000"/>
          <w:sz w:val="24"/>
        </w:rPr>
        <w:t>九、技术方案、服务承诺、培训承诺等</w:t>
      </w:r>
    </w:p>
    <w:p>
      <w:pPr>
        <w:spacing w:line="360" w:lineRule="auto"/>
        <w:ind w:firstLine="480" w:firstLineChars="200"/>
        <w:rPr>
          <w:rFonts w:ascii="宋体" w:hAnsi="宋体"/>
          <w:color w:val="000000"/>
          <w:sz w:val="24"/>
        </w:rPr>
      </w:pPr>
      <w:r>
        <w:rPr>
          <w:rFonts w:hint="eastAsia" w:ascii="宋体" w:hAnsi="宋体"/>
          <w:color w:val="000000"/>
          <w:sz w:val="24"/>
        </w:rPr>
        <w:t>十、盐城市政府采购事前信用承诺书</w:t>
      </w:r>
    </w:p>
    <w:p>
      <w:pPr>
        <w:spacing w:line="360" w:lineRule="auto"/>
        <w:ind w:firstLine="480" w:firstLineChars="200"/>
        <w:rPr>
          <w:rFonts w:ascii="宋体" w:hAnsi="宋体"/>
          <w:color w:val="000000"/>
          <w:sz w:val="24"/>
        </w:rPr>
      </w:pPr>
    </w:p>
    <w:p>
      <w:pPr>
        <w:ind w:firstLine="480" w:firstLineChars="200"/>
        <w:rPr>
          <w:rFonts w:ascii="宋体" w:hAnsi="宋体"/>
          <w:color w:val="000000"/>
          <w:sz w:val="24"/>
        </w:rPr>
      </w:pPr>
    </w:p>
    <w:p>
      <w:pPr>
        <w:spacing w:line="56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360" w:lineRule="auto"/>
        <w:jc w:val="center"/>
        <w:rPr>
          <w:rFonts w:ascii="黑体" w:hAnsi="黑体" w:eastAsia="黑体"/>
          <w:b/>
          <w:color w:val="000000"/>
          <w:sz w:val="32"/>
          <w:szCs w:val="32"/>
        </w:rPr>
      </w:pPr>
      <w:r>
        <w:rPr>
          <w:rFonts w:ascii="宋体" w:hAnsi="宋体"/>
          <w:b/>
          <w:color w:val="000000"/>
          <w:sz w:val="32"/>
          <w:szCs w:val="32"/>
        </w:rPr>
        <w:br w:type="page"/>
      </w:r>
      <w:r>
        <w:rPr>
          <w:rFonts w:hint="eastAsia" w:ascii="黑体" w:hAnsi="黑体" w:eastAsia="黑体"/>
          <w:b/>
          <w:color w:val="000000"/>
          <w:sz w:val="32"/>
          <w:szCs w:val="32"/>
        </w:rPr>
        <w:t>一、资信证明文件</w:t>
      </w:r>
    </w:p>
    <w:p>
      <w:pPr>
        <w:snapToGrid w:val="0"/>
        <w:spacing w:before="50" w:after="50"/>
        <w:rPr>
          <w:rFonts w:ascii="宋体" w:hAnsi="宋体"/>
          <w:color w:val="000000"/>
          <w:sz w:val="24"/>
          <w:szCs w:val="24"/>
          <w:u w:val="single"/>
        </w:rPr>
      </w:pPr>
      <w:bookmarkStart w:id="152" w:name="_Hlt26955041"/>
      <w:bookmarkEnd w:id="152"/>
      <w:bookmarkStart w:id="153" w:name="_Toc49090582"/>
      <w:bookmarkStart w:id="154" w:name="_Toc24878535"/>
      <w:bookmarkStart w:id="155" w:name="_Toc120614284"/>
      <w:bookmarkStart w:id="156" w:name="_Toc22356583"/>
      <w:bookmarkStart w:id="157" w:name="_Toc120614291"/>
      <w:bookmarkStart w:id="158" w:name="_Toc513029281"/>
      <w:bookmarkStart w:id="159" w:name="_Toc26554103"/>
      <w:bookmarkStart w:id="160" w:name="_Toc23828483"/>
      <w:r>
        <w:rPr>
          <w:rFonts w:hint="eastAsia" w:ascii="宋体" w:hAnsi="宋体"/>
          <w:b/>
          <w:bCs/>
          <w:color w:val="000000"/>
          <w:sz w:val="24"/>
          <w:szCs w:val="24"/>
          <w:u w:val="single"/>
        </w:rPr>
        <w:t>1、实质性资格证明文件目录</w:t>
      </w:r>
    </w:p>
    <w:p>
      <w:pPr>
        <w:snapToGrid w:val="0"/>
        <w:ind w:firstLine="482" w:firstLineChars="200"/>
        <w:rPr>
          <w:rFonts w:ascii="宋体" w:hAnsi="宋体"/>
          <w:color w:val="000000"/>
          <w:sz w:val="24"/>
          <w:szCs w:val="24"/>
          <w:u w:val="single"/>
        </w:rPr>
      </w:pPr>
      <w:r>
        <w:rPr>
          <w:rFonts w:hint="eastAsia" w:ascii="宋体" w:hAnsi="宋体"/>
          <w:b/>
          <w:color w:val="000000"/>
          <w:sz w:val="24"/>
          <w:szCs w:val="24"/>
          <w:u w:val="single"/>
        </w:rPr>
        <w:t xml:space="preserve">文件1  </w:t>
      </w:r>
      <w:r>
        <w:rPr>
          <w:rFonts w:hint="eastAsia" w:ascii="宋体" w:hAnsi="宋体"/>
          <w:color w:val="000000"/>
          <w:sz w:val="24"/>
          <w:szCs w:val="24"/>
          <w:u w:val="single"/>
        </w:rPr>
        <w:t>法人或者其他组织的营业执照等证明文件，自然人的身份证明（复印件）</w:t>
      </w:r>
    </w:p>
    <w:p>
      <w:pPr>
        <w:snapToGrid w:val="0"/>
        <w:spacing w:before="50" w:after="156" w:afterLines="50"/>
        <w:ind w:firstLine="482" w:firstLineChars="200"/>
        <w:jc w:val="left"/>
        <w:rPr>
          <w:rFonts w:ascii="宋体" w:hAnsi="宋体"/>
          <w:b/>
          <w:color w:val="000000"/>
          <w:sz w:val="24"/>
          <w:szCs w:val="24"/>
          <w:u w:val="single"/>
        </w:rPr>
      </w:pPr>
      <w:r>
        <w:rPr>
          <w:rFonts w:hint="eastAsia" w:ascii="宋体" w:hAnsi="宋体"/>
          <w:b/>
          <w:color w:val="000000"/>
          <w:sz w:val="24"/>
          <w:szCs w:val="24"/>
          <w:u w:val="single"/>
        </w:rPr>
        <w:t xml:space="preserve">文件2  </w:t>
      </w:r>
      <w:r>
        <w:rPr>
          <w:rFonts w:hint="eastAsia" w:ascii="宋体" w:hAnsi="宋体"/>
          <w:color w:val="000000"/>
          <w:sz w:val="24"/>
          <w:szCs w:val="24"/>
          <w:u w:val="single"/>
        </w:rPr>
        <w:t>上一年度财务状况报表（复印件，成立不满一年不需提供）</w:t>
      </w:r>
    </w:p>
    <w:p>
      <w:pPr>
        <w:snapToGrid w:val="0"/>
        <w:ind w:firstLine="482" w:firstLineChars="200"/>
        <w:rPr>
          <w:rFonts w:ascii="宋体" w:hAnsi="宋体"/>
          <w:color w:val="000000"/>
          <w:sz w:val="24"/>
          <w:szCs w:val="24"/>
          <w:u w:val="single"/>
        </w:rPr>
      </w:pPr>
      <w:r>
        <w:rPr>
          <w:rFonts w:hint="eastAsia" w:ascii="宋体" w:hAnsi="宋体"/>
          <w:b/>
          <w:color w:val="000000"/>
          <w:sz w:val="24"/>
          <w:szCs w:val="24"/>
          <w:u w:val="single"/>
        </w:rPr>
        <w:t xml:space="preserve">文件3  </w:t>
      </w:r>
      <w:r>
        <w:rPr>
          <w:rFonts w:hint="eastAsia" w:ascii="宋体" w:hAnsi="宋体"/>
          <w:color w:val="000000"/>
          <w:sz w:val="24"/>
          <w:szCs w:val="24"/>
          <w:u w:val="single"/>
        </w:rPr>
        <w:t>依法缴纳税收和社会保障资金的相关材料（复印件）</w:t>
      </w:r>
    </w:p>
    <w:p>
      <w:pPr>
        <w:snapToGrid w:val="0"/>
        <w:spacing w:before="50" w:after="156" w:afterLines="50"/>
        <w:ind w:firstLine="482" w:firstLineChars="200"/>
        <w:jc w:val="left"/>
        <w:rPr>
          <w:rFonts w:ascii="宋体" w:hAnsi="宋体"/>
          <w:b/>
          <w:color w:val="000000"/>
          <w:sz w:val="24"/>
          <w:szCs w:val="24"/>
          <w:u w:val="single"/>
        </w:rPr>
      </w:pPr>
      <w:r>
        <w:rPr>
          <w:rFonts w:hint="eastAsia" w:ascii="宋体" w:hAnsi="宋体"/>
          <w:b/>
          <w:color w:val="000000"/>
          <w:sz w:val="24"/>
          <w:szCs w:val="24"/>
          <w:u w:val="single"/>
        </w:rPr>
        <w:t xml:space="preserve">文件4  </w:t>
      </w:r>
      <w:r>
        <w:rPr>
          <w:rFonts w:hint="eastAsia" w:ascii="宋体" w:hAnsi="宋体"/>
          <w:color w:val="000000"/>
          <w:sz w:val="24"/>
          <w:szCs w:val="24"/>
          <w:u w:val="single"/>
        </w:rPr>
        <w:t>具备履行合同所必需的设备和专业技术能力证明材料（复印件）</w:t>
      </w:r>
    </w:p>
    <w:p>
      <w:pPr>
        <w:snapToGrid w:val="0"/>
        <w:ind w:firstLine="482" w:firstLineChars="200"/>
        <w:rPr>
          <w:rFonts w:ascii="宋体" w:hAnsi="宋体"/>
          <w:color w:val="000000"/>
          <w:sz w:val="24"/>
          <w:szCs w:val="24"/>
          <w:u w:val="single"/>
        </w:rPr>
      </w:pPr>
      <w:r>
        <w:rPr>
          <w:rFonts w:hint="eastAsia" w:ascii="宋体" w:hAnsi="宋体"/>
          <w:b/>
          <w:color w:val="000000"/>
          <w:sz w:val="24"/>
          <w:szCs w:val="24"/>
          <w:u w:val="single"/>
        </w:rPr>
        <w:t xml:space="preserve">文件5 </w:t>
      </w:r>
      <w:r>
        <w:rPr>
          <w:rFonts w:hint="eastAsia" w:ascii="宋体" w:hAnsi="宋体"/>
          <w:color w:val="000000"/>
          <w:sz w:val="24"/>
          <w:szCs w:val="24"/>
          <w:u w:val="single"/>
        </w:rPr>
        <w:t>参加政府采购活动前 3 年内在经营活动中没有重大违法记录的书面声明（原件,格式见附表）</w:t>
      </w:r>
    </w:p>
    <w:p>
      <w:pPr>
        <w:pStyle w:val="23"/>
        <w:tabs>
          <w:tab w:val="left" w:pos="360"/>
        </w:tabs>
        <w:ind w:firstLine="561"/>
        <w:rPr>
          <w:rFonts w:ascii="宋体" w:hAnsi="宋体"/>
          <w:color w:val="000000"/>
          <w:u w:val="single"/>
        </w:rPr>
      </w:pPr>
      <w:r>
        <w:rPr>
          <w:rFonts w:hint="eastAsia" w:ascii="宋体" w:hAnsi="宋体"/>
          <w:b/>
          <w:color w:val="000000"/>
          <w:u w:val="single"/>
        </w:rPr>
        <w:t>文件6</w:t>
      </w:r>
      <w:r>
        <w:rPr>
          <w:rFonts w:hint="eastAsia" w:ascii="宋体" w:hAnsi="宋体"/>
          <w:color w:val="000000"/>
          <w:u w:val="single"/>
        </w:rPr>
        <w:t>法人授权书（原件）</w:t>
      </w:r>
    </w:p>
    <w:p>
      <w:pPr>
        <w:snapToGrid w:val="0"/>
        <w:spacing w:before="50" w:after="156" w:afterLines="50"/>
        <w:ind w:left="239" w:leftChars="114" w:firstLine="240" w:firstLineChars="100"/>
        <w:jc w:val="left"/>
        <w:rPr>
          <w:rFonts w:ascii="宋体" w:hAnsi="宋体"/>
          <w:color w:val="000000"/>
          <w:sz w:val="24"/>
          <w:szCs w:val="24"/>
          <w:u w:val="single"/>
        </w:rPr>
      </w:pPr>
      <w:r>
        <w:rPr>
          <w:rFonts w:hint="eastAsia" w:ascii="宋体" w:hAnsi="宋体"/>
          <w:color w:val="000000"/>
          <w:sz w:val="24"/>
          <w:szCs w:val="24"/>
          <w:u w:val="single"/>
        </w:rPr>
        <w:t>（招标文件要求提供原件的必须单独封装并与投标文件一起递交，评标结束后原件退回；未要求提供原件的提供复印件，原件自带备查）</w:t>
      </w:r>
    </w:p>
    <w:p>
      <w:pPr>
        <w:snapToGrid w:val="0"/>
        <w:spacing w:before="50" w:after="156" w:afterLines="50"/>
        <w:jc w:val="left"/>
        <w:rPr>
          <w:rFonts w:ascii="宋体" w:hAnsi="宋体"/>
          <w:b/>
          <w:i/>
          <w:color w:val="000000"/>
          <w:sz w:val="24"/>
          <w:u w:val="single"/>
        </w:rPr>
      </w:pPr>
    </w:p>
    <w:p>
      <w:pPr>
        <w:snapToGrid w:val="0"/>
        <w:spacing w:before="50" w:after="50"/>
        <w:ind w:firstLine="482" w:firstLineChars="200"/>
        <w:rPr>
          <w:rFonts w:ascii="宋体" w:hAnsi="宋体" w:eastAsia="仿宋_GB2312"/>
          <w:color w:val="000000"/>
          <w:sz w:val="24"/>
          <w:szCs w:val="20"/>
        </w:rPr>
      </w:pPr>
      <w:r>
        <w:rPr>
          <w:rFonts w:hint="eastAsia" w:ascii="宋体" w:hAnsi="宋体"/>
          <w:b/>
          <w:bCs/>
          <w:color w:val="000000"/>
          <w:sz w:val="24"/>
        </w:rPr>
        <w:t>2、非实质性资信证明文件目录</w:t>
      </w:r>
    </w:p>
    <w:p>
      <w:pPr>
        <w:pStyle w:val="5"/>
        <w:spacing w:line="0" w:lineRule="atLeast"/>
        <w:rPr>
          <w:rFonts w:ascii="宋体" w:hAnsi="宋体"/>
          <w:color w:val="000000"/>
          <w:sz w:val="24"/>
          <w:szCs w:val="24"/>
        </w:rPr>
      </w:pPr>
      <w:r>
        <w:rPr>
          <w:rFonts w:hint="eastAsia" w:ascii="宋体" w:hAnsi="宋体"/>
          <w:color w:val="000000"/>
          <w:sz w:val="24"/>
          <w:szCs w:val="24"/>
        </w:rPr>
        <w:t>格式1  《企业申明函》</w:t>
      </w:r>
    </w:p>
    <w:p>
      <w:pPr>
        <w:pStyle w:val="5"/>
        <w:spacing w:line="0" w:lineRule="atLeast"/>
        <w:rPr>
          <w:rFonts w:ascii="宋体" w:hAnsi="宋体"/>
          <w:color w:val="000000"/>
          <w:sz w:val="24"/>
          <w:szCs w:val="24"/>
        </w:rPr>
      </w:pPr>
      <w:r>
        <w:rPr>
          <w:rFonts w:hint="eastAsia" w:ascii="宋体" w:hAnsi="宋体"/>
          <w:color w:val="000000"/>
          <w:sz w:val="24"/>
          <w:szCs w:val="24"/>
        </w:rPr>
        <w:t>格式2《联合体协议》（接受联合体供应商的项目采购文件中请加入此格式，其他项目不需加入此格式）</w:t>
      </w:r>
    </w:p>
    <w:p>
      <w:pPr>
        <w:spacing w:line="560" w:lineRule="exact"/>
        <w:ind w:firstLine="240" w:firstLineChars="100"/>
        <w:jc w:val="center"/>
        <w:rPr>
          <w:rFonts w:ascii="宋体" w:hAnsi="宋体"/>
          <w:color w:val="000000"/>
          <w:sz w:val="24"/>
        </w:rPr>
      </w:pPr>
    </w:p>
    <w:p>
      <w:pPr>
        <w:pStyle w:val="23"/>
        <w:tabs>
          <w:tab w:val="left" w:pos="360"/>
        </w:tabs>
        <w:ind w:firstLine="561"/>
        <w:jc w:val="center"/>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6"/>
        <w:rPr>
          <w:rFonts w:ascii="宋体" w:hAnsi="宋体"/>
          <w:color w:val="000000"/>
          <w:sz w:val="24"/>
          <w:szCs w:val="24"/>
        </w:rPr>
      </w:pP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pStyle w:val="6"/>
        <w:jc w:val="center"/>
        <w:rPr>
          <w:rFonts w:ascii="宋体" w:hAnsi="宋体"/>
          <w:color w:val="000000"/>
          <w:sz w:val="24"/>
          <w:szCs w:val="24"/>
        </w:rPr>
      </w:pPr>
      <w:r>
        <w:rPr>
          <w:rFonts w:hint="eastAsia" w:ascii="宋体" w:hAnsi="宋体"/>
          <w:color w:val="000000"/>
          <w:sz w:val="24"/>
          <w:szCs w:val="24"/>
        </w:rPr>
        <w:t>具备履行合同所必需的设备和专业技术能力的书面声明</w:t>
      </w:r>
    </w:p>
    <w:p>
      <w:pPr>
        <w:spacing w:line="460" w:lineRule="exact"/>
        <w:rPr>
          <w:rFonts w:ascii="宋体" w:hAnsi="宋体"/>
          <w:bCs/>
          <w:color w:val="000000"/>
          <w:sz w:val="24"/>
        </w:rPr>
      </w:pPr>
    </w:p>
    <w:p>
      <w:pPr>
        <w:spacing w:line="460" w:lineRule="exact"/>
        <w:ind w:firstLine="492"/>
        <w:rPr>
          <w:rFonts w:ascii="宋体" w:hAnsi="宋体"/>
          <w:bCs/>
          <w:color w:val="000000"/>
          <w:sz w:val="24"/>
        </w:rPr>
      </w:pPr>
      <w:r>
        <w:rPr>
          <w:rFonts w:hint="eastAsia" w:ascii="宋体" w:hAnsi="宋体"/>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sz w:val="24"/>
        </w:rPr>
      </w:pPr>
      <w:r>
        <w:rPr>
          <w:rFonts w:hint="eastAsia" w:ascii="宋体" w:hAnsi="宋体"/>
          <w:bCs/>
          <w:color w:val="000000"/>
          <w:sz w:val="24"/>
        </w:rPr>
        <w:t>主要设备有：  。</w:t>
      </w:r>
    </w:p>
    <w:p>
      <w:pPr>
        <w:spacing w:line="460" w:lineRule="exact"/>
        <w:ind w:firstLine="492"/>
        <w:rPr>
          <w:rFonts w:ascii="宋体" w:hAnsi="宋体"/>
          <w:bCs/>
          <w:color w:val="000000"/>
          <w:sz w:val="24"/>
        </w:rPr>
      </w:pPr>
      <w:r>
        <w:rPr>
          <w:rFonts w:hint="eastAsia" w:ascii="宋体" w:hAnsi="宋体"/>
          <w:bCs/>
          <w:color w:val="000000"/>
          <w:sz w:val="24"/>
        </w:rPr>
        <w:t>主要专业技术能力有：   。</w:t>
      </w:r>
    </w:p>
    <w:p>
      <w:pPr>
        <w:spacing w:line="460" w:lineRule="exact"/>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pStyle w:val="5"/>
        <w:rPr>
          <w:color w:val="000000"/>
        </w:rPr>
      </w:pPr>
      <w:r>
        <w:rPr>
          <w:color w:val="000000"/>
        </w:rPr>
        <w:br w:type="page"/>
      </w:r>
    </w:p>
    <w:p>
      <w:pPr>
        <w:pStyle w:val="6"/>
        <w:jc w:val="center"/>
        <w:rPr>
          <w:rFonts w:ascii="宋体" w:hAnsi="宋体"/>
          <w:color w:val="000000"/>
          <w:sz w:val="24"/>
          <w:szCs w:val="24"/>
        </w:rPr>
      </w:pPr>
      <w:r>
        <w:rPr>
          <w:rFonts w:hint="eastAsia" w:ascii="宋体" w:hAnsi="宋体"/>
          <w:color w:val="000000"/>
          <w:sz w:val="24"/>
          <w:szCs w:val="24"/>
        </w:rPr>
        <w:t>参加政府采购活动前3年内在经营活动中没有重大违法记录的书面声明</w:t>
      </w:r>
    </w:p>
    <w:p>
      <w:pPr>
        <w:spacing w:line="460" w:lineRule="exact"/>
        <w:rPr>
          <w:rFonts w:ascii="宋体" w:hAnsi="宋体"/>
          <w:b/>
          <w:bCs/>
          <w:color w:val="000000"/>
          <w:sz w:val="44"/>
          <w:szCs w:val="44"/>
        </w:rPr>
      </w:pPr>
      <w:r>
        <w:rPr>
          <w:rFonts w:hint="eastAsia" w:ascii="宋体" w:hAnsi="宋体"/>
          <w:b/>
          <w:bCs/>
          <w:color w:val="000000"/>
          <w:sz w:val="24"/>
        </w:rPr>
        <w:t xml:space="preserve">                       </w:t>
      </w:r>
      <w:r>
        <w:rPr>
          <w:rFonts w:hint="eastAsia" w:ascii="宋体" w:hAnsi="宋体"/>
          <w:b/>
          <w:bCs/>
          <w:color w:val="000000"/>
          <w:sz w:val="44"/>
          <w:szCs w:val="44"/>
        </w:rPr>
        <w:t xml:space="preserve">   </w:t>
      </w:r>
    </w:p>
    <w:p>
      <w:pPr>
        <w:spacing w:line="460" w:lineRule="exact"/>
        <w:rPr>
          <w:rFonts w:ascii="宋体" w:hAnsi="宋体"/>
          <w:b/>
          <w:bCs/>
          <w:color w:val="000000"/>
          <w:sz w:val="44"/>
          <w:szCs w:val="44"/>
        </w:rPr>
      </w:pPr>
      <w:r>
        <w:rPr>
          <w:rFonts w:hint="eastAsia" w:ascii="宋体" w:hAnsi="宋体"/>
          <w:b/>
          <w:bCs/>
          <w:color w:val="000000"/>
          <w:sz w:val="44"/>
          <w:szCs w:val="44"/>
        </w:rPr>
        <w:t xml:space="preserve">                   声  明</w:t>
      </w:r>
    </w:p>
    <w:p>
      <w:pPr>
        <w:spacing w:line="460" w:lineRule="exact"/>
        <w:rPr>
          <w:rFonts w:ascii="宋体" w:hAnsi="宋体"/>
          <w:bCs/>
          <w:color w:val="000000"/>
          <w:sz w:val="24"/>
        </w:rPr>
      </w:pPr>
      <w:r>
        <w:rPr>
          <w:rFonts w:hint="eastAsia" w:ascii="宋体" w:hAnsi="宋体"/>
          <w:b/>
          <w:bCs/>
          <w:color w:val="000000"/>
          <w:sz w:val="24"/>
        </w:rPr>
        <w:t xml:space="preserve">    </w:t>
      </w:r>
      <w:r>
        <w:rPr>
          <w:rFonts w:hint="eastAsia" w:ascii="宋体" w:hAnsi="宋体"/>
          <w:bCs/>
          <w:color w:val="000000"/>
          <w:sz w:val="24"/>
        </w:rPr>
        <w:t>我公司郑重声明：参加本次政府采购活动前3年内，我公司在经营活动中没有因违法经营受到刑事处罚或者责令停产停业、吊销许可证或者执照、较大数额罚款等行政处罚。</w:t>
      </w:r>
    </w:p>
    <w:p>
      <w:pPr>
        <w:spacing w:line="460" w:lineRule="exact"/>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授权代表签字：</w:t>
      </w:r>
      <w:r>
        <w:rPr>
          <w:rFonts w:hint="eastAsia" w:ascii="宋体" w:hAnsi="宋体"/>
          <w:bCs/>
          <w:color w:val="000000"/>
          <w:sz w:val="24"/>
          <w:u w:val="single"/>
        </w:rPr>
        <w:t>__________________</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spacing w:line="460" w:lineRule="exact"/>
        <w:rPr>
          <w:rFonts w:ascii="宋体" w:hAnsi="宋体"/>
          <w:bCs/>
          <w:color w:val="000000"/>
          <w:sz w:val="24"/>
        </w:rPr>
      </w:pPr>
    </w:p>
    <w:p>
      <w:pPr>
        <w:spacing w:line="460" w:lineRule="exact"/>
        <w:rPr>
          <w:rFonts w:ascii="宋体" w:hAnsi="宋体"/>
          <w:bCs/>
          <w:color w:val="000000"/>
          <w:sz w:val="24"/>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561"/>
        <w:jc w:val="center"/>
        <w:rPr>
          <w:b/>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p>
    <w:p>
      <w:pPr>
        <w:pStyle w:val="23"/>
        <w:tabs>
          <w:tab w:val="left" w:pos="360"/>
        </w:tabs>
        <w:ind w:firstLine="561"/>
        <w:jc w:val="center"/>
        <w:rPr>
          <w:rFonts w:ascii="宋体" w:hAnsi="宋体"/>
          <w:b/>
          <w:bCs/>
          <w:color w:val="000000"/>
        </w:rPr>
      </w:pPr>
      <w:r>
        <w:rPr>
          <w:rFonts w:hint="eastAsia" w:ascii="宋体" w:hAnsi="宋体"/>
          <w:b/>
          <w:bCs/>
          <w:color w:val="000000"/>
        </w:rPr>
        <w:t>法人授权书</w:t>
      </w:r>
    </w:p>
    <w:p>
      <w:pPr>
        <w:pStyle w:val="23"/>
        <w:tabs>
          <w:tab w:val="left" w:pos="360"/>
        </w:tabs>
        <w:ind w:firstLine="480"/>
        <w:rPr>
          <w:color w:val="000000"/>
        </w:rPr>
      </w:pPr>
    </w:p>
    <w:p>
      <w:pPr>
        <w:pStyle w:val="23"/>
        <w:tabs>
          <w:tab w:val="left" w:pos="360"/>
        </w:tabs>
        <w:ind w:firstLine="480"/>
        <w:rPr>
          <w:color w:val="000000"/>
        </w:rPr>
      </w:pPr>
      <w:r>
        <w:rPr>
          <w:rFonts w:hint="eastAsia"/>
          <w:color w:val="000000"/>
        </w:rPr>
        <w:t>本授权书声明：____________（供应商名称）授权________________（被授权人的姓名）为我方就YC</w:t>
      </w:r>
      <w:r>
        <w:rPr>
          <w:rFonts w:hint="eastAsia"/>
          <w:color w:val="000000"/>
          <w:lang w:val="en-US" w:eastAsia="zh-CN"/>
        </w:rPr>
        <w:t>YZ</w:t>
      </w:r>
      <w:r>
        <w:rPr>
          <w:rFonts w:hint="eastAsia"/>
          <w:color w:val="000000"/>
        </w:rPr>
        <w:t>-</w:t>
      </w:r>
      <w:r>
        <w:rPr>
          <w:rFonts w:hint="eastAsia"/>
          <w:color w:val="000000"/>
          <w:u w:val="single"/>
        </w:rPr>
        <w:t xml:space="preserve">        </w:t>
      </w:r>
      <w:r>
        <w:rPr>
          <w:rFonts w:hint="eastAsia"/>
          <w:color w:val="000000"/>
        </w:rPr>
        <w:t>号项目采购活动的合法代理人，以本公司名义全权处理一切与该项目采购有关的事务。</w:t>
      </w:r>
    </w:p>
    <w:p>
      <w:pPr>
        <w:pStyle w:val="23"/>
        <w:tabs>
          <w:tab w:val="left" w:pos="360"/>
        </w:tabs>
        <w:ind w:firstLine="480"/>
        <w:rPr>
          <w:color w:val="000000"/>
        </w:rPr>
      </w:pPr>
      <w:r>
        <w:rPr>
          <w:rFonts w:hint="eastAsia"/>
          <w:color w:val="000000"/>
        </w:rPr>
        <w:t>本授权书于______年____月____日起生效，特此声明。</w:t>
      </w:r>
    </w:p>
    <w:p>
      <w:pPr>
        <w:pStyle w:val="23"/>
        <w:tabs>
          <w:tab w:val="left" w:pos="360"/>
        </w:tabs>
        <w:rPr>
          <w:color w:val="000000"/>
        </w:rPr>
      </w:pPr>
      <w:r>
        <w:rPr>
          <w:rFonts w:hint="eastAsia"/>
          <w:color w:val="000000"/>
        </w:rPr>
        <w:t xml:space="preserve">          代理人（被授权人）：_______________________</w:t>
      </w:r>
    </w:p>
    <w:p>
      <w:pPr>
        <w:pStyle w:val="23"/>
        <w:tabs>
          <w:tab w:val="left" w:pos="360"/>
        </w:tabs>
        <w:rPr>
          <w:color w:val="000000"/>
        </w:rPr>
      </w:pPr>
      <w:r>
        <w:rPr>
          <w:rFonts w:hint="eastAsia"/>
          <w:color w:val="000000"/>
        </w:rPr>
        <w:t xml:space="preserve">         </w:t>
      </w:r>
    </w:p>
    <w:p>
      <w:pPr>
        <w:pStyle w:val="23"/>
        <w:tabs>
          <w:tab w:val="left" w:pos="360"/>
        </w:tabs>
        <w:rPr>
          <w:color w:val="000000"/>
        </w:rPr>
      </w:pPr>
      <w:r>
        <w:rPr>
          <w:rFonts w:hint="eastAsia"/>
          <w:color w:val="000000"/>
        </w:rPr>
        <w:t xml:space="preserve">          单位名称：_____________________________________</w:t>
      </w:r>
    </w:p>
    <w:p>
      <w:pPr>
        <w:pStyle w:val="23"/>
        <w:tabs>
          <w:tab w:val="left" w:pos="360"/>
        </w:tabs>
        <w:ind w:firstLine="480"/>
        <w:rPr>
          <w:color w:val="000000"/>
        </w:rPr>
      </w:pPr>
    </w:p>
    <w:p>
      <w:pPr>
        <w:pStyle w:val="23"/>
        <w:tabs>
          <w:tab w:val="left" w:pos="360"/>
        </w:tabs>
        <w:rPr>
          <w:color w:val="000000"/>
        </w:rPr>
      </w:pPr>
      <w:r>
        <w:rPr>
          <w:rFonts w:hint="eastAsia"/>
          <w:color w:val="000000"/>
        </w:rPr>
        <w:t xml:space="preserve">          授权单位盖章：_________________________________</w:t>
      </w:r>
    </w:p>
    <w:p>
      <w:pPr>
        <w:pStyle w:val="23"/>
        <w:tabs>
          <w:tab w:val="left" w:pos="360"/>
        </w:tabs>
        <w:ind w:firstLine="480"/>
        <w:rPr>
          <w:color w:val="000000"/>
        </w:rPr>
      </w:pPr>
      <w:r>
        <w:rPr>
          <w:rFonts w:hint="eastAsia"/>
          <w:color w:val="000000"/>
        </w:rPr>
        <w:t xml:space="preserve">      单位名称：_____________________________________</w:t>
      </w:r>
    </w:p>
    <w:p>
      <w:pPr>
        <w:pStyle w:val="23"/>
        <w:tabs>
          <w:tab w:val="left" w:pos="360"/>
        </w:tabs>
        <w:ind w:firstLine="480"/>
        <w:rPr>
          <w:color w:val="000000"/>
          <w:u w:val="single"/>
        </w:rPr>
      </w:pPr>
      <w:r>
        <w:rPr>
          <w:rFonts w:hint="eastAsia"/>
          <w:color w:val="000000"/>
        </w:rPr>
        <w:t xml:space="preserve">      地址：</w:t>
      </w:r>
      <w:r>
        <w:rPr>
          <w:rFonts w:hint="eastAsia"/>
          <w:color w:val="000000"/>
          <w:u w:val="single"/>
        </w:rPr>
        <w:t xml:space="preserve">                                         </w:t>
      </w:r>
    </w:p>
    <w:p>
      <w:pPr>
        <w:pStyle w:val="23"/>
        <w:tabs>
          <w:tab w:val="left" w:pos="360"/>
        </w:tabs>
        <w:ind w:firstLine="480"/>
        <w:rPr>
          <w:color w:val="000000"/>
        </w:rPr>
      </w:pPr>
      <w:r>
        <w:rPr>
          <w:rFonts w:hint="eastAsia"/>
          <w:color w:val="000000"/>
        </w:rPr>
        <w:t xml:space="preserve">      日期：                    </w:t>
      </w:r>
    </w:p>
    <w:p>
      <w:pPr>
        <w:pStyle w:val="6"/>
        <w:rPr>
          <w:color w:val="000000"/>
        </w:rPr>
      </w:pPr>
      <w:bookmarkStart w:id="161" w:name="_Hlt26671380"/>
      <w:bookmarkEnd w:id="161"/>
      <w:bookmarkStart w:id="162" w:name="_Hlt26955070"/>
      <w:bookmarkEnd w:id="162"/>
      <w:bookmarkStart w:id="163" w:name="_格式3__银行出具的资信证明"/>
      <w:bookmarkEnd w:id="163"/>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4216" w:firstLineChars="1750"/>
        <w:rPr>
          <w:rFonts w:ascii="宋体" w:hAnsi="宋体"/>
          <w:b/>
          <w:bCs/>
          <w:color w:val="000000"/>
          <w:szCs w:val="21"/>
        </w:rPr>
      </w:pPr>
    </w:p>
    <w:p>
      <w:pPr>
        <w:pStyle w:val="23"/>
        <w:tabs>
          <w:tab w:val="left" w:pos="360"/>
        </w:tabs>
        <w:ind w:firstLine="561"/>
        <w:jc w:val="center"/>
        <w:rPr>
          <w:rFonts w:ascii="宋体" w:hAnsi="宋体"/>
          <w:b/>
          <w:bCs/>
          <w:color w:val="000000"/>
        </w:rPr>
      </w:pPr>
      <w:r>
        <w:rPr>
          <w:rFonts w:hint="eastAsia" w:ascii="宋体" w:hAnsi="宋体"/>
          <w:b/>
          <w:bCs/>
          <w:color w:val="000000"/>
        </w:rPr>
        <w:t>联合体协议（如有）</w:t>
      </w:r>
    </w:p>
    <w:p>
      <w:pPr>
        <w:spacing w:line="560" w:lineRule="exact"/>
        <w:rPr>
          <w:rFonts w:ascii="宋体" w:hAnsi="宋体"/>
          <w:color w:val="000000"/>
          <w:sz w:val="24"/>
        </w:rPr>
      </w:pPr>
      <w:r>
        <w:rPr>
          <w:rFonts w:hint="eastAsia" w:ascii="宋体" w:hAnsi="宋体"/>
          <w:color w:val="000000"/>
          <w:sz w:val="24"/>
        </w:rPr>
        <w:t>（联合体中各供应商全称）在此达成以下协议：</w:t>
      </w:r>
    </w:p>
    <w:p>
      <w:pPr>
        <w:spacing w:line="560" w:lineRule="exact"/>
        <w:ind w:firstLine="645"/>
        <w:rPr>
          <w:rFonts w:ascii="宋体" w:hAnsi="宋体"/>
          <w:color w:val="000000"/>
          <w:sz w:val="24"/>
        </w:rPr>
      </w:pPr>
      <w:r>
        <w:rPr>
          <w:rFonts w:ascii="宋体" w:hAnsi="宋体"/>
          <w:color w:val="000000"/>
          <w:sz w:val="24"/>
        </w:rPr>
        <w:t>1</w:t>
      </w:r>
      <w:r>
        <w:rPr>
          <w:rFonts w:hint="eastAsia" w:ascii="宋体" w:hAnsi="宋体"/>
          <w:color w:val="000000"/>
          <w:sz w:val="24"/>
        </w:rPr>
        <w:t>、我们自愿组成联合体，参加采购中心组织的采购编号为</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（项目全称）项目的政府采购活动。</w:t>
      </w:r>
    </w:p>
    <w:p>
      <w:pPr>
        <w:spacing w:line="560" w:lineRule="exact"/>
        <w:ind w:firstLine="645"/>
        <w:rPr>
          <w:rFonts w:ascii="宋体" w:hAnsi="宋体"/>
          <w:color w:val="000000"/>
          <w:sz w:val="24"/>
        </w:rPr>
      </w:pPr>
      <w:r>
        <w:rPr>
          <w:rFonts w:ascii="宋体" w:hAnsi="宋体"/>
          <w:color w:val="000000"/>
          <w:sz w:val="24"/>
        </w:rPr>
        <w:t>2</w:t>
      </w:r>
      <w:r>
        <w:rPr>
          <w:rFonts w:hint="eastAsia" w:ascii="宋体" w:hAnsi="宋体"/>
          <w:color w:val="000000"/>
          <w:sz w:val="24"/>
        </w:rPr>
        <w:t>、若我们联合中标、成交，（供应商单位</w:t>
      </w:r>
      <w:r>
        <w:rPr>
          <w:rFonts w:ascii="宋体" w:hAnsi="宋体"/>
          <w:color w:val="000000"/>
          <w:sz w:val="24"/>
        </w:rPr>
        <w:t>1</w:t>
      </w:r>
      <w:r>
        <w:rPr>
          <w:rFonts w:hint="eastAsia" w:ascii="宋体" w:hAnsi="宋体"/>
          <w:color w:val="000000"/>
          <w:sz w:val="24"/>
        </w:rPr>
        <w:t>全称）实施项目中（工作内容）部分工作，并承担相应的责任。（供应商单位</w:t>
      </w:r>
      <w:r>
        <w:rPr>
          <w:rFonts w:ascii="宋体" w:hAnsi="宋体"/>
          <w:color w:val="000000"/>
          <w:sz w:val="24"/>
        </w:rPr>
        <w:t>2</w:t>
      </w:r>
      <w:r>
        <w:rPr>
          <w:rFonts w:hint="eastAsia" w:ascii="宋体" w:hAnsi="宋体"/>
          <w:color w:val="000000"/>
          <w:sz w:val="24"/>
        </w:rPr>
        <w:t>全称）实施项目中（工作内容）部分工作，并承担相应的责任……。（注：联合体中各供应商都应明示所承担的工作和相应的责任）。</w:t>
      </w:r>
    </w:p>
    <w:p>
      <w:pPr>
        <w:spacing w:line="560" w:lineRule="exact"/>
        <w:ind w:firstLine="645"/>
        <w:rPr>
          <w:rFonts w:ascii="宋体" w:hAnsi="宋体"/>
          <w:color w:val="000000"/>
          <w:sz w:val="24"/>
        </w:rPr>
      </w:pPr>
    </w:p>
    <w:p>
      <w:pPr>
        <w:spacing w:line="560" w:lineRule="exact"/>
        <w:ind w:firstLine="645"/>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供应商全称（公章）：</w:t>
      </w:r>
      <w:r>
        <w:rPr>
          <w:rFonts w:ascii="宋体" w:hAnsi="宋体"/>
          <w:color w:val="000000"/>
          <w:sz w:val="24"/>
        </w:rPr>
        <w:t xml:space="preserve">     </w:t>
      </w:r>
    </w:p>
    <w:p>
      <w:pPr>
        <w:spacing w:line="560" w:lineRule="exact"/>
        <w:ind w:firstLine="645"/>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法定代表人或授权代表（签字）：</w:t>
      </w:r>
      <w:r>
        <w:rPr>
          <w:rFonts w:ascii="宋体" w:hAnsi="宋体"/>
          <w:color w:val="000000"/>
          <w:sz w:val="24"/>
        </w:rPr>
        <w:t xml:space="preserve">  </w:t>
      </w:r>
    </w:p>
    <w:p>
      <w:pPr>
        <w:spacing w:line="560" w:lineRule="exact"/>
        <w:ind w:right="640" w:firstLine="5640" w:firstLineChars="2350"/>
        <w:rPr>
          <w:rFonts w:ascii="宋体" w:hAnsi="宋体"/>
          <w:color w:val="000000"/>
          <w:sz w:val="24"/>
        </w:rPr>
      </w:pPr>
      <w:r>
        <w:rPr>
          <w:rFonts w:hint="eastAsia" w:ascii="宋体" w:hAnsi="宋体"/>
          <w:color w:val="000000"/>
          <w:sz w:val="24"/>
        </w:rPr>
        <w:t>日期：</w:t>
      </w:r>
    </w:p>
    <w:p>
      <w:pPr>
        <w:spacing w:line="560" w:lineRule="exact"/>
        <w:ind w:firstLine="645"/>
        <w:jc w:val="center"/>
        <w:rPr>
          <w:rFonts w:ascii="宋体" w:hAnsi="宋体"/>
          <w:color w:val="000000"/>
          <w:sz w:val="24"/>
        </w:rPr>
      </w:pPr>
      <w:r>
        <w:rPr>
          <w:rFonts w:hint="eastAsia" w:ascii="宋体" w:hAnsi="宋体"/>
          <w:color w:val="000000"/>
          <w:sz w:val="24"/>
        </w:rPr>
        <w:t>注：（</w:t>
      </w:r>
      <w:r>
        <w:rPr>
          <w:rFonts w:ascii="宋体" w:hAnsi="宋体"/>
          <w:color w:val="000000"/>
          <w:sz w:val="24"/>
        </w:rPr>
        <w:t>1</w:t>
      </w:r>
      <w:r>
        <w:rPr>
          <w:rFonts w:hint="eastAsia" w:ascii="宋体" w:hAnsi="宋体"/>
          <w:color w:val="000000"/>
          <w:sz w:val="24"/>
        </w:rPr>
        <w:t>）联合体中各供应商均须加盖单位公章，并由法定代表人或授权代表签字。</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rPr>
          <w:rFonts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rFonts w:ascii="宋体" w:hAnsi="宋体"/>
          <w:color w:val="000000"/>
          <w:sz w:val="24"/>
        </w:rPr>
      </w:pPr>
      <w:r>
        <w:rPr>
          <w:rFonts w:hint="eastAsia" w:ascii="宋体" w:hAnsi="宋体"/>
          <w:color w:val="000000"/>
          <w:sz w:val="24"/>
        </w:rPr>
        <w:t>投标人全称（加盖公章）：</w:t>
      </w:r>
    </w:p>
    <w:tbl>
      <w:tblPr>
        <w:tblStyle w:val="14"/>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47"/>
        <w:gridCol w:w="190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147"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190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37"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rPr>
            </w:pPr>
            <w:r>
              <w:rPr>
                <w:rFonts w:hint="eastAsia" w:ascii="宋体" w:hAnsi="宋体"/>
                <w:b/>
                <w:color w:val="000000"/>
              </w:rPr>
              <w:t>1</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b/>
                <w:color w:val="000000"/>
              </w:rPr>
            </w:pPr>
          </w:p>
        </w:tc>
        <w:tc>
          <w:tcPr>
            <w:tcW w:w="1737" w:type="dxa"/>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2</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3</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rPr>
            </w:pPr>
            <w:r>
              <w:rPr>
                <w:rFonts w:hint="eastAsia" w:ascii="宋体" w:hAnsi="宋体"/>
                <w:color w:val="000000"/>
              </w:rPr>
              <w:t>4</w:t>
            </w:r>
          </w:p>
        </w:tc>
        <w:tc>
          <w:tcPr>
            <w:tcW w:w="4147" w:type="dxa"/>
            <w:vAlign w:val="center"/>
          </w:tcPr>
          <w:p>
            <w:pPr>
              <w:spacing w:line="360" w:lineRule="auto"/>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rPr>
            </w:pPr>
            <w:r>
              <w:rPr>
                <w:rFonts w:hint="eastAsia" w:ascii="宋体" w:hAnsi="宋体"/>
                <w:color w:val="000000"/>
              </w:rPr>
              <w:t>5</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rPr>
            </w:pPr>
            <w:r>
              <w:rPr>
                <w:rFonts w:hint="eastAsia" w:ascii="宋体" w:hAnsi="宋体"/>
                <w:color w:val="000000"/>
              </w:rPr>
              <w:t>6</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rPr>
            </w:pPr>
            <w:r>
              <w:rPr>
                <w:rFonts w:hint="eastAsia" w:ascii="宋体" w:hAnsi="宋体"/>
                <w:color w:val="000000"/>
              </w:rPr>
              <w:t>7</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bl>
    <w:p>
      <w:pPr>
        <w:spacing w:line="440" w:lineRule="exact"/>
        <w:ind w:firstLine="480" w:firstLineChars="200"/>
        <w:rPr>
          <w:rFonts w:ascii="宋体" w:hAnsi="宋体"/>
          <w:color w:val="000000"/>
          <w:sz w:val="24"/>
        </w:rPr>
      </w:pPr>
    </w:p>
    <w:p>
      <w:pPr>
        <w:snapToGrid w:val="0"/>
        <w:spacing w:before="50" w:after="50"/>
        <w:rPr>
          <w:rFonts w:ascii="黑体" w:eastAsia="黑体"/>
          <w:color w:val="000000"/>
          <w:sz w:val="44"/>
        </w:rPr>
      </w:pPr>
      <w:r>
        <w:rPr>
          <w:rFonts w:hint="eastAsia" w:ascii="黑体" w:eastAsia="黑体"/>
          <w:color w:val="000000"/>
          <w:sz w:val="44"/>
        </w:rPr>
        <w:t xml:space="preserve"> </w:t>
      </w: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rFonts w:ascii="宋体" w:hAnsi="宋体"/>
          <w:color w:val="000000"/>
          <w:sz w:val="24"/>
        </w:rPr>
      </w:pPr>
      <w:r>
        <w:rPr>
          <w:rFonts w:hint="eastAsia" w:ascii="宋体" w:hAnsi="宋体"/>
          <w:color w:val="000000"/>
          <w:sz w:val="24"/>
        </w:rPr>
        <w:t>投标人全称（加盖公章）：</w:t>
      </w:r>
    </w:p>
    <w:tbl>
      <w:tblPr>
        <w:tblStyle w:val="1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84"/>
        <w:gridCol w:w="172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84"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1725"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67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rPr>
            </w:pPr>
            <w:r>
              <w:rPr>
                <w:rFonts w:hint="eastAsia" w:ascii="宋体" w:hAnsi="宋体"/>
                <w:b/>
                <w:color w:val="000000"/>
              </w:rPr>
              <w:t>1</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b/>
                <w:color w:val="000000"/>
              </w:rPr>
            </w:pPr>
          </w:p>
        </w:tc>
        <w:tc>
          <w:tcPr>
            <w:tcW w:w="1675" w:type="dxa"/>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2</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3</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rPr>
            </w:pPr>
            <w:r>
              <w:rPr>
                <w:rFonts w:hint="eastAsia" w:ascii="宋体" w:hAnsi="宋体"/>
                <w:color w:val="000000"/>
              </w:rPr>
              <w:t>4</w:t>
            </w:r>
          </w:p>
        </w:tc>
        <w:tc>
          <w:tcPr>
            <w:tcW w:w="4284" w:type="dxa"/>
            <w:vAlign w:val="center"/>
          </w:tcPr>
          <w:p>
            <w:pPr>
              <w:spacing w:line="360" w:lineRule="auto"/>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rPr>
            </w:pPr>
            <w:r>
              <w:rPr>
                <w:rFonts w:hint="eastAsia" w:ascii="宋体" w:hAnsi="宋体"/>
                <w:color w:val="000000"/>
              </w:rPr>
              <w:t>5</w:t>
            </w:r>
          </w:p>
        </w:tc>
        <w:tc>
          <w:tcPr>
            <w:tcW w:w="4284" w:type="dxa"/>
            <w:vAlign w:val="center"/>
          </w:tcPr>
          <w:p>
            <w:pPr>
              <w:snapToGrid w:val="0"/>
              <w:spacing w:line="590" w:lineRule="atLeas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rPr>
            </w:pPr>
            <w:r>
              <w:rPr>
                <w:rFonts w:hint="eastAsia" w:ascii="宋体" w:hAnsi="宋体"/>
                <w:color w:val="000000"/>
              </w:rPr>
              <w:t>6</w:t>
            </w:r>
          </w:p>
        </w:tc>
        <w:tc>
          <w:tcPr>
            <w:tcW w:w="4284" w:type="dxa"/>
            <w:vAlign w:val="center"/>
          </w:tcPr>
          <w:p>
            <w:pPr>
              <w:snapToGrid w:val="0"/>
              <w:spacing w:line="590" w:lineRule="atLeas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rPr>
            </w:pPr>
            <w:r>
              <w:rPr>
                <w:rFonts w:hint="eastAsia" w:ascii="宋体" w:hAnsi="宋体"/>
                <w:color w:val="000000"/>
              </w:rPr>
              <w:t>7</w:t>
            </w:r>
          </w:p>
        </w:tc>
        <w:tc>
          <w:tcPr>
            <w:tcW w:w="4284" w:type="dxa"/>
            <w:vAlign w:val="center"/>
          </w:tcPr>
          <w:p>
            <w:pPr>
              <w:snapToGrid w:val="0"/>
              <w:spacing w:line="590" w:lineRule="atLeast"/>
              <w:rPr>
                <w:rFonts w:ascii="宋体" w:hAnsi="宋体"/>
                <w:iCs/>
                <w:color w:val="000000"/>
                <w:sz w:val="24"/>
              </w:rPr>
            </w:pPr>
            <w:r>
              <w:rPr>
                <w:rFonts w:hint="eastAsia" w:ascii="宋体" w:hAnsi="宋体"/>
                <w:iCs/>
                <w:color w:val="000000"/>
                <w:sz w:val="24"/>
              </w:rPr>
              <w:t>招标文件中的其他实质性要求</w:t>
            </w: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r>
        <w:rPr>
          <w:rFonts w:hint="eastAsia" w:ascii="黑体" w:eastAsia="黑体"/>
          <w:color w:val="000000"/>
          <w:sz w:val="32"/>
          <w:szCs w:val="32"/>
        </w:rPr>
        <w:t xml:space="preserve">           </w:t>
      </w:r>
    </w:p>
    <w:p>
      <w:pPr>
        <w:snapToGrid w:val="0"/>
        <w:spacing w:before="50" w:after="50"/>
        <w:rPr>
          <w:rFonts w:ascii="宋体" w:hAnsi="宋体"/>
          <w:color w:val="000000"/>
          <w:sz w:val="2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pacing w:line="560" w:lineRule="exact"/>
        <w:ind w:firstLine="645"/>
        <w:jc w:val="center"/>
        <w:rPr>
          <w:rFonts w:ascii="宋体" w:hAnsi="宋体"/>
          <w:bCs/>
          <w:color w:val="000000"/>
        </w:rPr>
      </w:pPr>
      <w:r>
        <w:rPr>
          <w:color w:val="000000"/>
        </w:rPr>
        <w:br w:type="page"/>
      </w:r>
      <w:r>
        <w:rPr>
          <w:rFonts w:hint="eastAsia" w:ascii="黑体" w:hAnsi="黑体" w:eastAsia="黑体"/>
          <w:b/>
          <w:color w:val="000000"/>
          <w:sz w:val="32"/>
          <w:szCs w:val="32"/>
        </w:rPr>
        <w:t>四、磋商响应函</w:t>
      </w:r>
    </w:p>
    <w:p>
      <w:pPr>
        <w:pStyle w:val="23"/>
        <w:tabs>
          <w:tab w:val="left" w:pos="360"/>
        </w:tabs>
        <w:spacing w:line="520" w:lineRule="exact"/>
        <w:ind w:firstLine="482"/>
        <w:rPr>
          <w:color w:val="000000"/>
        </w:rPr>
      </w:pPr>
      <w:r>
        <w:rPr>
          <w:rFonts w:hint="eastAsia"/>
          <w:color w:val="000000"/>
        </w:rPr>
        <w:t>致：盐城</w:t>
      </w:r>
      <w:r>
        <w:rPr>
          <w:rFonts w:hint="eastAsia"/>
          <w:color w:val="000000"/>
          <w:lang w:eastAsia="zh-CN"/>
        </w:rPr>
        <w:t>幼儿师范高等专科学校</w:t>
      </w:r>
      <w:r>
        <w:rPr>
          <w:rFonts w:hint="eastAsia"/>
          <w:color w:val="000000"/>
        </w:rPr>
        <w:t>：</w:t>
      </w:r>
    </w:p>
    <w:p>
      <w:pPr>
        <w:pStyle w:val="23"/>
        <w:tabs>
          <w:tab w:val="left" w:pos="360"/>
        </w:tabs>
        <w:spacing w:line="520" w:lineRule="exact"/>
        <w:ind w:firstLine="482"/>
        <w:rPr>
          <w:color w:val="000000"/>
        </w:rPr>
      </w:pPr>
      <w:r>
        <w:rPr>
          <w:rFonts w:hint="eastAsia"/>
          <w:color w:val="000000"/>
        </w:rPr>
        <w:t>根据贵方的</w:t>
      </w:r>
      <w:r>
        <w:rPr>
          <w:rFonts w:hint="eastAsia"/>
          <w:color w:val="000000"/>
          <w:u w:val="single"/>
        </w:rPr>
        <w:t xml:space="preserve">       </w:t>
      </w:r>
      <w:r>
        <w:rPr>
          <w:rFonts w:hint="eastAsia"/>
          <w:color w:val="000000"/>
        </w:rPr>
        <w:t>号磋商文件，正式授权下述签字人_________ (姓名和职务)代表我方______________（供应商的名称），全权处理本次项目磋商采购的有关事宜。</w:t>
      </w:r>
    </w:p>
    <w:p>
      <w:pPr>
        <w:pStyle w:val="23"/>
        <w:tabs>
          <w:tab w:val="left" w:pos="360"/>
        </w:tabs>
        <w:spacing w:line="520" w:lineRule="exact"/>
        <w:ind w:firstLine="482"/>
        <w:rPr>
          <w:color w:val="000000"/>
        </w:rPr>
      </w:pPr>
      <w:r>
        <w:rPr>
          <w:rFonts w:hint="eastAsia"/>
          <w:color w:val="000000"/>
        </w:rPr>
        <w:t>据此函，__________（签字人）兹宣布同意如下：</w:t>
      </w:r>
    </w:p>
    <w:p>
      <w:pPr>
        <w:pStyle w:val="23"/>
        <w:tabs>
          <w:tab w:val="left" w:pos="360"/>
        </w:tabs>
        <w:spacing w:line="520" w:lineRule="exact"/>
        <w:ind w:firstLine="482"/>
        <w:rPr>
          <w:color w:val="000000"/>
        </w:rPr>
      </w:pPr>
      <w:r>
        <w:rPr>
          <w:rFonts w:hint="eastAsia"/>
          <w:color w:val="000000"/>
        </w:rPr>
        <w:t>1.按磋商文件规定的各项要求，向买方提供所需服务。</w:t>
      </w:r>
    </w:p>
    <w:p>
      <w:pPr>
        <w:pStyle w:val="23"/>
        <w:tabs>
          <w:tab w:val="left" w:pos="360"/>
        </w:tabs>
        <w:spacing w:line="520" w:lineRule="exact"/>
        <w:ind w:firstLine="482"/>
        <w:rPr>
          <w:color w:val="000000"/>
        </w:rPr>
      </w:pPr>
      <w:r>
        <w:rPr>
          <w:rFonts w:hint="eastAsia"/>
          <w:color w:val="000000"/>
        </w:rPr>
        <w:t>2.我们已详细审核全部磋商文件及其有效补充文件，我们知道必须放弃提出含糊不清或误解问题的权利。</w:t>
      </w:r>
    </w:p>
    <w:p>
      <w:pPr>
        <w:pStyle w:val="23"/>
        <w:tabs>
          <w:tab w:val="left" w:pos="360"/>
        </w:tabs>
        <w:spacing w:line="520" w:lineRule="exact"/>
        <w:ind w:firstLine="482"/>
        <w:rPr>
          <w:color w:val="000000"/>
        </w:rPr>
      </w:pPr>
      <w:r>
        <w:rPr>
          <w:rFonts w:hint="eastAsia"/>
          <w:color w:val="000000"/>
        </w:rPr>
        <w:t>3.我们同意从规定的</w:t>
      </w:r>
      <w:r>
        <w:rPr>
          <w:rFonts w:hint="eastAsia" w:ascii="宋体" w:hAnsi="宋体"/>
          <w:color w:val="000000"/>
        </w:rPr>
        <w:t>响应文件接收截止时间</w:t>
      </w:r>
      <w:r>
        <w:rPr>
          <w:rFonts w:hint="eastAsia"/>
          <w:color w:val="000000"/>
        </w:rPr>
        <w:t>起遵循本响应文件，并在规定的磋商有效期期满之前均具有约束力。</w:t>
      </w:r>
    </w:p>
    <w:p>
      <w:pPr>
        <w:pStyle w:val="23"/>
        <w:tabs>
          <w:tab w:val="left" w:pos="360"/>
        </w:tabs>
        <w:spacing w:line="520" w:lineRule="exact"/>
        <w:ind w:firstLine="482"/>
        <w:rPr>
          <w:color w:val="000000"/>
        </w:rPr>
      </w:pPr>
      <w:r>
        <w:rPr>
          <w:rFonts w:hint="eastAsia"/>
          <w:color w:val="000000"/>
        </w:rPr>
        <w:t>4.如果在</w:t>
      </w:r>
      <w:r>
        <w:rPr>
          <w:rFonts w:hint="eastAsia" w:ascii="宋体" w:hAnsi="宋体"/>
          <w:color w:val="000000"/>
        </w:rPr>
        <w:t>响应文件接收截止时间</w:t>
      </w:r>
      <w:r>
        <w:rPr>
          <w:rFonts w:hint="eastAsia"/>
          <w:color w:val="000000"/>
        </w:rPr>
        <w:t>后规定的磋商有效期内撤回响应文件或成交后拒绝签订合同，</w:t>
      </w:r>
      <w:r>
        <w:rPr>
          <w:rFonts w:hint="eastAsia" w:ascii="宋体" w:hAnsi="宋体"/>
          <w:color w:val="000000"/>
          <w:szCs w:val="21"/>
        </w:rPr>
        <w:t>则按照国家相关法律法规受到相应处罚</w:t>
      </w:r>
      <w:r>
        <w:rPr>
          <w:rFonts w:hint="eastAsia"/>
          <w:color w:val="000000"/>
        </w:rPr>
        <w:t>。</w:t>
      </w:r>
    </w:p>
    <w:p>
      <w:pPr>
        <w:pStyle w:val="23"/>
        <w:tabs>
          <w:tab w:val="left" w:pos="360"/>
        </w:tabs>
        <w:spacing w:line="520" w:lineRule="exact"/>
        <w:ind w:firstLine="482"/>
        <w:rPr>
          <w:color w:val="000000"/>
        </w:rPr>
      </w:pPr>
      <w:r>
        <w:rPr>
          <w:rFonts w:hint="eastAsia"/>
          <w:color w:val="000000"/>
        </w:rPr>
        <w:t>5.同意向贵方提供贵方可能另外要求的与磋商采购有关的任何证据或资料，并保证我方已提供和将要提供的文件是真实的、准确的。</w:t>
      </w:r>
    </w:p>
    <w:p>
      <w:pPr>
        <w:pStyle w:val="23"/>
        <w:tabs>
          <w:tab w:val="left" w:pos="360"/>
        </w:tabs>
        <w:spacing w:line="520" w:lineRule="exact"/>
        <w:ind w:firstLine="482"/>
        <w:rPr>
          <w:color w:val="000000"/>
        </w:rPr>
      </w:pPr>
      <w:r>
        <w:rPr>
          <w:rFonts w:hint="eastAsia"/>
          <w:color w:val="000000"/>
        </w:rPr>
        <w:t>6.一旦我方成交，我方将根据磋商文件的规定，严格履行合同的责任和义务，并保证在磋商文件规定的时间完成项目，交付买方验收、使用。</w:t>
      </w:r>
    </w:p>
    <w:p>
      <w:pPr>
        <w:pStyle w:val="23"/>
        <w:tabs>
          <w:tab w:val="left" w:pos="360"/>
        </w:tabs>
        <w:spacing w:line="520" w:lineRule="exact"/>
        <w:ind w:firstLine="482"/>
        <w:rPr>
          <w:color w:val="000000"/>
        </w:rPr>
      </w:pPr>
      <w:r>
        <w:rPr>
          <w:rFonts w:hint="eastAsia"/>
          <w:color w:val="000000"/>
        </w:rPr>
        <w:t>7.遵守磋商文件中要求的收费项目和标准。</w:t>
      </w:r>
    </w:p>
    <w:p>
      <w:pPr>
        <w:pStyle w:val="23"/>
        <w:tabs>
          <w:tab w:val="left" w:pos="360"/>
        </w:tabs>
        <w:spacing w:line="520" w:lineRule="exact"/>
        <w:ind w:firstLine="482"/>
        <w:rPr>
          <w:color w:val="000000"/>
        </w:rPr>
      </w:pPr>
      <w:r>
        <w:rPr>
          <w:rFonts w:hint="eastAsia"/>
          <w:color w:val="000000"/>
        </w:rPr>
        <w:t>8.与本磋商采购有关的正式通讯地址为：</w:t>
      </w:r>
    </w:p>
    <w:p>
      <w:pPr>
        <w:pStyle w:val="23"/>
        <w:tabs>
          <w:tab w:val="left" w:pos="360"/>
        </w:tabs>
        <w:spacing w:line="520" w:lineRule="exact"/>
        <w:ind w:firstLine="482"/>
        <w:rPr>
          <w:color w:val="000000"/>
        </w:rPr>
      </w:pPr>
      <w:r>
        <w:rPr>
          <w:rFonts w:hint="eastAsia"/>
          <w:color w:val="000000"/>
        </w:rPr>
        <w:t>地 址：                         邮 编：</w:t>
      </w:r>
    </w:p>
    <w:p>
      <w:pPr>
        <w:pStyle w:val="23"/>
        <w:tabs>
          <w:tab w:val="left" w:pos="360"/>
        </w:tabs>
        <w:spacing w:line="520" w:lineRule="exact"/>
        <w:ind w:firstLine="482"/>
        <w:rPr>
          <w:color w:val="000000"/>
        </w:rPr>
      </w:pPr>
      <w:r>
        <w:rPr>
          <w:rFonts w:hint="eastAsia"/>
          <w:color w:val="000000"/>
        </w:rPr>
        <w:t>电 话：                         传 真：</w:t>
      </w:r>
    </w:p>
    <w:p>
      <w:pPr>
        <w:pStyle w:val="23"/>
        <w:tabs>
          <w:tab w:val="left" w:pos="360"/>
        </w:tabs>
        <w:spacing w:line="520" w:lineRule="exact"/>
        <w:ind w:firstLine="482"/>
        <w:rPr>
          <w:color w:val="000000"/>
        </w:rPr>
      </w:pPr>
      <w:r>
        <w:rPr>
          <w:rFonts w:hint="eastAsia"/>
          <w:color w:val="000000"/>
        </w:rPr>
        <w:t xml:space="preserve">供应商开户行：                  账 户： </w:t>
      </w:r>
    </w:p>
    <w:p>
      <w:pPr>
        <w:pStyle w:val="23"/>
        <w:tabs>
          <w:tab w:val="left" w:pos="360"/>
        </w:tabs>
        <w:spacing w:line="520" w:lineRule="exact"/>
        <w:ind w:firstLine="482"/>
        <w:rPr>
          <w:color w:val="000000"/>
        </w:rPr>
      </w:pPr>
      <w:r>
        <w:rPr>
          <w:rFonts w:hint="eastAsia"/>
          <w:color w:val="000000"/>
        </w:rPr>
        <w:t>法定代表人或授权代表姓名（签字）：     联系电话：</w:t>
      </w:r>
    </w:p>
    <w:p>
      <w:pPr>
        <w:pStyle w:val="23"/>
        <w:tabs>
          <w:tab w:val="left" w:pos="360"/>
        </w:tabs>
        <w:spacing w:line="520" w:lineRule="exact"/>
        <w:ind w:firstLine="482"/>
        <w:rPr>
          <w:color w:val="000000"/>
        </w:rPr>
      </w:pPr>
      <w:r>
        <w:rPr>
          <w:rFonts w:hint="eastAsia"/>
          <w:color w:val="000000"/>
        </w:rPr>
        <w:t xml:space="preserve">供应商名称（公章）：            </w:t>
      </w:r>
    </w:p>
    <w:p>
      <w:pPr>
        <w:pStyle w:val="23"/>
        <w:tabs>
          <w:tab w:val="left" w:pos="360"/>
        </w:tabs>
        <w:spacing w:line="520" w:lineRule="exact"/>
        <w:ind w:firstLine="482"/>
        <w:rPr>
          <w:color w:val="000000"/>
        </w:rPr>
      </w:pPr>
      <w:r>
        <w:rPr>
          <w:rFonts w:hint="eastAsia"/>
          <w:color w:val="000000"/>
        </w:rPr>
        <w:t>日 期：________年____月____日</w:t>
      </w:r>
    </w:p>
    <w:p>
      <w:pPr>
        <w:pStyle w:val="5"/>
        <w:rPr>
          <w:color w:val="000000"/>
        </w:rPr>
      </w:pPr>
    </w:p>
    <w:p>
      <w:pPr>
        <w:pStyle w:val="4"/>
        <w:ind w:firstLine="3213" w:firstLineChars="1000"/>
        <w:jc w:val="both"/>
        <w:rPr>
          <w:rFonts w:eastAsia="仿宋_GB2312"/>
          <w:color w:val="000000"/>
          <w:sz w:val="24"/>
        </w:rPr>
      </w:pPr>
      <w:r>
        <w:rPr>
          <w:rFonts w:hint="eastAsia" w:ascii="宋体" w:hAnsi="宋体" w:eastAsia="宋体"/>
          <w:color w:val="000000"/>
          <w:sz w:val="32"/>
          <w:szCs w:val="32"/>
        </w:rPr>
        <w:t>五、</w:t>
      </w:r>
      <w:r>
        <w:rPr>
          <w:rFonts w:hint="eastAsia" w:ascii="宋体" w:hAnsi="宋体"/>
          <w:color w:val="000000"/>
          <w:sz w:val="32"/>
          <w:szCs w:val="32"/>
        </w:rPr>
        <w:t>开标一览表</w:t>
      </w:r>
    </w:p>
    <w:tbl>
      <w:tblPr>
        <w:tblStyle w:val="1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olor w:val="000000"/>
                <w:szCs w:val="28"/>
              </w:rPr>
            </w:pPr>
            <w:r>
              <w:rPr>
                <w:rFonts w:hint="eastAsia" w:ascii="宋体"/>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r>
              <w:rPr>
                <w:rFonts w:hint="eastAsia" w:ascii="宋体" w:hAnsi="宋体" w:eastAsia="宋体"/>
                <w:color w:val="000000"/>
                <w:sz w:val="28"/>
                <w:szCs w:val="28"/>
              </w:rPr>
              <w:t>YC</w:t>
            </w:r>
            <w:r>
              <w:rPr>
                <w:rFonts w:hint="eastAsia" w:ascii="宋体" w:hAnsi="宋体" w:eastAsia="宋体"/>
                <w:color w:val="000000"/>
                <w:sz w:val="28"/>
                <w:szCs w:val="28"/>
                <w:lang w:val="en-US" w:eastAsia="zh-CN"/>
              </w:rPr>
              <w:t>YZ</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 xml:space="preserve">号（分包   </w:t>
            </w:r>
            <w:r>
              <w:rPr>
                <w:rFonts w:ascii="宋体" w:hAnsi="宋体" w:eastAsia="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olor w:val="000000"/>
                <w:szCs w:val="28"/>
              </w:rPr>
            </w:pPr>
            <w:r>
              <w:rPr>
                <w:rFonts w:hint="eastAsia" w:ascii="宋体"/>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olor w:val="000000"/>
                <w:szCs w:val="28"/>
              </w:rPr>
            </w:pPr>
            <w:r>
              <w:rPr>
                <w:rFonts w:hint="eastAsia" w:ascii="宋体"/>
                <w:b/>
                <w:bCs/>
                <w:color w:val="000000"/>
                <w:szCs w:val="28"/>
              </w:rPr>
              <w:t>项目投标报价：（大写）</w:t>
            </w:r>
            <w:r>
              <w:rPr>
                <w:rFonts w:hint="eastAsia" w:ascii="宋体"/>
                <w:b/>
                <w:bCs/>
                <w:color w:val="000000"/>
                <w:szCs w:val="28"/>
                <w:u w:val="single"/>
              </w:rPr>
              <w:t xml:space="preserve">                       </w:t>
            </w:r>
            <w:r>
              <w:rPr>
                <w:rFonts w:hint="eastAsia" w:ascii="宋体"/>
                <w:b/>
                <w:bCs/>
                <w:color w:val="000000"/>
                <w:szCs w:val="28"/>
              </w:rPr>
              <w:t>，小写：</w:t>
            </w:r>
            <w:r>
              <w:rPr>
                <w:rFonts w:hint="eastAsia" w:ascii="宋体"/>
                <w:b/>
                <w:bCs/>
                <w:color w:val="000000"/>
                <w:szCs w:val="28"/>
                <w:u w:val="single"/>
              </w:rPr>
              <w:t xml:space="preserve">                     </w:t>
            </w:r>
            <w:r>
              <w:rPr>
                <w:rFonts w:hint="eastAsia" w:ascii="宋体"/>
                <w:b/>
                <w:bCs/>
                <w:color w:val="000000"/>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是否提供《企业类型声明函》：</w:t>
            </w:r>
            <w:r>
              <w:rPr>
                <w:rFonts w:hint="eastAsia" w:ascii="宋体"/>
                <w:b/>
                <w:bCs/>
                <w:color w:val="000000"/>
                <w:szCs w:val="28"/>
                <w:u w:val="single"/>
              </w:rPr>
              <w:t xml:space="preserve">  是/否   </w:t>
            </w:r>
            <w:r>
              <w:rPr>
                <w:rFonts w:hint="eastAsia" w:ascii="宋体"/>
                <w:b/>
                <w:bCs/>
                <w:color w:val="000000"/>
                <w:szCs w:val="28"/>
              </w:rPr>
              <w:t xml:space="preserve">           见</w:t>
            </w:r>
            <w:r>
              <w:rPr>
                <w:rFonts w:hint="eastAsia" w:ascii="宋体"/>
                <w:b/>
                <w:bCs/>
                <w:color w:val="000000"/>
                <w:szCs w:val="28"/>
                <w:u w:val="single"/>
              </w:rPr>
              <w:t>（          ）</w:t>
            </w:r>
            <w:r>
              <w:rPr>
                <w:rFonts w:hint="eastAsia" w:ascii="宋体"/>
                <w:b/>
                <w:bCs/>
                <w:color w:val="000000"/>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本公司在本次采购活动中提供的企业产品、服务符合优惠政策的报价合计为人民币（大写）</w:t>
            </w:r>
            <w:r>
              <w:rPr>
                <w:rFonts w:hint="eastAsia" w:ascii="宋体"/>
                <w:b/>
                <w:bCs/>
                <w:color w:val="000000"/>
                <w:szCs w:val="28"/>
                <w:u w:val="single"/>
              </w:rPr>
              <w:t xml:space="preserve">    </w:t>
            </w:r>
            <w:r>
              <w:rPr>
                <w:rFonts w:hint="eastAsia" w:ascii="宋体"/>
                <w:b/>
                <w:bCs/>
                <w:color w:val="000000"/>
                <w:szCs w:val="28"/>
              </w:rPr>
              <w:t>圆整（￥：</w:t>
            </w:r>
            <w:r>
              <w:rPr>
                <w:rFonts w:hint="eastAsia" w:ascii="宋体"/>
                <w:b/>
                <w:bCs/>
                <w:color w:val="000000"/>
                <w:szCs w:val="28"/>
                <w:u w:val="single"/>
              </w:rPr>
              <w:t xml:space="preserve">       </w:t>
            </w:r>
            <w:r>
              <w:rPr>
                <w:rFonts w:hint="eastAsia" w:ascii="宋体"/>
                <w:b/>
                <w:bCs/>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 xml:space="preserve">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000000"/>
                <w:szCs w:val="28"/>
              </w:rPr>
            </w:pPr>
            <w:r>
              <w:rPr>
                <w:rFonts w:hint="eastAsia" w:ascii="宋体"/>
                <w:b/>
                <w:bCs/>
                <w:color w:val="000000"/>
                <w:szCs w:val="28"/>
              </w:rPr>
              <w:t xml:space="preserve">项目实施时间（供期或工期）： </w:t>
            </w:r>
          </w:p>
        </w:tc>
      </w:tr>
    </w:tbl>
    <w:p>
      <w:pPr>
        <w:spacing w:line="180" w:lineRule="atLeast"/>
        <w:rPr>
          <w:rFonts w:ascii="宋体" w:hAnsi="宋体"/>
          <w:color w:val="000000"/>
          <w:szCs w:val="28"/>
        </w:rPr>
      </w:pPr>
      <w:r>
        <w:rPr>
          <w:rFonts w:hint="eastAsia" w:ascii="宋体" w:hAnsi="宋体"/>
          <w:color w:val="000000"/>
          <w:szCs w:val="28"/>
        </w:rPr>
        <w:t>填写说明：</w:t>
      </w:r>
    </w:p>
    <w:p>
      <w:pPr>
        <w:numPr>
          <w:ilvl w:val="0"/>
          <w:numId w:val="1"/>
        </w:numPr>
        <w:rPr>
          <w:rFonts w:ascii="宋体" w:hAnsi="宋体"/>
          <w:color w:val="000000"/>
          <w:sz w:val="24"/>
        </w:rPr>
      </w:pPr>
      <w:r>
        <w:rPr>
          <w:rFonts w:hint="eastAsia" w:ascii="宋体" w:hAnsi="宋体"/>
          <w:color w:val="000000"/>
          <w:sz w:val="24"/>
        </w:rPr>
        <w:t>开标一览表不得填报选择性报价，否则将作为无效投标；</w:t>
      </w:r>
    </w:p>
    <w:p>
      <w:pPr>
        <w:numPr>
          <w:ilvl w:val="0"/>
          <w:numId w:val="1"/>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rPr>
          <w:rFonts w:ascii="宋体" w:hAnsi="宋体"/>
          <w:b/>
          <w:color w:val="000000"/>
          <w:sz w:val="24"/>
        </w:rPr>
      </w:pPr>
      <w:r>
        <w:rPr>
          <w:rFonts w:hint="eastAsia" w:ascii="宋体" w:hAnsi="宋体"/>
          <w:b/>
          <w:color w:val="000000"/>
          <w:sz w:val="24"/>
        </w:rPr>
        <w:t>★如服务类项目采购人可根据项目需求特点自行制作。</w:t>
      </w:r>
    </w:p>
    <w:p>
      <w:pPr>
        <w:rPr>
          <w:rFonts w:ascii="宋体" w:hAnsi="宋体"/>
          <w:color w:val="000000"/>
          <w:sz w:val="24"/>
        </w:rPr>
      </w:pPr>
    </w:p>
    <w:p>
      <w:pPr>
        <w:ind w:firstLine="2640" w:firstLineChars="600"/>
        <w:rPr>
          <w:rFonts w:ascii="黑体" w:hAnsi="Arial" w:eastAsia="黑体"/>
          <w:color w:val="000000"/>
          <w:sz w:val="44"/>
        </w:rPr>
      </w:pPr>
    </w:p>
    <w:p>
      <w:pPr>
        <w:ind w:firstLine="480"/>
        <w:rPr>
          <w:rFonts w:ascii="宋体" w:hAnsi="宋体"/>
          <w:color w:val="000000"/>
          <w:sz w:val="24"/>
        </w:rPr>
      </w:pPr>
    </w:p>
    <w:p>
      <w:pPr>
        <w:ind w:firstLine="480"/>
        <w:rPr>
          <w:rFonts w:ascii="宋体" w:hAnsi="宋体"/>
          <w:color w:val="000000"/>
          <w:sz w:val="24"/>
        </w:rPr>
      </w:pPr>
    </w:p>
    <w:p>
      <w:pPr>
        <w:ind w:firstLine="480"/>
        <w:jc w:val="center"/>
        <w:rPr>
          <w:rFonts w:ascii="宋体" w:hAnsi="宋体"/>
          <w:color w:val="000000"/>
          <w:sz w:val="24"/>
        </w:rPr>
      </w:pPr>
      <w:r>
        <w:rPr>
          <w:rFonts w:hint="eastAsia" w:ascii="宋体" w:hAnsi="宋体"/>
          <w:bCs/>
          <w:color w:val="000000"/>
          <w:sz w:val="24"/>
        </w:rPr>
        <w:t xml:space="preserve">                供应商名称（公章）：</w:t>
      </w:r>
    </w:p>
    <w:p>
      <w:pPr>
        <w:ind w:firstLine="480"/>
        <w:rPr>
          <w:rFonts w:ascii="宋体" w:hAnsi="宋体"/>
          <w:color w:val="000000"/>
          <w:sz w:val="24"/>
        </w:rPr>
      </w:pPr>
      <w:r>
        <w:rPr>
          <w:rFonts w:hint="eastAsia" w:ascii="宋体" w:hAnsi="宋体"/>
          <w:color w:val="000000"/>
          <w:sz w:val="24"/>
        </w:rPr>
        <w:t xml:space="preserve">                               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eastAsia="幼圆"/>
          <w:b/>
          <w:color w:val="000000"/>
          <w:sz w:val="32"/>
          <w:szCs w:val="32"/>
        </w:rPr>
      </w:pPr>
    </w:p>
    <w:p>
      <w:pPr>
        <w:jc w:val="center"/>
        <w:rPr>
          <w:rFonts w:ascii="宋体" w:hAnsi="宋体" w:eastAsia="幼圆"/>
          <w:b/>
          <w:color w:val="000000"/>
          <w:sz w:val="32"/>
          <w:szCs w:val="32"/>
        </w:rPr>
      </w:pPr>
    </w:p>
    <w:p>
      <w:pPr>
        <w:jc w:val="center"/>
        <w:rPr>
          <w:rFonts w:ascii="宋体" w:hAnsi="宋体" w:eastAsia="幼圆"/>
          <w:b/>
          <w:color w:val="000000"/>
          <w:sz w:val="32"/>
          <w:szCs w:val="32"/>
        </w:rPr>
      </w:pPr>
      <w:r>
        <w:rPr>
          <w:rFonts w:hint="eastAsia" w:ascii="宋体" w:hAnsi="宋体" w:eastAsia="幼圆"/>
          <w:b/>
          <w:color w:val="000000"/>
          <w:sz w:val="32"/>
          <w:szCs w:val="32"/>
        </w:rPr>
        <w:t xml:space="preserve">六、磋商响应报价表 </w:t>
      </w:r>
    </w:p>
    <w:p>
      <w:pPr>
        <w:pStyle w:val="9"/>
        <w:spacing w:line="360" w:lineRule="auto"/>
        <w:rPr>
          <w:rFonts w:ascii="宋体" w:hAnsi="宋体"/>
          <w:color w:val="000000"/>
          <w:szCs w:val="24"/>
        </w:rPr>
      </w:pPr>
      <w:r>
        <w:rPr>
          <w:rFonts w:hint="eastAsia" w:ascii="宋体" w:hAnsi="宋体"/>
          <w:color w:val="000000"/>
          <w:szCs w:val="24"/>
        </w:rPr>
        <w:t xml:space="preserve">项目名称： </w:t>
      </w:r>
    </w:p>
    <w:p>
      <w:pPr>
        <w:spacing w:line="360" w:lineRule="auto"/>
        <w:rPr>
          <w:rFonts w:ascii="宋体" w:hAnsi="宋体"/>
          <w:color w:val="000000"/>
          <w:sz w:val="24"/>
        </w:rPr>
      </w:pPr>
      <w:r>
        <w:rPr>
          <w:rFonts w:hint="eastAsia" w:ascii="宋体" w:hAnsi="宋体"/>
          <w:color w:val="000000"/>
          <w:sz w:val="24"/>
        </w:rPr>
        <w:t xml:space="preserve">项目编号：                                    </w:t>
      </w:r>
    </w:p>
    <w:tbl>
      <w:tblPr>
        <w:tblStyle w:val="14"/>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48"/>
        <w:gridCol w:w="1763"/>
        <w:gridCol w:w="1362"/>
        <w:gridCol w:w="1363"/>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r>
              <w:rPr>
                <w:rFonts w:hint="eastAsia" w:ascii="宋体" w:hAnsi="宋体"/>
                <w:color w:val="000000"/>
                <w:sz w:val="24"/>
              </w:rPr>
              <w:t>序号</w:t>
            </w:r>
          </w:p>
        </w:tc>
        <w:tc>
          <w:tcPr>
            <w:tcW w:w="1948" w:type="dxa"/>
            <w:vAlign w:val="center"/>
          </w:tcPr>
          <w:p>
            <w:pPr>
              <w:spacing w:line="560" w:lineRule="exact"/>
              <w:jc w:val="center"/>
              <w:rPr>
                <w:rFonts w:ascii="宋体" w:hAnsi="宋体"/>
                <w:color w:val="000000"/>
                <w:sz w:val="24"/>
              </w:rPr>
            </w:pPr>
            <w:r>
              <w:rPr>
                <w:rFonts w:hint="eastAsia" w:ascii="宋体" w:hAnsi="宋体"/>
                <w:color w:val="000000"/>
                <w:sz w:val="24"/>
              </w:rPr>
              <w:t>产品、服务名称</w:t>
            </w:r>
          </w:p>
        </w:tc>
        <w:tc>
          <w:tcPr>
            <w:tcW w:w="1763" w:type="dxa"/>
            <w:vAlign w:val="center"/>
          </w:tcPr>
          <w:p>
            <w:pPr>
              <w:spacing w:line="560" w:lineRule="exact"/>
              <w:jc w:val="center"/>
              <w:rPr>
                <w:rFonts w:ascii="宋体" w:hAnsi="宋体"/>
                <w:color w:val="000000"/>
                <w:sz w:val="24"/>
              </w:rPr>
            </w:pPr>
            <w:r>
              <w:rPr>
                <w:rFonts w:hint="eastAsia" w:ascii="宋体" w:hAnsi="宋体"/>
                <w:color w:val="000000"/>
                <w:sz w:val="24"/>
              </w:rPr>
              <w:t>分项单位</w:t>
            </w:r>
          </w:p>
        </w:tc>
        <w:tc>
          <w:tcPr>
            <w:tcW w:w="1362" w:type="dxa"/>
            <w:vAlign w:val="center"/>
          </w:tcPr>
          <w:p>
            <w:pPr>
              <w:spacing w:line="560" w:lineRule="exact"/>
              <w:jc w:val="center"/>
              <w:rPr>
                <w:rFonts w:ascii="宋体" w:hAnsi="宋体"/>
                <w:color w:val="000000"/>
                <w:sz w:val="24"/>
              </w:rPr>
            </w:pPr>
            <w:r>
              <w:rPr>
                <w:rFonts w:hint="eastAsia" w:ascii="宋体" w:hAnsi="宋体"/>
                <w:color w:val="000000"/>
                <w:sz w:val="24"/>
              </w:rPr>
              <w:t>数量</w:t>
            </w:r>
          </w:p>
        </w:tc>
        <w:tc>
          <w:tcPr>
            <w:tcW w:w="1363" w:type="dxa"/>
            <w:vAlign w:val="center"/>
          </w:tcPr>
          <w:p>
            <w:pPr>
              <w:spacing w:line="560" w:lineRule="exact"/>
              <w:jc w:val="center"/>
              <w:rPr>
                <w:rFonts w:ascii="宋体" w:hAnsi="宋体"/>
                <w:color w:val="000000"/>
                <w:sz w:val="24"/>
              </w:rPr>
            </w:pPr>
            <w:r>
              <w:rPr>
                <w:rFonts w:hint="eastAsia" w:ascii="宋体" w:hAnsi="宋体"/>
                <w:color w:val="000000"/>
                <w:sz w:val="24"/>
              </w:rPr>
              <w:t>单价</w:t>
            </w:r>
          </w:p>
          <w:p>
            <w:pPr>
              <w:spacing w:line="560" w:lineRule="exact"/>
              <w:jc w:val="center"/>
              <w:rPr>
                <w:rFonts w:ascii="宋体" w:hAnsi="宋体"/>
                <w:color w:val="000000"/>
                <w:sz w:val="24"/>
              </w:rPr>
            </w:pPr>
            <w:r>
              <w:rPr>
                <w:rFonts w:hint="eastAsia" w:ascii="宋体" w:hAnsi="宋体"/>
                <w:color w:val="000000"/>
                <w:sz w:val="24"/>
              </w:rPr>
              <w:t>（元）</w:t>
            </w:r>
          </w:p>
        </w:tc>
        <w:tc>
          <w:tcPr>
            <w:tcW w:w="1962" w:type="dxa"/>
            <w:vAlign w:val="center"/>
          </w:tcPr>
          <w:p>
            <w:pPr>
              <w:spacing w:line="560" w:lineRule="exact"/>
              <w:jc w:val="center"/>
              <w:rPr>
                <w:rFonts w:ascii="宋体" w:hAnsi="宋体"/>
                <w:color w:val="000000"/>
                <w:sz w:val="24"/>
              </w:rPr>
            </w:pPr>
            <w:r>
              <w:rPr>
                <w:rFonts w:hint="eastAsia" w:ascii="宋体" w:hAnsi="宋体"/>
                <w:color w:val="000000"/>
                <w:sz w:val="24"/>
              </w:rPr>
              <w:t>单项</w:t>
            </w:r>
          </w:p>
          <w:p>
            <w:pPr>
              <w:spacing w:line="560" w:lineRule="exact"/>
              <w:jc w:val="center"/>
              <w:rPr>
                <w:rFonts w:ascii="宋体" w:hAnsi="宋体"/>
                <w:color w:val="000000"/>
                <w:sz w:val="24"/>
              </w:rPr>
            </w:pPr>
            <w:r>
              <w:rPr>
                <w:rFonts w:hint="eastAsia" w:ascii="宋体" w:hAnsi="宋体"/>
                <w:color w:val="000000"/>
                <w:sz w:val="24"/>
              </w:rPr>
              <w:t>合计价</w:t>
            </w:r>
          </w:p>
          <w:p>
            <w:pPr>
              <w:spacing w:line="560" w:lineRule="exact"/>
              <w:jc w:val="center"/>
              <w:rPr>
                <w:rFonts w:ascii="宋体" w:hAnsi="宋体"/>
                <w:color w:val="000000"/>
                <w:sz w:val="24"/>
              </w:rPr>
            </w:pP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468" w:type="dxa"/>
            <w:gridSpan w:val="3"/>
            <w:vAlign w:val="center"/>
          </w:tcPr>
          <w:p>
            <w:pPr>
              <w:spacing w:line="560" w:lineRule="exact"/>
              <w:jc w:val="center"/>
              <w:rPr>
                <w:rFonts w:ascii="宋体" w:hAnsi="宋体"/>
                <w:color w:val="000000"/>
                <w:sz w:val="24"/>
              </w:rPr>
            </w:pPr>
            <w:r>
              <w:rPr>
                <w:rFonts w:hint="eastAsia" w:ascii="宋体" w:hAnsi="宋体"/>
                <w:color w:val="000000"/>
                <w:sz w:val="24"/>
              </w:rPr>
              <w:t>01总报价</w:t>
            </w:r>
          </w:p>
        </w:tc>
        <w:tc>
          <w:tcPr>
            <w:tcW w:w="4687" w:type="dxa"/>
            <w:gridSpan w:val="3"/>
            <w:vAlign w:val="center"/>
          </w:tcPr>
          <w:p>
            <w:pPr>
              <w:spacing w:line="560" w:lineRule="exact"/>
              <w:rPr>
                <w:rFonts w:ascii="宋体" w:hAnsi="宋体"/>
                <w:color w:val="000000"/>
                <w:sz w:val="24"/>
              </w:rPr>
            </w:pPr>
            <w:r>
              <w:rPr>
                <w:rFonts w:hint="eastAsia" w:ascii="宋体" w:hAnsi="宋体"/>
                <w:color w:val="000000"/>
                <w:sz w:val="24"/>
              </w:rPr>
              <w:t>人民币（大写）：</w:t>
            </w:r>
            <w:r>
              <w:rPr>
                <w:rFonts w:hint="eastAsia" w:ascii="宋体" w:hAnsi="宋体"/>
                <w:color w:val="000000"/>
                <w:sz w:val="24"/>
                <w:u w:val="single"/>
              </w:rPr>
              <w:t xml:space="preserve">      </w:t>
            </w:r>
            <w:r>
              <w:rPr>
                <w:rFonts w:hint="eastAsia" w:ascii="宋体" w:hAnsi="宋体"/>
                <w:color w:val="000000"/>
                <w:sz w:val="24"/>
              </w:rPr>
              <w:t xml:space="preserve"> 圆整</w:t>
            </w:r>
          </w:p>
          <w:p>
            <w:pPr>
              <w:spacing w:line="560" w:lineRule="exact"/>
              <w:rPr>
                <w:rFonts w:ascii="宋体" w:hAnsi="宋体"/>
                <w:color w:val="000000"/>
                <w:sz w:val="24"/>
                <w:u w:val="single"/>
              </w:rPr>
            </w:pPr>
            <w:r>
              <w:rPr>
                <w:rFonts w:hint="eastAsia" w:ascii="宋体" w:hAnsi="宋体"/>
                <w:color w:val="000000"/>
                <w:sz w:val="24"/>
              </w:rPr>
              <w:t>￥：</w:t>
            </w:r>
            <w:r>
              <w:rPr>
                <w:rFonts w:hint="eastAsia" w:ascii="宋体" w:hAnsi="宋体"/>
                <w:color w:val="000000"/>
                <w:sz w:val="24"/>
                <w:u w:val="single"/>
              </w:rPr>
              <w:t xml:space="preserve">           </w:t>
            </w:r>
          </w:p>
        </w:tc>
      </w:tr>
    </w:tbl>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 xml:space="preserve">法定代表人或者授权代表（签字或盖章）：                    </w:t>
      </w:r>
    </w:p>
    <w:p>
      <w:pPr>
        <w:spacing w:line="360" w:lineRule="auto"/>
        <w:rPr>
          <w:rFonts w:ascii="宋体" w:hAnsi="宋体"/>
          <w:color w:val="000000"/>
          <w:sz w:val="24"/>
          <w:u w:val="single"/>
        </w:rPr>
      </w:pPr>
      <w:r>
        <w:rPr>
          <w:rFonts w:hint="eastAsia" w:ascii="宋体" w:hAnsi="宋体"/>
          <w:color w:val="000000"/>
          <w:sz w:val="24"/>
        </w:rPr>
        <w:t>磋商供应商全称（盖章）：</w:t>
      </w:r>
      <w:r>
        <w:rPr>
          <w:rFonts w:hint="eastAsia"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 xml:space="preserve">                                               日期：    年   月    日</w:t>
      </w:r>
    </w:p>
    <w:p>
      <w:pPr>
        <w:spacing w:line="360" w:lineRule="auto"/>
        <w:rPr>
          <w:rFonts w:ascii="宋体" w:hAnsi="宋体"/>
          <w:b/>
          <w:color w:val="000000"/>
          <w:sz w:val="24"/>
        </w:rPr>
      </w:pPr>
      <w:r>
        <w:rPr>
          <w:rFonts w:hint="eastAsia" w:ascii="宋体" w:hAnsi="宋体"/>
          <w:b/>
          <w:color w:val="000000"/>
          <w:sz w:val="24"/>
        </w:rPr>
        <w:t>价格构成或报价要求：</w:t>
      </w:r>
    </w:p>
    <w:p>
      <w:pPr>
        <w:spacing w:line="360" w:lineRule="auto"/>
        <w:rPr>
          <w:rFonts w:ascii="宋体" w:hAnsi="宋体"/>
          <w:color w:val="000000"/>
          <w:sz w:val="24"/>
        </w:rPr>
      </w:pPr>
      <w:r>
        <w:rPr>
          <w:rFonts w:hint="eastAsia" w:ascii="宋体" w:hAnsi="宋体"/>
          <w:color w:val="000000"/>
          <w:sz w:val="24"/>
        </w:rPr>
        <w:t>1、此表可以根据需要自行增减行数，且该表报价非本次磋商中的最后报价。</w:t>
      </w:r>
    </w:p>
    <w:p>
      <w:pPr>
        <w:spacing w:line="360" w:lineRule="auto"/>
        <w:rPr>
          <w:rFonts w:ascii="宋体" w:hAnsi="宋体"/>
          <w:color w:val="000000"/>
          <w:sz w:val="24"/>
        </w:rPr>
      </w:pPr>
      <w:r>
        <w:rPr>
          <w:rFonts w:hint="eastAsia" w:ascii="宋体" w:hAnsi="宋体"/>
          <w:color w:val="000000"/>
          <w:sz w:val="24"/>
        </w:rPr>
        <w:t>2、项目如有分包，请各磋商供应商按投报的分包分别列表。</w:t>
      </w:r>
    </w:p>
    <w:p>
      <w:pPr>
        <w:rPr>
          <w:rFonts w:ascii="宋体" w:hAnsi="宋体"/>
          <w:b/>
          <w:color w:val="000000"/>
          <w:sz w:val="24"/>
        </w:rPr>
      </w:pPr>
      <w:r>
        <w:rPr>
          <w:rFonts w:hint="eastAsia" w:ascii="宋体" w:hAnsi="宋体"/>
          <w:b/>
          <w:color w:val="000000"/>
          <w:sz w:val="24"/>
        </w:rPr>
        <w:t>★如服务类项目采购人可根据项目需求特点自行制作。</w:t>
      </w:r>
    </w:p>
    <w:p>
      <w:pPr>
        <w:spacing w:line="360" w:lineRule="auto"/>
        <w:rPr>
          <w:rFonts w:ascii="宋体" w:hAnsi="宋体"/>
          <w:b/>
          <w:color w:val="000000"/>
          <w:sz w:val="24"/>
        </w:rPr>
      </w:pPr>
    </w:p>
    <w:p>
      <w:pPr>
        <w:jc w:val="center"/>
        <w:rPr>
          <w:rFonts w:ascii="宋体" w:hAnsi="宋体"/>
          <w:b/>
          <w:color w:val="000000"/>
          <w:sz w:val="44"/>
        </w:rPr>
      </w:pPr>
    </w:p>
    <w:p>
      <w:pPr>
        <w:spacing w:line="360" w:lineRule="auto"/>
        <w:rPr>
          <w:b/>
        </w:rPr>
      </w:pPr>
    </w:p>
    <w:p>
      <w:pPr>
        <w:spacing w:line="360" w:lineRule="auto"/>
        <w:rPr>
          <w:b/>
        </w:rPr>
      </w:pPr>
    </w:p>
    <w:p>
      <w:pPr>
        <w:spacing w:line="360" w:lineRule="auto"/>
        <w:rPr>
          <w:b/>
        </w:rPr>
      </w:pPr>
      <w:r>
        <w:rPr>
          <w:rFonts w:hint="eastAsia"/>
          <w:b/>
        </w:rPr>
        <w:t>附件：1、投标人企业（单位）类型声明函</w:t>
      </w:r>
    </w:p>
    <w:p>
      <w:pPr>
        <w:spacing w:line="360" w:lineRule="auto"/>
        <w:jc w:val="center"/>
        <w:rPr>
          <w:b/>
          <w:sz w:val="24"/>
        </w:rPr>
      </w:pPr>
    </w:p>
    <w:p>
      <w:pPr>
        <w:spacing w:line="360" w:lineRule="auto"/>
        <w:jc w:val="center"/>
        <w:rPr>
          <w:b/>
          <w:sz w:val="24"/>
        </w:rPr>
      </w:pPr>
      <w:r>
        <w:rPr>
          <w:rFonts w:hint="eastAsia"/>
          <w:b/>
          <w:sz w:val="24"/>
        </w:rPr>
        <w:t>投标人企业（单位）类型声明函（格式）</w:t>
      </w:r>
    </w:p>
    <w:p>
      <w:pPr>
        <w:spacing w:line="360" w:lineRule="auto"/>
        <w:jc w:val="center"/>
        <w:rPr>
          <w:b/>
          <w:sz w:val="24"/>
        </w:rPr>
      </w:pPr>
      <w:r>
        <w:rPr>
          <w:rFonts w:hint="eastAsia"/>
          <w:b/>
          <w:sz w:val="24"/>
        </w:rPr>
        <w:t>（备注：供应商如不提供此声明函，价格将不做相应扣除）</w:t>
      </w:r>
    </w:p>
    <w:p>
      <w:pPr>
        <w:spacing w:line="360" w:lineRule="auto"/>
        <w:rPr>
          <w:rFonts w:ascii="宋体" w:hAnsi="宋体"/>
          <w:sz w:val="24"/>
        </w:rPr>
      </w:pPr>
      <w:r>
        <w:rPr>
          <w:rFonts w:hint="eastAsia" w:ascii="宋体" w:hAnsi="宋体"/>
          <w:sz w:val="24"/>
        </w:rPr>
        <w:t>本企业（单位）郑重声明下列事项（按照实际情况勾选或填空）：</w:t>
      </w:r>
    </w:p>
    <w:p>
      <w:pPr>
        <w:spacing w:line="360" w:lineRule="auto"/>
        <w:ind w:firstLine="480" w:firstLineChars="200"/>
        <w:rPr>
          <w:rFonts w:ascii="宋体" w:hAnsi="宋体"/>
          <w:sz w:val="24"/>
        </w:rPr>
      </w:pPr>
      <w:r>
        <w:rPr>
          <w:rFonts w:hint="eastAsia" w:ascii="宋体" w:hAnsi="宋体"/>
          <w:sz w:val="24"/>
        </w:rPr>
        <w:t>1、本企业（单位）为直接投标人提供本企业（单位）制造的货物。</w:t>
      </w:r>
    </w:p>
    <w:p>
      <w:pPr>
        <w:spacing w:line="360" w:lineRule="auto"/>
        <w:ind w:firstLine="480" w:firstLineChars="200"/>
        <w:rPr>
          <w:rFonts w:ascii="宋体" w:hAnsi="宋体"/>
          <w:sz w:val="24"/>
        </w:rPr>
      </w:pPr>
      <w:r>
        <w:rPr>
          <w:rFonts w:hint="eastAsia" w:ascii="宋体" w:hAnsi="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hAnsi="宋体"/>
          <w:sz w:val="24"/>
        </w:rPr>
      </w:pPr>
      <w:r>
        <w:rPr>
          <w:rFonts w:hint="eastAsia" w:ascii="宋体" w:hAnsi="宋体"/>
          <w:sz w:val="24"/>
        </w:rPr>
        <w:t>（2） 本企业</w:t>
      </w:r>
      <w:r>
        <w:rPr>
          <w:rFonts w:hint="eastAsia" w:ascii="宋体" w:hAnsi="宋体"/>
          <w:sz w:val="24"/>
          <w:u w:val="single"/>
        </w:rPr>
        <w:t xml:space="preserve">     </w:t>
      </w:r>
      <w:r>
        <w:rPr>
          <w:rFonts w:hint="eastAsia" w:ascii="宋体" w:hAnsi="宋体"/>
          <w:sz w:val="24"/>
        </w:rPr>
        <w:t>（请填写：是、不是）监狱企业。后附省级以上监狱管理局、戒毒管理局（含新疆生产建设兵团）出具的属于监狱企业的证明文件。</w:t>
      </w:r>
    </w:p>
    <w:p>
      <w:pPr>
        <w:spacing w:line="360" w:lineRule="auto"/>
        <w:ind w:firstLine="480" w:firstLineChars="200"/>
        <w:rPr>
          <w:rFonts w:ascii="宋体" w:hAnsi="宋体"/>
          <w:sz w:val="24"/>
        </w:rPr>
      </w:pPr>
      <w:r>
        <w:rPr>
          <w:rFonts w:hint="eastAsia" w:ascii="宋体" w:hAnsi="宋体"/>
          <w:sz w:val="24"/>
        </w:rPr>
        <w:t>（3） 根据《关于促进残疾人就业政府采购政策的通知》（财库〔2017〕141号）。本单位</w:t>
      </w:r>
      <w:r>
        <w:rPr>
          <w:rFonts w:hint="eastAsia" w:ascii="宋体" w:hAnsi="宋体"/>
          <w:sz w:val="24"/>
          <w:u w:val="single"/>
        </w:rPr>
        <w:t xml:space="preserve">        （</w:t>
      </w:r>
      <w:r>
        <w:rPr>
          <w:rFonts w:hint="eastAsia" w:ascii="宋体" w:hAnsi="宋体"/>
          <w:sz w:val="24"/>
        </w:rPr>
        <w:t>请填写：是、不是）残疾人福利性单位。</w:t>
      </w:r>
    </w:p>
    <w:p>
      <w:pPr>
        <w:spacing w:line="360" w:lineRule="auto"/>
        <w:ind w:firstLine="480" w:firstLineChars="200"/>
        <w:rPr>
          <w:rFonts w:ascii="宋体" w:hAnsi="宋体"/>
          <w:sz w:val="24"/>
        </w:rPr>
      </w:pPr>
      <w:r>
        <w:rPr>
          <w:rFonts w:hint="eastAsia" w:ascii="宋体" w:hAnsi="宋体"/>
          <w:sz w:val="24"/>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60" w:lineRule="auto"/>
        <w:ind w:firstLine="480" w:firstLineChars="200"/>
        <w:rPr>
          <w:rFonts w:ascii="宋体" w:hAnsi="宋体"/>
          <w:sz w:val="24"/>
        </w:rPr>
      </w:pPr>
      <w:r>
        <w:rPr>
          <w:rFonts w:hint="eastAsia" w:ascii="宋体" w:hAnsi="宋体"/>
          <w:sz w:val="24"/>
        </w:rPr>
        <w:t>3、本企业（单位）为联合体一方，提供本企业（单位）制造的货物，由本企业（单位）承担工程、提供服务。本企业（单位）提供协议合同金额占到共同投标协议合同总金额的比例为______。</w:t>
      </w:r>
    </w:p>
    <w:p>
      <w:pPr>
        <w:spacing w:line="360" w:lineRule="auto"/>
        <w:ind w:firstLine="408"/>
        <w:rPr>
          <w:rFonts w:ascii="宋体" w:hAnsi="宋体"/>
          <w:sz w:val="24"/>
        </w:rPr>
      </w:pPr>
      <w:r>
        <w:rPr>
          <w:rFonts w:hint="eastAsia" w:ascii="宋体" w:hAnsi="宋体"/>
          <w:sz w:val="24"/>
        </w:rPr>
        <w:t>本企业（单位）对上述声明的真实性负责。如有虚假，将依法承担相应责任。</w:t>
      </w:r>
    </w:p>
    <w:p>
      <w:pPr>
        <w:spacing w:line="360" w:lineRule="auto"/>
        <w:ind w:firstLine="408"/>
        <w:rPr>
          <w:rFonts w:ascii="宋体" w:hAnsi="宋体"/>
          <w:sz w:val="24"/>
        </w:rPr>
      </w:pPr>
    </w:p>
    <w:p>
      <w:pPr>
        <w:spacing w:line="360" w:lineRule="auto"/>
        <w:ind w:firstLine="3480" w:firstLineChars="1450"/>
        <w:rPr>
          <w:rFonts w:ascii="宋体" w:hAnsi="宋体"/>
        </w:rPr>
      </w:pPr>
      <w:r>
        <w:rPr>
          <w:rFonts w:hint="eastAsia" w:ascii="宋体" w:hAnsi="宋体"/>
          <w:sz w:val="24"/>
        </w:rPr>
        <w:t xml:space="preserve">                投标人名称（盖单位章）：</w:t>
      </w:r>
      <w:r>
        <w:rPr>
          <w:rFonts w:hint="eastAsia" w:ascii="宋体" w:hAnsi="宋体"/>
          <w:sz w:val="24"/>
          <w:u w:val="single"/>
        </w:rPr>
        <w:t xml:space="preserve">     </w:t>
      </w:r>
      <w:r>
        <w:rPr>
          <w:rFonts w:hint="eastAsia" w:ascii="宋体" w:hAnsi="宋体"/>
          <w:u w:val="single"/>
        </w:rPr>
        <w:t xml:space="preserve">                   </w:t>
      </w:r>
      <w:r>
        <w:rPr>
          <w:rFonts w:hint="eastAsia" w:ascii="宋体" w:hAnsi="宋体"/>
        </w:rPr>
        <w:t xml:space="preserve"> </w:t>
      </w:r>
    </w:p>
    <w:p>
      <w:pPr>
        <w:spacing w:line="360" w:lineRule="auto"/>
        <w:ind w:firstLine="3045" w:firstLineChars="1450"/>
      </w:pPr>
      <w:r>
        <w:rPr>
          <w:rFonts w:hint="eastAsia" w:ascii="宋体" w:hAnsi="宋体"/>
        </w:rPr>
        <w:t xml:space="preserve">               日　    期：</w:t>
      </w:r>
      <w:r>
        <w:rPr>
          <w:rFonts w:hint="eastAsia" w:ascii="宋体" w:hAnsi="宋体"/>
          <w:u w:val="single"/>
        </w:rPr>
        <w:t xml:space="preserve">                                   </w:t>
      </w: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r>
        <w:rPr>
          <w:rFonts w:hint="eastAsia"/>
          <w:b/>
        </w:rPr>
        <w:t>附件：2、制造商企业（单位）类型声明函</w:t>
      </w:r>
    </w:p>
    <w:p>
      <w:pPr>
        <w:spacing w:line="360" w:lineRule="auto"/>
        <w:jc w:val="center"/>
        <w:rPr>
          <w:b/>
        </w:rPr>
      </w:pPr>
    </w:p>
    <w:p>
      <w:pPr>
        <w:spacing w:line="360" w:lineRule="auto"/>
        <w:jc w:val="center"/>
        <w:rPr>
          <w:b/>
          <w:sz w:val="24"/>
        </w:rPr>
      </w:pPr>
      <w:r>
        <w:rPr>
          <w:rFonts w:hint="eastAsia"/>
          <w:b/>
          <w:sz w:val="24"/>
        </w:rPr>
        <w:t>制造商企业（单位）类型声明函（格式）</w:t>
      </w:r>
    </w:p>
    <w:p>
      <w:pPr>
        <w:spacing w:line="360" w:lineRule="auto"/>
        <w:jc w:val="center"/>
        <w:rPr>
          <w:b/>
          <w:sz w:val="24"/>
        </w:rPr>
      </w:pPr>
      <w:r>
        <w:rPr>
          <w:rFonts w:hint="eastAsia"/>
          <w:b/>
          <w:sz w:val="24"/>
        </w:rPr>
        <w:t>（备注：供应商如不提供此声明函，价格将不做相应扣除）</w:t>
      </w:r>
    </w:p>
    <w:p>
      <w:pPr>
        <w:spacing w:line="360" w:lineRule="auto"/>
        <w:ind w:firstLine="480" w:firstLineChars="200"/>
        <w:rPr>
          <w:sz w:val="24"/>
        </w:rPr>
      </w:pPr>
      <w:r>
        <w:rPr>
          <w:rFonts w:hint="eastAsia"/>
          <w:sz w:val="24"/>
        </w:rPr>
        <w:t>本企业（单位）作为</w:t>
      </w:r>
      <w:r>
        <w:rPr>
          <w:sz w:val="24"/>
          <w:u w:val="single"/>
        </w:rPr>
        <w:t xml:space="preserve">                    </w:t>
      </w:r>
      <w:r>
        <w:rPr>
          <w:rFonts w:hint="eastAsia"/>
          <w:sz w:val="24"/>
        </w:rPr>
        <w:t>单位的</w:t>
      </w:r>
      <w:r>
        <w:rPr>
          <w:sz w:val="24"/>
          <w:u w:val="single"/>
        </w:rPr>
        <w:t xml:space="preserve">     </w:t>
      </w:r>
      <w:r>
        <w:rPr>
          <w:rFonts w:hint="eastAsia"/>
          <w:sz w:val="24"/>
        </w:rPr>
        <w:t>项目的设备制造商，参加政府采购活动。根据《政府采购促进中小企业发展暂行办法》（财库</w:t>
      </w:r>
      <w:r>
        <w:rPr>
          <w:sz w:val="24"/>
        </w:rPr>
        <w:t>[2011]181</w:t>
      </w:r>
      <w:r>
        <w:rPr>
          <w:rFonts w:hint="eastAsia"/>
          <w:sz w:val="24"/>
        </w:rPr>
        <w:t>号），《工业和信息化部、国家统计局、国家发展和改革委员会、财政部关于印发中小企业划型标准规定的通知》（工信部联企业</w:t>
      </w:r>
      <w:r>
        <w:rPr>
          <w:sz w:val="24"/>
        </w:rPr>
        <w:t>[2011]300</w:t>
      </w:r>
      <w:r>
        <w:rPr>
          <w:rFonts w:hint="eastAsia"/>
          <w:sz w:val="24"/>
        </w:rPr>
        <w:t>号）、《财政部、司法部关于政府采购支持监狱企业发展有关问题的通知》（财库〔</w:t>
      </w:r>
      <w:r>
        <w:rPr>
          <w:sz w:val="24"/>
        </w:rPr>
        <w:t>2014</w:t>
      </w:r>
      <w:r>
        <w:rPr>
          <w:rFonts w:hint="eastAsia"/>
          <w:sz w:val="24"/>
        </w:rPr>
        <w:t>〕</w:t>
      </w:r>
      <w:r>
        <w:rPr>
          <w:sz w:val="24"/>
        </w:rPr>
        <w:t>68</w:t>
      </w:r>
      <w:r>
        <w:rPr>
          <w:rFonts w:hint="eastAsia"/>
          <w:sz w:val="24"/>
        </w:rPr>
        <w:t>号）以及《关于促进残疾人就业政府采购政策的通知》（财库〔</w:t>
      </w:r>
      <w:r>
        <w:rPr>
          <w:sz w:val="24"/>
        </w:rPr>
        <w:t>2017</w:t>
      </w:r>
      <w:r>
        <w:rPr>
          <w:rFonts w:hint="eastAsia"/>
          <w:sz w:val="24"/>
        </w:rPr>
        <w:t>〕</w:t>
      </w:r>
      <w:r>
        <w:rPr>
          <w:sz w:val="24"/>
        </w:rPr>
        <w:t>141</w:t>
      </w:r>
      <w:r>
        <w:rPr>
          <w:rFonts w:hint="eastAsia"/>
          <w:sz w:val="24"/>
        </w:rPr>
        <w:t>号）的有关规定，作出如下声明：</w:t>
      </w:r>
    </w:p>
    <w:p>
      <w:pPr>
        <w:spacing w:line="360" w:lineRule="auto"/>
        <w:ind w:firstLine="480" w:firstLineChars="200"/>
        <w:rPr>
          <w:sz w:val="24"/>
        </w:rPr>
      </w:pPr>
      <w:r>
        <w:rPr>
          <w:rFonts w:hint="eastAsia"/>
          <w:sz w:val="24"/>
        </w:rPr>
        <w:t>本企业为</w:t>
      </w:r>
      <w:r>
        <w:rPr>
          <w:sz w:val="24"/>
          <w:u w:val="single"/>
        </w:rPr>
        <w:t xml:space="preserve">         </w:t>
      </w:r>
      <w:r>
        <w:rPr>
          <w:rFonts w:hint="eastAsia"/>
          <w:sz w:val="24"/>
        </w:rPr>
        <w:t>（请填写：中型、小型、微型）企业。</w:t>
      </w:r>
    </w:p>
    <w:p>
      <w:pPr>
        <w:spacing w:line="360" w:lineRule="auto"/>
        <w:ind w:firstLine="480" w:firstLineChars="200"/>
        <w:rPr>
          <w:sz w:val="24"/>
        </w:rPr>
      </w:pPr>
      <w:r>
        <w:rPr>
          <w:rFonts w:hint="eastAsia"/>
          <w:sz w:val="24"/>
        </w:rPr>
        <w:t>本企业</w:t>
      </w:r>
      <w:r>
        <w:rPr>
          <w:sz w:val="24"/>
          <w:u w:val="single"/>
        </w:rPr>
        <w:t xml:space="preserve">          </w:t>
      </w:r>
      <w:r>
        <w:rPr>
          <w:rFonts w:hint="eastAsia"/>
          <w:sz w:val="24"/>
        </w:rPr>
        <w:t>（请填写：是、不是）监狱企业。后附省级以上监狱管理局、戒毒管理局（含新疆生产建设兵团）出具的属于监狱企业的证明文件。</w:t>
      </w:r>
    </w:p>
    <w:p>
      <w:pPr>
        <w:spacing w:line="360" w:lineRule="auto"/>
        <w:ind w:firstLine="480" w:firstLineChars="200"/>
        <w:rPr>
          <w:sz w:val="24"/>
        </w:rPr>
      </w:pPr>
      <w:r>
        <w:rPr>
          <w:rFonts w:hint="eastAsia"/>
          <w:sz w:val="24"/>
        </w:rPr>
        <w:t>本单位为</w:t>
      </w:r>
      <w:r>
        <w:rPr>
          <w:sz w:val="24"/>
          <w:u w:val="single"/>
        </w:rPr>
        <w:t xml:space="preserve">        </w:t>
      </w:r>
      <w:r>
        <w:rPr>
          <w:rFonts w:hint="eastAsia"/>
          <w:sz w:val="24"/>
        </w:rPr>
        <w:t>（请填写：是、不是）残疾人福利性单位。</w:t>
      </w:r>
    </w:p>
    <w:p>
      <w:pPr>
        <w:spacing w:line="360" w:lineRule="auto"/>
        <w:ind w:firstLine="480" w:firstLineChars="200"/>
        <w:rPr>
          <w:sz w:val="24"/>
        </w:rPr>
      </w:pPr>
      <w:r>
        <w:rPr>
          <w:rFonts w:hint="eastAsia"/>
          <w:sz w:val="24"/>
        </w:rPr>
        <w:t>本企业（单位）提供本企业（单位）制造的货物。</w:t>
      </w:r>
    </w:p>
    <w:p>
      <w:pPr>
        <w:spacing w:line="360" w:lineRule="auto"/>
        <w:ind w:firstLine="482" w:firstLineChars="200"/>
        <w:rPr>
          <w:b/>
          <w:sz w:val="24"/>
          <w:u w:val="single"/>
        </w:rPr>
      </w:pPr>
      <w:r>
        <w:rPr>
          <w:rFonts w:hint="eastAsia"/>
          <w:b/>
          <w:sz w:val="24"/>
          <w:u w:val="single"/>
        </w:rPr>
        <w:t>本企业（单位）对上述声明的真实性负责。如有虚假，将依法承担相应责任。</w:t>
      </w:r>
    </w:p>
    <w:p>
      <w:pPr>
        <w:spacing w:line="360" w:lineRule="auto"/>
        <w:ind w:firstLine="482" w:firstLineChars="200"/>
        <w:rPr>
          <w:b/>
          <w:sz w:val="24"/>
          <w:u w:val="single"/>
        </w:rPr>
      </w:pPr>
      <w:r>
        <w:rPr>
          <w:rFonts w:hint="eastAsia" w:ascii="宋体" w:hAnsi="宋体"/>
          <w:b/>
          <w:sz w:val="24"/>
          <w:u w:val="single"/>
        </w:rPr>
        <w:t>★</w:t>
      </w:r>
      <w:r>
        <w:rPr>
          <w:rFonts w:hint="eastAsia"/>
          <w:b/>
          <w:sz w:val="24"/>
          <w:u w:val="single"/>
        </w:rPr>
        <w:t>本声明函经制造商和投标人共同盖章生效。</w:t>
      </w:r>
    </w:p>
    <w:p>
      <w:pPr>
        <w:spacing w:line="360" w:lineRule="auto"/>
        <w:ind w:firstLine="482" w:firstLineChars="200"/>
        <w:rPr>
          <w:b/>
          <w:sz w:val="24"/>
          <w:u w:val="single"/>
        </w:rPr>
      </w:pPr>
    </w:p>
    <w:p>
      <w:pPr>
        <w:spacing w:line="360" w:lineRule="auto"/>
        <w:ind w:firstLine="482" w:firstLineChars="200"/>
        <w:rPr>
          <w:b/>
          <w:sz w:val="24"/>
          <w:u w:val="single"/>
        </w:rPr>
      </w:pPr>
    </w:p>
    <w:p>
      <w:pPr>
        <w:widowControl/>
        <w:spacing w:before="100" w:beforeAutospacing="1" w:after="100" w:afterAutospacing="1" w:line="360" w:lineRule="auto"/>
        <w:ind w:left="2730" w:leftChars="1300"/>
        <w:jc w:val="left"/>
        <w:rPr>
          <w:rFonts w:ascii="宋体" w:hAnsi="宋体"/>
          <w:kern w:val="0"/>
          <w:sz w:val="24"/>
        </w:rPr>
      </w:pPr>
      <w:r>
        <w:rPr>
          <w:rFonts w:hint="eastAsia" w:ascii="宋体" w:hAnsi="宋体"/>
          <w:kern w:val="0"/>
          <w:sz w:val="24"/>
          <w:u w:val="single" w:color="FFFFFF"/>
        </w:rPr>
        <w:t>制造商名称（盖单位章）</w:t>
      </w:r>
      <w:r>
        <w:rPr>
          <w:rFonts w:hint="eastAsia" w:ascii="宋体" w:hAnsi="宋体"/>
          <w:kern w:val="0"/>
          <w:sz w:val="24"/>
        </w:rPr>
        <w:t>：</w:t>
      </w:r>
      <w:r>
        <w:rPr>
          <w:sz w:val="24"/>
          <w:u w:val="single"/>
        </w:rPr>
        <w:t xml:space="preserve">                    </w:t>
      </w:r>
      <w:r>
        <w:rPr>
          <w:rFonts w:hint="eastAsia" w:ascii="宋体" w:hAnsi="宋体"/>
          <w:kern w:val="0"/>
          <w:sz w:val="24"/>
        </w:rPr>
        <w:t xml:space="preserve">             投标人名称（盖单位章）：</w:t>
      </w:r>
      <w:r>
        <w:rPr>
          <w:sz w:val="24"/>
          <w:u w:val="single"/>
        </w:rPr>
        <w:t xml:space="preserve">                    </w:t>
      </w:r>
      <w:r>
        <w:rPr>
          <w:rFonts w:hint="eastAsia" w:ascii="宋体" w:hAnsi="宋体"/>
          <w:kern w:val="0"/>
          <w:sz w:val="24"/>
        </w:rPr>
        <w:t xml:space="preserve"> </w:t>
      </w:r>
    </w:p>
    <w:p>
      <w:pPr>
        <w:spacing w:line="360" w:lineRule="auto"/>
        <w:ind w:firstLine="480" w:firstLineChars="200"/>
        <w:rPr>
          <w:sz w:val="24"/>
        </w:rPr>
      </w:pPr>
      <w:r>
        <w:rPr>
          <w:rFonts w:hint="eastAsia" w:ascii="宋体" w:hAnsi="宋体"/>
          <w:kern w:val="0"/>
          <w:sz w:val="24"/>
        </w:rPr>
        <w:t xml:space="preserve">                   日　期：</w:t>
      </w:r>
      <w:r>
        <w:rPr>
          <w:rFonts w:hint="eastAsia" w:ascii="宋体" w:hAnsi="宋体"/>
          <w:kern w:val="0"/>
          <w:sz w:val="24"/>
          <w:u w:val="single"/>
        </w:rPr>
        <w:t xml:space="preserve">                                  </w:t>
      </w:r>
      <w:r>
        <w:rPr>
          <w:rFonts w:hint="eastAsia" w:ascii="宋体" w:hAnsi="宋体"/>
          <w:kern w:val="0"/>
          <w:u w:val="single"/>
        </w:rPr>
        <w:t xml:space="preserve">  </w:t>
      </w:r>
    </w:p>
    <w:p>
      <w:pPr>
        <w:widowControl/>
        <w:shd w:val="clear" w:color="auto" w:fill="FFFFFF"/>
        <w:spacing w:line="420" w:lineRule="atLeast"/>
        <w:ind w:firstLine="312"/>
        <w:jc w:val="left"/>
        <w:rPr>
          <w:rFonts w:ascii="宋体" w:hAnsi="宋体"/>
          <w:bCs/>
          <w:color w:val="000000"/>
          <w:sz w:val="24"/>
        </w:rPr>
      </w:pPr>
    </w:p>
    <w:p>
      <w:pPr>
        <w:widowControl/>
        <w:shd w:val="clear" w:color="auto" w:fill="FFFFFF"/>
        <w:spacing w:line="420" w:lineRule="atLeast"/>
        <w:ind w:firstLine="312"/>
        <w:jc w:val="left"/>
        <w:rPr>
          <w:rFonts w:ascii="宋体" w:hAnsi="宋体"/>
          <w:bCs/>
          <w:color w:val="000000"/>
          <w:sz w:val="24"/>
        </w:rPr>
      </w:pPr>
    </w:p>
    <w:p>
      <w:pPr>
        <w:widowControl/>
        <w:shd w:val="clear" w:color="auto" w:fill="FFFFFF"/>
        <w:spacing w:line="420" w:lineRule="atLeast"/>
        <w:ind w:firstLine="312"/>
        <w:jc w:val="left"/>
        <w:rPr>
          <w:rFonts w:ascii="宋体" w:hAnsi="宋体"/>
          <w:bCs/>
          <w:color w:val="000000"/>
          <w:sz w:val="24"/>
        </w:rPr>
      </w:pPr>
      <w:r>
        <w:rPr>
          <w:rFonts w:hint="eastAsia" w:ascii="宋体" w:hAnsi="宋体"/>
          <w:bCs/>
          <w:color w:val="000000"/>
          <w:sz w:val="24"/>
        </w:rPr>
        <w:t>注：1、供应商如不提供此声明函，价格将不做相应扣除。</w:t>
      </w:r>
    </w:p>
    <w:p>
      <w:pPr>
        <w:widowControl/>
        <w:shd w:val="clear" w:color="auto" w:fill="FFFFFF"/>
        <w:ind w:firstLine="936"/>
        <w:jc w:val="left"/>
        <w:rPr>
          <w:rFonts w:ascii="宋体" w:hAnsi="宋体"/>
          <w:bCs/>
          <w:color w:val="000000"/>
          <w:sz w:val="24"/>
        </w:rPr>
      </w:pPr>
      <w:r>
        <w:rPr>
          <w:rFonts w:hint="eastAsia" w:ascii="宋体" w:hAnsi="宋体"/>
          <w:bCs/>
          <w:color w:val="000000"/>
          <w:sz w:val="24"/>
        </w:rPr>
        <w:t>2、如果所投项目为货物类，则对拟享受小微企业价格折扣政策的投标产品及其报价单独作分类汇总，如所提供明细中混入大型企业产品或有弄虚作假，则本声明函将不予认定，不能进行相应的价格扣除。</w:t>
      </w:r>
    </w:p>
    <w:p>
      <w:pPr>
        <w:widowControl/>
        <w:shd w:val="clear" w:color="auto" w:fill="FFFFFF"/>
        <w:jc w:val="center"/>
        <w:rPr>
          <w:rFonts w:ascii="宋体" w:hAnsi="宋体"/>
          <w:bCs/>
          <w:color w:val="000000"/>
          <w:sz w:val="24"/>
        </w:rPr>
      </w:pPr>
    </w:p>
    <w:p>
      <w:pPr>
        <w:widowControl/>
        <w:shd w:val="clear" w:color="auto" w:fill="FFFFFF"/>
        <w:jc w:val="center"/>
        <w:rPr>
          <w:rFonts w:ascii="宋体" w:hAnsi="宋体"/>
          <w:bCs/>
          <w:color w:val="000000"/>
          <w:sz w:val="24"/>
        </w:rPr>
      </w:pPr>
      <w:r>
        <w:rPr>
          <w:rFonts w:hint="eastAsia" w:ascii="宋体" w:hAnsi="宋体"/>
          <w:bCs/>
          <w:color w:val="000000"/>
          <w:sz w:val="24"/>
        </w:rPr>
        <w:t>小微型企业生产制造的投标产品明细及报价汇总表（格式）</w:t>
      </w:r>
    </w:p>
    <w:p>
      <w:pPr>
        <w:widowControl/>
        <w:shd w:val="clear" w:color="auto" w:fill="FFFFFF"/>
        <w:jc w:val="center"/>
        <w:rPr>
          <w:rFonts w:ascii="宋体" w:hAnsi="宋体"/>
          <w:bCs/>
          <w:color w:val="000000"/>
          <w:sz w:val="24"/>
        </w:rPr>
      </w:pPr>
      <w:r>
        <w:rPr>
          <w:rFonts w:hint="eastAsia" w:ascii="宋体" w:hAnsi="宋体"/>
          <w:bCs/>
          <w:color w:val="000000"/>
          <w:sz w:val="24"/>
        </w:rPr>
        <w:t> </w:t>
      </w:r>
    </w:p>
    <w:tbl>
      <w:tblPr>
        <w:tblStyle w:val="14"/>
        <w:tblW w:w="5000" w:type="pct"/>
        <w:tblInd w:w="0" w:type="dxa"/>
        <w:tblLayout w:type="autofit"/>
        <w:tblCellMar>
          <w:top w:w="0" w:type="dxa"/>
          <w:left w:w="0" w:type="dxa"/>
          <w:bottom w:w="0" w:type="dxa"/>
          <w:right w:w="0" w:type="dxa"/>
        </w:tblCellMar>
      </w:tblPr>
      <w:tblGrid>
        <w:gridCol w:w="1809"/>
        <w:gridCol w:w="1449"/>
        <w:gridCol w:w="1449"/>
        <w:gridCol w:w="1086"/>
        <w:gridCol w:w="1329"/>
        <w:gridCol w:w="1204"/>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货物名称及规格、型号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宋体" w:hAnsi="宋体"/>
                <w:bCs/>
                <w:color w:val="000000"/>
                <w:sz w:val="24"/>
              </w:rPr>
            </w:pPr>
            <w:r>
              <w:rPr>
                <w:rFonts w:hint="eastAsia" w:ascii="宋体" w:hAnsi="宋体"/>
                <w:bCs/>
                <w:color w:val="000000"/>
                <w:sz w:val="24"/>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ascii="宋体" w:hAnsi="宋体"/>
                <w:bCs/>
                <w:color w:val="000000"/>
                <w:sz w:val="24"/>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bl>
    <w:p>
      <w:pPr>
        <w:widowControl/>
        <w:shd w:val="clear" w:color="auto" w:fill="FFFFFF"/>
        <w:spacing w:line="420" w:lineRule="atLeast"/>
        <w:jc w:val="left"/>
        <w:rPr>
          <w:rFonts w:ascii="宋体" w:hAnsi="宋体"/>
          <w:bCs/>
          <w:color w:val="000000"/>
          <w:sz w:val="24"/>
        </w:rPr>
      </w:pPr>
      <w:r>
        <w:rPr>
          <w:rFonts w:hint="eastAsia" w:ascii="宋体" w:hAnsi="宋体"/>
          <w:bCs/>
          <w:color w:val="000000"/>
          <w:sz w:val="24"/>
        </w:rPr>
        <w:t>1、此表可以根据需要自行增减行数。</w:t>
      </w:r>
    </w:p>
    <w:p>
      <w:pPr>
        <w:spacing w:line="360" w:lineRule="auto"/>
        <w:rPr>
          <w:b/>
        </w:rPr>
      </w:pPr>
      <w:r>
        <w:rPr>
          <w:rFonts w:hint="eastAsia" w:ascii="宋体" w:hAnsi="宋体"/>
          <w:bCs/>
          <w:color w:val="000000"/>
          <w:sz w:val="24"/>
        </w:rPr>
        <w:t>2、项目如有分包，请各供应商按投报的分包分别列表。</w:t>
      </w:r>
    </w:p>
    <w:p>
      <w:pPr>
        <w:widowControl/>
        <w:spacing w:before="100" w:beforeAutospacing="1" w:after="100" w:afterAutospacing="1" w:line="360" w:lineRule="auto"/>
        <w:jc w:val="left"/>
        <w:rPr>
          <w:rFonts w:ascii="宋体" w:hAnsi="宋体"/>
          <w:kern w:val="0"/>
          <w:sz w:val="24"/>
        </w:rPr>
      </w:pPr>
    </w:p>
    <w:p>
      <w:pPr>
        <w:widowControl/>
        <w:spacing w:before="100" w:beforeAutospacing="1" w:after="100" w:afterAutospacing="1" w:line="360" w:lineRule="auto"/>
        <w:ind w:firstLine="3120" w:firstLineChars="1300"/>
        <w:jc w:val="left"/>
        <w:rPr>
          <w:rFonts w:ascii="宋体" w:hAnsi="宋体"/>
          <w:kern w:val="0"/>
        </w:rPr>
      </w:pPr>
      <w:r>
        <w:rPr>
          <w:rFonts w:hint="eastAsia" w:ascii="宋体" w:hAnsi="宋体"/>
          <w:kern w:val="0"/>
          <w:sz w:val="24"/>
          <w:u w:val="single" w:color="FFFFFF"/>
        </w:rPr>
        <w:t xml:space="preserve">            </w:t>
      </w:r>
    </w:p>
    <w:p>
      <w:pPr>
        <w:widowControl/>
        <w:spacing w:before="100" w:beforeAutospacing="1" w:after="100" w:afterAutospacing="1" w:line="360" w:lineRule="auto"/>
        <w:ind w:firstLine="2730" w:firstLineChars="1300"/>
        <w:jc w:val="left"/>
        <w:rPr>
          <w:rFonts w:ascii="宋体" w:hAnsi="宋体"/>
          <w:kern w:val="0"/>
        </w:rPr>
      </w:pPr>
      <w:r>
        <w:rPr>
          <w:rFonts w:hint="eastAsia" w:ascii="宋体" w:hAnsi="宋体"/>
          <w:kern w:val="0"/>
        </w:rPr>
        <w:t xml:space="preserve">    </w:t>
      </w:r>
    </w:p>
    <w:p>
      <w:pPr>
        <w:spacing w:line="360" w:lineRule="auto"/>
        <w:rPr>
          <w:b/>
        </w:rPr>
      </w:pPr>
    </w:p>
    <w:p>
      <w:pPr>
        <w:spacing w:line="360" w:lineRule="auto"/>
        <w:rPr>
          <w:b/>
        </w:rPr>
      </w:pPr>
    </w:p>
    <w:p>
      <w:pPr>
        <w:rPr>
          <w:color w:val="000000"/>
        </w:rPr>
      </w:pPr>
    </w:p>
    <w:p>
      <w:pPr>
        <w:jc w:val="center"/>
        <w:rPr>
          <w:rFonts w:ascii="宋体" w:hAnsi="宋体"/>
          <w:b/>
          <w:color w:val="000000"/>
          <w:sz w:val="32"/>
          <w:szCs w:val="32"/>
        </w:rPr>
      </w:pPr>
      <w:r>
        <w:rPr>
          <w:rFonts w:hint="eastAsia" w:ascii="宋体" w:hAnsi="宋体"/>
          <w:b/>
          <w:bCs/>
          <w:color w:val="000000"/>
        </w:rPr>
        <w:t xml:space="preserve">   </w:t>
      </w:r>
      <w:r>
        <w:rPr>
          <w:rFonts w:ascii="宋体" w:hAnsi="宋体"/>
          <w:b/>
          <w:color w:val="000000"/>
          <w:sz w:val="44"/>
        </w:rPr>
        <w:br w:type="page"/>
      </w:r>
      <w:r>
        <w:rPr>
          <w:rFonts w:hint="eastAsia" w:ascii="宋体" w:hAnsi="宋体"/>
          <w:b/>
          <w:color w:val="000000"/>
          <w:sz w:val="32"/>
          <w:szCs w:val="32"/>
        </w:rPr>
        <w:t>七、技术参数响应及偏离表</w:t>
      </w:r>
    </w:p>
    <w:p>
      <w:pPr>
        <w:jc w:val="center"/>
        <w:rPr>
          <w:rFonts w:ascii="宋体" w:hAnsi="宋体"/>
          <w:color w:val="000000"/>
          <w:sz w:val="24"/>
        </w:rPr>
      </w:pPr>
    </w:p>
    <w:p>
      <w:pPr>
        <w:rPr>
          <w:rFonts w:ascii="宋体" w:hAnsi="宋体"/>
          <w:color w:val="000000"/>
          <w:sz w:val="24"/>
        </w:rPr>
      </w:pPr>
      <w:r>
        <w:rPr>
          <w:rFonts w:hint="eastAsia" w:ascii="宋体" w:hAnsi="宋体"/>
          <w:color w:val="000000"/>
          <w:sz w:val="24"/>
        </w:rPr>
        <w:t xml:space="preserve">投标人全称（加盖公章）：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297"/>
        <w:gridCol w:w="2025"/>
        <w:gridCol w:w="150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3" w:type="dxa"/>
            <w:vAlign w:val="center"/>
          </w:tcPr>
          <w:p>
            <w:pPr>
              <w:jc w:val="center"/>
              <w:rPr>
                <w:rFonts w:ascii="宋体" w:hAnsi="宋体"/>
                <w:color w:val="000000"/>
                <w:sz w:val="24"/>
              </w:rPr>
            </w:pPr>
            <w:r>
              <w:rPr>
                <w:rFonts w:hint="eastAsia" w:ascii="宋体" w:hAnsi="宋体"/>
                <w:color w:val="000000"/>
                <w:sz w:val="24"/>
              </w:rPr>
              <w:t>序号</w:t>
            </w:r>
          </w:p>
        </w:tc>
        <w:tc>
          <w:tcPr>
            <w:tcW w:w="2297" w:type="dxa"/>
            <w:vAlign w:val="center"/>
          </w:tcPr>
          <w:p>
            <w:pPr>
              <w:rPr>
                <w:rFonts w:ascii="宋体" w:hAnsi="宋体"/>
                <w:color w:val="000000"/>
                <w:sz w:val="24"/>
              </w:rPr>
            </w:pPr>
            <w:r>
              <w:rPr>
                <w:rFonts w:hint="eastAsia" w:ascii="宋体" w:hAnsi="宋体"/>
                <w:color w:val="000000"/>
                <w:sz w:val="24"/>
              </w:rPr>
              <w:t>招标要求</w:t>
            </w:r>
          </w:p>
        </w:tc>
        <w:tc>
          <w:tcPr>
            <w:tcW w:w="2025" w:type="dxa"/>
            <w:vAlign w:val="center"/>
          </w:tcPr>
          <w:p>
            <w:pPr>
              <w:rPr>
                <w:rFonts w:ascii="宋体" w:hAnsi="宋体"/>
                <w:color w:val="000000"/>
                <w:sz w:val="24"/>
              </w:rPr>
            </w:pPr>
            <w:r>
              <w:rPr>
                <w:rFonts w:hint="eastAsia" w:ascii="宋体" w:hAnsi="宋体"/>
                <w:color w:val="000000"/>
                <w:sz w:val="24"/>
              </w:rPr>
              <w:t>投标响应</w:t>
            </w:r>
          </w:p>
        </w:tc>
        <w:tc>
          <w:tcPr>
            <w:tcW w:w="1500" w:type="dxa"/>
            <w:vAlign w:val="center"/>
          </w:tcPr>
          <w:p>
            <w:pPr>
              <w:rPr>
                <w:rFonts w:ascii="宋体" w:hAnsi="宋体"/>
                <w:color w:val="000000"/>
                <w:sz w:val="24"/>
              </w:rPr>
            </w:pPr>
            <w:r>
              <w:rPr>
                <w:rFonts w:hint="eastAsia" w:ascii="宋体" w:hAnsi="宋体"/>
                <w:color w:val="000000"/>
                <w:sz w:val="24"/>
              </w:rPr>
              <w:t>超出、符合或偏离</w:t>
            </w:r>
          </w:p>
        </w:tc>
        <w:tc>
          <w:tcPr>
            <w:tcW w:w="1413" w:type="dxa"/>
            <w:vAlign w:val="center"/>
          </w:tcPr>
          <w:p>
            <w:pPr>
              <w:jc w:val="center"/>
              <w:rPr>
                <w:rFonts w:ascii="宋体" w:hAnsi="宋体"/>
                <w:color w:val="000000"/>
                <w:sz w:val="24"/>
              </w:rPr>
            </w:pPr>
            <w:r>
              <w:rPr>
                <w:rFonts w:hint="eastAsia" w:ascii="宋体" w:hAnsi="宋体"/>
                <w:color w:val="00000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bl>
    <w:p>
      <w:pPr>
        <w:rPr>
          <w:rFonts w:ascii="宋体" w:hAnsi="宋体"/>
          <w:color w:val="000000"/>
          <w:sz w:val="24"/>
        </w:rPr>
      </w:pPr>
      <w:r>
        <w:rPr>
          <w:rFonts w:hint="eastAsia" w:ascii="宋体" w:hAnsi="宋体"/>
          <w:color w:val="000000"/>
          <w:sz w:val="24"/>
        </w:rPr>
        <w:t>法定代表人或授权代表签字：</w:t>
      </w: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hint="eastAsia" w:ascii="宋体" w:hAnsi="宋体"/>
          <w:color w:val="000000"/>
          <w:sz w:val="24"/>
        </w:rPr>
        <w:t>注：1、按照基本技术要求详细填列。</w:t>
      </w:r>
    </w:p>
    <w:p>
      <w:pPr>
        <w:numPr>
          <w:ilvl w:val="0"/>
          <w:numId w:val="2"/>
        </w:numPr>
        <w:rPr>
          <w:rFonts w:ascii="宋体" w:hAnsi="宋体"/>
          <w:color w:val="000000"/>
          <w:sz w:val="24"/>
        </w:rPr>
      </w:pPr>
      <w:r>
        <w:rPr>
          <w:rFonts w:hint="eastAsia" w:ascii="宋体" w:hAnsi="宋体"/>
          <w:color w:val="000000"/>
          <w:sz w:val="24"/>
        </w:rPr>
        <w:t>行数不够，可自行添加。</w:t>
      </w:r>
    </w:p>
    <w:p>
      <w:pPr>
        <w:spacing w:line="360" w:lineRule="auto"/>
        <w:ind w:firstLine="480"/>
        <w:rPr>
          <w:rFonts w:ascii="宋体" w:hAnsi="宋体"/>
          <w:bCs/>
          <w:color w:val="000000"/>
          <w:sz w:val="24"/>
        </w:rPr>
      </w:pPr>
      <w:r>
        <w:rPr>
          <w:rFonts w:hint="eastAsia" w:ascii="宋体" w:hAnsi="宋体"/>
          <w:bCs/>
          <w:color w:val="000000"/>
          <w:sz w:val="24"/>
        </w:rPr>
        <w:t>3、技术偏离表应针对项目需求逐条应答。</w:t>
      </w:r>
    </w:p>
    <w:p>
      <w:pPr>
        <w:ind w:left="480"/>
        <w:rPr>
          <w:rFonts w:ascii="宋体" w:hAnsi="宋体"/>
          <w:color w:val="000000"/>
          <w:sz w:val="24"/>
        </w:rPr>
      </w:pPr>
    </w:p>
    <w:p>
      <w:pPr>
        <w:jc w:val="center"/>
        <w:rPr>
          <w:rFonts w:ascii="黑体" w:hAnsi="Arial" w:eastAsia="黑体"/>
          <w:b/>
          <w:color w:val="000000"/>
          <w:sz w:val="36"/>
        </w:rPr>
      </w:pPr>
    </w:p>
    <w:p>
      <w:pPr>
        <w:jc w:val="center"/>
        <w:rPr>
          <w:rFonts w:ascii="黑体" w:hAnsi="Arial" w:eastAsia="黑体"/>
          <w:b/>
          <w:color w:val="000000"/>
          <w:sz w:val="36"/>
        </w:rPr>
      </w:pPr>
    </w:p>
    <w:p>
      <w:pPr>
        <w:jc w:val="center"/>
        <w:rPr>
          <w:rFonts w:ascii="黑体" w:hAnsi="Arial" w:eastAsia="黑体"/>
          <w:b/>
          <w:color w:val="000000"/>
          <w:sz w:val="36"/>
        </w:rPr>
      </w:pPr>
    </w:p>
    <w:p>
      <w:pPr>
        <w:jc w:val="center"/>
        <w:rPr>
          <w:rFonts w:ascii="黑体" w:hAnsi="Arial" w:eastAsia="黑体"/>
          <w:b/>
          <w:color w:val="000000"/>
          <w:sz w:val="36"/>
        </w:rPr>
      </w:pPr>
    </w:p>
    <w:p>
      <w:pPr>
        <w:pStyle w:val="2"/>
        <w:rPr>
          <w:rFonts w:ascii="黑体" w:hAnsi="Arial" w:eastAsia="黑体"/>
          <w:b/>
          <w:sz w:val="36"/>
        </w:rPr>
      </w:pPr>
    </w:p>
    <w:p>
      <w:pPr>
        <w:pStyle w:val="2"/>
        <w:rPr>
          <w:rFonts w:ascii="黑体" w:hAnsi="Arial" w:eastAsia="黑体"/>
          <w:b/>
          <w:sz w:val="36"/>
        </w:rPr>
      </w:pPr>
    </w:p>
    <w:p>
      <w:pPr>
        <w:pStyle w:val="2"/>
        <w:rPr>
          <w:rFonts w:ascii="黑体" w:hAnsi="Arial" w:eastAsia="黑体"/>
          <w:b/>
          <w:sz w:val="36"/>
        </w:rPr>
      </w:pPr>
    </w:p>
    <w:p>
      <w:pPr>
        <w:jc w:val="center"/>
        <w:rPr>
          <w:rFonts w:ascii="宋体" w:hAnsi="宋体"/>
          <w:b/>
          <w:color w:val="000000"/>
          <w:sz w:val="32"/>
          <w:szCs w:val="32"/>
        </w:rPr>
      </w:pPr>
      <w:bookmarkStart w:id="164" w:name="_Hlt26955054"/>
      <w:bookmarkEnd w:id="164"/>
      <w:r>
        <w:rPr>
          <w:rFonts w:hint="eastAsia" w:ascii="宋体" w:hAnsi="宋体"/>
          <w:b/>
          <w:color w:val="000000"/>
          <w:sz w:val="32"/>
          <w:szCs w:val="32"/>
        </w:rPr>
        <w:t>八、商务条款响应及偏离表</w:t>
      </w:r>
    </w:p>
    <w:p>
      <w:pPr>
        <w:jc w:val="center"/>
        <w:rPr>
          <w:rFonts w:ascii="宋体" w:hAnsi="宋体"/>
          <w:color w:val="000000"/>
          <w:sz w:val="24"/>
        </w:rPr>
      </w:pPr>
    </w:p>
    <w:p>
      <w:pPr>
        <w:rPr>
          <w:rFonts w:ascii="宋体" w:hAnsi="宋体"/>
          <w:color w:val="000000"/>
          <w:sz w:val="24"/>
        </w:rPr>
      </w:pPr>
      <w:r>
        <w:rPr>
          <w:rFonts w:hint="eastAsia" w:ascii="宋体" w:hAnsi="宋体"/>
          <w:color w:val="000000"/>
          <w:sz w:val="24"/>
        </w:rPr>
        <w:t xml:space="preserve">投标人全称（加盖公章）：        </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2698"/>
        <w:gridCol w:w="1259"/>
        <w:gridCol w:w="2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项目</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是否响应</w:t>
            </w: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质保期</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color w:val="000000"/>
                <w:sz w:val="24"/>
              </w:rPr>
              <w:t>售后技术服务要求</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color w:val="000000"/>
                <w:sz w:val="24"/>
              </w:rPr>
              <w:t>交货时间</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合同签订后</w:t>
            </w:r>
            <w:r>
              <w:rPr>
                <w:rFonts w:hint="eastAsia" w:ascii="仿宋_GB2312" w:hAnsi="宋体"/>
                <w:color w:val="000000"/>
                <w:sz w:val="24"/>
                <w:u w:val="single"/>
              </w:rPr>
              <w:t xml:space="preserve">     </w:t>
            </w:r>
            <w:r>
              <w:rPr>
                <w:rFonts w:ascii="仿宋_GB2312" w:hAnsi="宋体"/>
                <w:color w:val="000000"/>
                <w:sz w:val="24"/>
              </w:rPr>
              <w:t>天内</w:t>
            </w:r>
            <w:r>
              <w:rPr>
                <w:rFonts w:ascii="仿宋_GB2312" w:hAnsi="宋体"/>
                <w:color w:val="000000"/>
                <w:sz w:val="24"/>
                <w:u w:val="single"/>
              </w:rPr>
              <w:t xml:space="preserve"> </w:t>
            </w: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交货方式</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000000"/>
                <w:sz w:val="24"/>
              </w:rPr>
            </w:pPr>
          </w:p>
          <w:p>
            <w:pPr>
              <w:snapToGrid w:val="0"/>
              <w:spacing w:before="156" w:beforeLines="50"/>
              <w:rPr>
                <w:rFonts w:ascii="仿宋_GB2312" w:hAnsi="宋体"/>
                <w:color w:val="000000"/>
                <w:sz w:val="24"/>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交货地点</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000000"/>
                <w:sz w:val="24"/>
              </w:rPr>
            </w:pPr>
          </w:p>
          <w:p>
            <w:pPr>
              <w:snapToGrid w:val="0"/>
              <w:spacing w:before="156" w:beforeLines="50"/>
              <w:rPr>
                <w:rFonts w:ascii="仿宋_GB2312" w:hAnsi="宋体"/>
                <w:color w:val="000000"/>
                <w:sz w:val="24"/>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付款方式</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0"/>
              </w:rPr>
            </w:pPr>
            <w:r>
              <w:rPr>
                <w:rFonts w:hint="eastAsia" w:ascii="宋体" w:hAnsi="宋体"/>
                <w:color w:val="000000"/>
                <w:sz w:val="24"/>
                <w:szCs w:val="20"/>
              </w:rPr>
              <w:t>投标货币</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其他</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bl>
    <w:p>
      <w:pPr>
        <w:rPr>
          <w:rFonts w:ascii="宋体" w:hAnsi="宋体"/>
          <w:color w:val="000000"/>
          <w:sz w:val="24"/>
        </w:rPr>
      </w:pPr>
      <w:r>
        <w:rPr>
          <w:rFonts w:hint="eastAsia" w:ascii="宋体" w:hAnsi="宋体"/>
          <w:color w:val="000000"/>
          <w:sz w:val="24"/>
        </w:rPr>
        <w:t>法定代表人或授权代表签字：</w:t>
      </w:r>
    </w:p>
    <w:p>
      <w:pPr>
        <w:spacing w:line="560" w:lineRule="exact"/>
        <w:ind w:firstLine="643" w:firstLineChars="200"/>
        <w:jc w:val="center"/>
        <w:rPr>
          <w:rFonts w:ascii="宋体" w:hAnsi="宋体"/>
          <w:b/>
          <w:color w:val="000000"/>
          <w:sz w:val="32"/>
          <w:szCs w:val="32"/>
        </w:rPr>
      </w:pPr>
    </w:p>
    <w:p>
      <w:pPr>
        <w:spacing w:line="560" w:lineRule="exact"/>
        <w:ind w:firstLine="643" w:firstLineChars="200"/>
        <w:jc w:val="center"/>
        <w:rPr>
          <w:rFonts w:ascii="宋体" w:hAnsi="宋体"/>
          <w:b/>
          <w:color w:val="000000"/>
          <w:sz w:val="32"/>
          <w:szCs w:val="32"/>
        </w:rPr>
      </w:pPr>
    </w:p>
    <w:p>
      <w:pPr>
        <w:spacing w:line="560" w:lineRule="exact"/>
        <w:ind w:firstLine="643" w:firstLineChars="200"/>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九、技术方案、服务承诺、培训承诺等</w:t>
      </w:r>
    </w:p>
    <w:bookmarkEnd w:id="153"/>
    <w:bookmarkEnd w:id="154"/>
    <w:bookmarkEnd w:id="155"/>
    <w:bookmarkEnd w:id="156"/>
    <w:bookmarkEnd w:id="157"/>
    <w:bookmarkEnd w:id="158"/>
    <w:bookmarkEnd w:id="159"/>
    <w:bookmarkEnd w:id="160"/>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ascii="宋体" w:hAnsi="宋体"/>
          <w:color w:val="000000"/>
          <w:sz w:val="24"/>
        </w:rPr>
      </w:pPr>
    </w:p>
    <w:p>
      <w:pPr>
        <w:widowControl/>
        <w:spacing w:line="500" w:lineRule="exact"/>
        <w:jc w:val="center"/>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ascii="宋体" w:hAnsi="宋体"/>
          <w:color w:val="000000"/>
          <w:sz w:val="24"/>
        </w:rPr>
      </w:pPr>
      <w:r>
        <w:rPr>
          <w:rFonts w:hint="eastAsia" w:ascii="宋体" w:hAnsi="宋体"/>
          <w:color w:val="000000"/>
          <w:sz w:val="24"/>
        </w:rPr>
        <w:t xml:space="preserve">                      年    月    日</w:t>
      </w:r>
    </w:p>
    <w:p>
      <w:pPr>
        <w:widowControl/>
        <w:spacing w:line="500" w:lineRule="exact"/>
        <w:ind w:firstLine="640" w:firstLineChars="200"/>
        <w:jc w:val="left"/>
        <w:rPr>
          <w:rFonts w:ascii="黑体" w:eastAsia="黑体"/>
          <w:color w:val="000000"/>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color w:val="000000"/>
      </w:rPr>
    </w:pPr>
    <w:r>
      <w:rPr>
        <w:rFonts w:hint="eastAsia" w:ascii="宋体" w:hAnsi="宋体"/>
        <w:color w:val="000000"/>
      </w:rPr>
      <w:t>盐城幼儿师范高等专科学校竞争性磋商文件（项目编号：YCYZ2</w:t>
    </w:r>
    <w:r>
      <w:rPr>
        <w:rFonts w:hint="eastAsia" w:ascii="宋体" w:hAnsi="宋体"/>
        <w:color w:val="000000"/>
        <w:lang w:val="en-US" w:eastAsia="zh-CN"/>
      </w:rPr>
      <w:t>020</w:t>
    </w:r>
    <w:r>
      <w:rPr>
        <w:rFonts w:hint="eastAsia" w:ascii="宋体" w:hAnsi="宋体"/>
        <w:color w:val="000000"/>
      </w:rPr>
      <w:t>-C</w:t>
    </w:r>
    <w:r>
      <w:rPr>
        <w:rFonts w:hint="eastAsia" w:ascii="宋体" w:hAnsi="宋体"/>
        <w:color w:val="auto"/>
      </w:rPr>
      <w:t>S</w:t>
    </w:r>
    <w:r>
      <w:rPr>
        <w:rFonts w:hint="eastAsia" w:ascii="宋体" w:hAnsi="宋体"/>
        <w:color w:val="auto"/>
        <w:lang w:val="en-US" w:eastAsia="zh-CN"/>
      </w:rPr>
      <w:t>002</w:t>
    </w:r>
    <w:r>
      <w:rPr>
        <w:rFonts w:hint="eastAsia" w:ascii="宋体" w:hAnsi="宋体"/>
        <w:color w:val="00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4C1C"/>
    <w:multiLevelType w:val="multilevel"/>
    <w:tmpl w:val="22344C1C"/>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3CA3DFE"/>
    <w:multiLevelType w:val="singleLevel"/>
    <w:tmpl w:val="23CA3DFE"/>
    <w:lvl w:ilvl="0" w:tentative="0">
      <w:start w:val="1"/>
      <w:numFmt w:val="decimal"/>
      <w:lvlText w:val="%1、"/>
      <w:lvlJc w:val="left"/>
      <w:pPr>
        <w:tabs>
          <w:tab w:val="left" w:pos="480"/>
        </w:tabs>
        <w:ind w:left="4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8B"/>
    <w:rsid w:val="00006650"/>
    <w:rsid w:val="00016296"/>
    <w:rsid w:val="000273A0"/>
    <w:rsid w:val="0003160B"/>
    <w:rsid w:val="00031E69"/>
    <w:rsid w:val="0003312D"/>
    <w:rsid w:val="00037647"/>
    <w:rsid w:val="00043DAD"/>
    <w:rsid w:val="00053D82"/>
    <w:rsid w:val="00057A5C"/>
    <w:rsid w:val="000666FC"/>
    <w:rsid w:val="00070155"/>
    <w:rsid w:val="0007230C"/>
    <w:rsid w:val="00072E53"/>
    <w:rsid w:val="00074B23"/>
    <w:rsid w:val="000876F2"/>
    <w:rsid w:val="000A4195"/>
    <w:rsid w:val="000A5AC5"/>
    <w:rsid w:val="000B3B49"/>
    <w:rsid w:val="000B50E5"/>
    <w:rsid w:val="000C2974"/>
    <w:rsid w:val="000D547E"/>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564F1"/>
    <w:rsid w:val="00167310"/>
    <w:rsid w:val="00184755"/>
    <w:rsid w:val="0019388D"/>
    <w:rsid w:val="001976D9"/>
    <w:rsid w:val="001B2C36"/>
    <w:rsid w:val="001B372A"/>
    <w:rsid w:val="001B74AA"/>
    <w:rsid w:val="001C120F"/>
    <w:rsid w:val="001C35CC"/>
    <w:rsid w:val="001C68F6"/>
    <w:rsid w:val="001D4426"/>
    <w:rsid w:val="001D4440"/>
    <w:rsid w:val="001E0803"/>
    <w:rsid w:val="001F0A1A"/>
    <w:rsid w:val="001F61F0"/>
    <w:rsid w:val="001F774B"/>
    <w:rsid w:val="00200977"/>
    <w:rsid w:val="00201B03"/>
    <w:rsid w:val="00216757"/>
    <w:rsid w:val="00240158"/>
    <w:rsid w:val="002431B9"/>
    <w:rsid w:val="002434B7"/>
    <w:rsid w:val="0025112F"/>
    <w:rsid w:val="002521E9"/>
    <w:rsid w:val="002616DB"/>
    <w:rsid w:val="002671FF"/>
    <w:rsid w:val="00286419"/>
    <w:rsid w:val="00296A7F"/>
    <w:rsid w:val="002B02B8"/>
    <w:rsid w:val="002B0A66"/>
    <w:rsid w:val="002B317C"/>
    <w:rsid w:val="002C67AB"/>
    <w:rsid w:val="002D4177"/>
    <w:rsid w:val="00302439"/>
    <w:rsid w:val="003208CE"/>
    <w:rsid w:val="00322A98"/>
    <w:rsid w:val="00325CC7"/>
    <w:rsid w:val="00327D73"/>
    <w:rsid w:val="00327E4A"/>
    <w:rsid w:val="00334339"/>
    <w:rsid w:val="0033666D"/>
    <w:rsid w:val="00350D98"/>
    <w:rsid w:val="003561DB"/>
    <w:rsid w:val="00361411"/>
    <w:rsid w:val="0037186E"/>
    <w:rsid w:val="0037253C"/>
    <w:rsid w:val="003849FC"/>
    <w:rsid w:val="003A2AB5"/>
    <w:rsid w:val="003A44F6"/>
    <w:rsid w:val="003B1551"/>
    <w:rsid w:val="003B5210"/>
    <w:rsid w:val="003D0918"/>
    <w:rsid w:val="003E5324"/>
    <w:rsid w:val="003E608B"/>
    <w:rsid w:val="003F2CAA"/>
    <w:rsid w:val="003F32E4"/>
    <w:rsid w:val="00407C0D"/>
    <w:rsid w:val="00421C13"/>
    <w:rsid w:val="00442367"/>
    <w:rsid w:val="004556EB"/>
    <w:rsid w:val="00461C00"/>
    <w:rsid w:val="00477C56"/>
    <w:rsid w:val="00483FCA"/>
    <w:rsid w:val="004A4E55"/>
    <w:rsid w:val="004B15C5"/>
    <w:rsid w:val="004B4BF4"/>
    <w:rsid w:val="004D0430"/>
    <w:rsid w:val="004D0782"/>
    <w:rsid w:val="004D339A"/>
    <w:rsid w:val="004D62C4"/>
    <w:rsid w:val="004E61ED"/>
    <w:rsid w:val="004E6F5D"/>
    <w:rsid w:val="004F3E6E"/>
    <w:rsid w:val="00502A50"/>
    <w:rsid w:val="00520189"/>
    <w:rsid w:val="00537CAA"/>
    <w:rsid w:val="00542E90"/>
    <w:rsid w:val="00544065"/>
    <w:rsid w:val="00552A82"/>
    <w:rsid w:val="00557EA3"/>
    <w:rsid w:val="0057578B"/>
    <w:rsid w:val="00575A4F"/>
    <w:rsid w:val="005827EE"/>
    <w:rsid w:val="005A75DE"/>
    <w:rsid w:val="005C2013"/>
    <w:rsid w:val="005C3415"/>
    <w:rsid w:val="005C3885"/>
    <w:rsid w:val="005C6BFD"/>
    <w:rsid w:val="005D6173"/>
    <w:rsid w:val="005D66F4"/>
    <w:rsid w:val="005D72E6"/>
    <w:rsid w:val="005E2FC8"/>
    <w:rsid w:val="00600BE9"/>
    <w:rsid w:val="00600C13"/>
    <w:rsid w:val="006102B1"/>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C6C4A"/>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7004B"/>
    <w:rsid w:val="00770E3A"/>
    <w:rsid w:val="007718A0"/>
    <w:rsid w:val="00781C51"/>
    <w:rsid w:val="00792DC7"/>
    <w:rsid w:val="00795EC8"/>
    <w:rsid w:val="00797E54"/>
    <w:rsid w:val="007A0BD2"/>
    <w:rsid w:val="007B7666"/>
    <w:rsid w:val="007D456A"/>
    <w:rsid w:val="007D4883"/>
    <w:rsid w:val="007F3A63"/>
    <w:rsid w:val="00800485"/>
    <w:rsid w:val="00805B0B"/>
    <w:rsid w:val="00807336"/>
    <w:rsid w:val="00816459"/>
    <w:rsid w:val="008273E6"/>
    <w:rsid w:val="00842EA3"/>
    <w:rsid w:val="00850D7B"/>
    <w:rsid w:val="00856B74"/>
    <w:rsid w:val="00882C64"/>
    <w:rsid w:val="008843DD"/>
    <w:rsid w:val="00884F15"/>
    <w:rsid w:val="008852AB"/>
    <w:rsid w:val="0089194A"/>
    <w:rsid w:val="00897896"/>
    <w:rsid w:val="008A129B"/>
    <w:rsid w:val="008A6A74"/>
    <w:rsid w:val="008B3092"/>
    <w:rsid w:val="008B3973"/>
    <w:rsid w:val="008C75E8"/>
    <w:rsid w:val="008D5D1D"/>
    <w:rsid w:val="008E20BD"/>
    <w:rsid w:val="008E2DAC"/>
    <w:rsid w:val="00923926"/>
    <w:rsid w:val="0092776A"/>
    <w:rsid w:val="00932958"/>
    <w:rsid w:val="00947B43"/>
    <w:rsid w:val="00955140"/>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953"/>
    <w:rsid w:val="00AD4C54"/>
    <w:rsid w:val="00B12AD5"/>
    <w:rsid w:val="00B23C67"/>
    <w:rsid w:val="00B6257B"/>
    <w:rsid w:val="00B67B16"/>
    <w:rsid w:val="00B7518D"/>
    <w:rsid w:val="00B83511"/>
    <w:rsid w:val="00B85FC6"/>
    <w:rsid w:val="00B90248"/>
    <w:rsid w:val="00BA2F79"/>
    <w:rsid w:val="00BB01AD"/>
    <w:rsid w:val="00BB2968"/>
    <w:rsid w:val="00BB6819"/>
    <w:rsid w:val="00BD6181"/>
    <w:rsid w:val="00BD70EA"/>
    <w:rsid w:val="00BE6E68"/>
    <w:rsid w:val="00BF224B"/>
    <w:rsid w:val="00BF5C0E"/>
    <w:rsid w:val="00C00649"/>
    <w:rsid w:val="00C00EDC"/>
    <w:rsid w:val="00C022A8"/>
    <w:rsid w:val="00C078E5"/>
    <w:rsid w:val="00C31735"/>
    <w:rsid w:val="00C531E1"/>
    <w:rsid w:val="00C54E68"/>
    <w:rsid w:val="00C559A7"/>
    <w:rsid w:val="00C62BC7"/>
    <w:rsid w:val="00C650E7"/>
    <w:rsid w:val="00C71529"/>
    <w:rsid w:val="00C80AE6"/>
    <w:rsid w:val="00C943DD"/>
    <w:rsid w:val="00CA5F86"/>
    <w:rsid w:val="00CA70B3"/>
    <w:rsid w:val="00CD0B3C"/>
    <w:rsid w:val="00CD46F1"/>
    <w:rsid w:val="00CD6AAE"/>
    <w:rsid w:val="00CF121B"/>
    <w:rsid w:val="00D04D0E"/>
    <w:rsid w:val="00D144F9"/>
    <w:rsid w:val="00D206C1"/>
    <w:rsid w:val="00D233E6"/>
    <w:rsid w:val="00D24777"/>
    <w:rsid w:val="00D27D1F"/>
    <w:rsid w:val="00D31BCB"/>
    <w:rsid w:val="00D45D36"/>
    <w:rsid w:val="00D51F60"/>
    <w:rsid w:val="00D569D3"/>
    <w:rsid w:val="00D65E61"/>
    <w:rsid w:val="00D72710"/>
    <w:rsid w:val="00D72928"/>
    <w:rsid w:val="00D81C34"/>
    <w:rsid w:val="00DA30C2"/>
    <w:rsid w:val="00DA55FB"/>
    <w:rsid w:val="00DA71C1"/>
    <w:rsid w:val="00DB515F"/>
    <w:rsid w:val="00DD495D"/>
    <w:rsid w:val="00DD65AF"/>
    <w:rsid w:val="00DE29B5"/>
    <w:rsid w:val="00DF1972"/>
    <w:rsid w:val="00E02D0C"/>
    <w:rsid w:val="00E05942"/>
    <w:rsid w:val="00E16E6A"/>
    <w:rsid w:val="00E2139C"/>
    <w:rsid w:val="00E22014"/>
    <w:rsid w:val="00E3266D"/>
    <w:rsid w:val="00E5788E"/>
    <w:rsid w:val="00E71669"/>
    <w:rsid w:val="00E72461"/>
    <w:rsid w:val="00E728E9"/>
    <w:rsid w:val="00E758B1"/>
    <w:rsid w:val="00E811AC"/>
    <w:rsid w:val="00E81752"/>
    <w:rsid w:val="00E85692"/>
    <w:rsid w:val="00EA100D"/>
    <w:rsid w:val="00EA2C2C"/>
    <w:rsid w:val="00EB51EF"/>
    <w:rsid w:val="00EB5635"/>
    <w:rsid w:val="00EC2C2D"/>
    <w:rsid w:val="00EC7FDB"/>
    <w:rsid w:val="00ED453D"/>
    <w:rsid w:val="00EE65CE"/>
    <w:rsid w:val="00EF5A47"/>
    <w:rsid w:val="00F26697"/>
    <w:rsid w:val="00F4309C"/>
    <w:rsid w:val="00F7082A"/>
    <w:rsid w:val="00F866D3"/>
    <w:rsid w:val="00F96BF7"/>
    <w:rsid w:val="00FA1A94"/>
    <w:rsid w:val="00FB5F27"/>
    <w:rsid w:val="00FC0DE7"/>
    <w:rsid w:val="00FC3358"/>
    <w:rsid w:val="00FC5062"/>
    <w:rsid w:val="00FC5B76"/>
    <w:rsid w:val="00FD0B32"/>
    <w:rsid w:val="00FD1CB2"/>
    <w:rsid w:val="00FF7032"/>
    <w:rsid w:val="051B00F7"/>
    <w:rsid w:val="05890DF8"/>
    <w:rsid w:val="059C3333"/>
    <w:rsid w:val="06CC161F"/>
    <w:rsid w:val="07712F8D"/>
    <w:rsid w:val="0A3D5B1C"/>
    <w:rsid w:val="13CE2F67"/>
    <w:rsid w:val="167E6C2F"/>
    <w:rsid w:val="1BB46467"/>
    <w:rsid w:val="1D97333E"/>
    <w:rsid w:val="26901053"/>
    <w:rsid w:val="2C2F6276"/>
    <w:rsid w:val="2DD67392"/>
    <w:rsid w:val="34654583"/>
    <w:rsid w:val="34761B02"/>
    <w:rsid w:val="38437D9C"/>
    <w:rsid w:val="412B2ED0"/>
    <w:rsid w:val="41DC6AEC"/>
    <w:rsid w:val="43237DB2"/>
    <w:rsid w:val="437C7F53"/>
    <w:rsid w:val="46A807F3"/>
    <w:rsid w:val="4FDA16D6"/>
    <w:rsid w:val="51546D70"/>
    <w:rsid w:val="5C3A450A"/>
    <w:rsid w:val="5EA82D94"/>
    <w:rsid w:val="697B76EC"/>
    <w:rsid w:val="6B740618"/>
    <w:rsid w:val="6BC10515"/>
    <w:rsid w:val="71186B14"/>
    <w:rsid w:val="7C19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8"/>
    <w:qFormat/>
    <w:uiPriority w:val="99"/>
    <w:pPr>
      <w:keepNext/>
      <w:outlineLvl w:val="0"/>
    </w:pPr>
    <w:rPr>
      <w:rFonts w:ascii="楷体_GB2312" w:hAnsi="楷体_GB2312"/>
      <w:sz w:val="28"/>
      <w:szCs w:val="28"/>
    </w:rPr>
  </w:style>
  <w:style w:type="paragraph" w:styleId="4">
    <w:name w:val="heading 2"/>
    <w:basedOn w:val="1"/>
    <w:next w:val="5"/>
    <w:link w:val="19"/>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0"/>
    <w:qFormat/>
    <w:uiPriority w:val="99"/>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unhideWhenUsed/>
    <w:qFormat/>
    <w:uiPriority w:val="99"/>
    <w:pPr>
      <w:ind w:firstLine="420"/>
    </w:pPr>
  </w:style>
  <w:style w:type="paragraph" w:styleId="8">
    <w:name w:val="Plain Text"/>
    <w:basedOn w:val="1"/>
    <w:qFormat/>
    <w:uiPriority w:val="0"/>
    <w:rPr>
      <w:rFonts w:ascii="宋体" w:hAnsi="Courier New"/>
      <w:kern w:val="0"/>
    </w:rPr>
  </w:style>
  <w:style w:type="paragraph" w:styleId="9">
    <w:name w:val="Date"/>
    <w:basedOn w:val="1"/>
    <w:next w:val="1"/>
    <w:uiPriority w:val="0"/>
    <w:rPr>
      <w:sz w:val="24"/>
      <w:szCs w:val="20"/>
    </w:r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99"/>
    <w:pPr>
      <w:snapToGrid w:val="0"/>
      <w:jc w:val="left"/>
    </w:pPr>
    <w:rPr>
      <w:sz w:val="18"/>
      <w:szCs w:val="18"/>
    </w:rPr>
  </w:style>
  <w:style w:type="paragraph" w:styleId="12">
    <w:name w:val="header"/>
    <w:basedOn w:val="1"/>
    <w:link w:val="21"/>
    <w:unhideWhenUsed/>
    <w:qFormat/>
    <w:uiPriority w:val="99"/>
    <w:pPr>
      <w:pBdr>
        <w:bottom w:val="single" w:color="auto" w:sz="6" w:space="1"/>
      </w:pBdr>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customStyle="1" w:styleId="18">
    <w:name w:val="标题 1 Char"/>
    <w:basedOn w:val="16"/>
    <w:link w:val="3"/>
    <w:qFormat/>
    <w:uiPriority w:val="99"/>
    <w:rPr>
      <w:rFonts w:ascii="楷体_GB2312" w:hAnsi="楷体_GB2312" w:eastAsia="宋体" w:cs="宋体"/>
      <w:sz w:val="28"/>
      <w:szCs w:val="28"/>
    </w:rPr>
  </w:style>
  <w:style w:type="character" w:customStyle="1" w:styleId="19">
    <w:name w:val="标题 2 Char"/>
    <w:basedOn w:val="16"/>
    <w:link w:val="4"/>
    <w:qFormat/>
    <w:uiPriority w:val="99"/>
    <w:rPr>
      <w:rFonts w:ascii="Arial" w:hAnsi="Arial" w:eastAsia="幼圆" w:cs="Arial"/>
      <w:b/>
      <w:bCs/>
      <w:sz w:val="44"/>
      <w:szCs w:val="44"/>
    </w:rPr>
  </w:style>
  <w:style w:type="character" w:customStyle="1" w:styleId="20">
    <w:name w:val="标题 3 Char"/>
    <w:basedOn w:val="16"/>
    <w:link w:val="6"/>
    <w:qFormat/>
    <w:uiPriority w:val="99"/>
    <w:rPr>
      <w:rFonts w:ascii="Calibri" w:hAnsi="Calibri" w:eastAsia="宋体" w:cs="宋体"/>
      <w:b/>
      <w:bCs/>
      <w:sz w:val="32"/>
      <w:szCs w:val="32"/>
    </w:rPr>
  </w:style>
  <w:style w:type="character" w:customStyle="1" w:styleId="21">
    <w:name w:val="页眉 Char"/>
    <w:basedOn w:val="16"/>
    <w:link w:val="12"/>
    <w:qFormat/>
    <w:uiPriority w:val="99"/>
    <w:rPr>
      <w:rFonts w:ascii="Calibri" w:hAnsi="Calibri" w:eastAsia="宋体" w:cs="宋体"/>
      <w:sz w:val="18"/>
      <w:szCs w:val="18"/>
    </w:rPr>
  </w:style>
  <w:style w:type="paragraph" w:customStyle="1" w:styleId="22">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23">
    <w:name w:val="Char"/>
    <w:basedOn w:val="1"/>
    <w:qFormat/>
    <w:uiPriority w:val="0"/>
    <w:rPr>
      <w:sz w:val="24"/>
      <w:szCs w:val="24"/>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25">
    <w:name w:val="页脚 Char"/>
    <w:basedOn w:val="16"/>
    <w:link w:val="11"/>
    <w:qFormat/>
    <w:uiPriority w:val="99"/>
    <w:rPr>
      <w:rFonts w:ascii="Calibri" w:hAnsi="Calibri" w:eastAsia="宋体" w:cs="宋体"/>
      <w:sz w:val="18"/>
      <w:szCs w:val="18"/>
    </w:rPr>
  </w:style>
  <w:style w:type="character" w:customStyle="1" w:styleId="26">
    <w:name w:val="10"/>
    <w:basedOn w:val="16"/>
    <w:qFormat/>
    <w:uiPriority w:val="0"/>
    <w:rPr>
      <w:rFonts w:hint="default" w:ascii="Calibri" w:hAnsi="Calibri"/>
    </w:rPr>
  </w:style>
  <w:style w:type="character" w:customStyle="1" w:styleId="27">
    <w:name w:val="15"/>
    <w:basedOn w:val="16"/>
    <w:qFormat/>
    <w:uiPriority w:val="0"/>
    <w:rPr>
      <w:rFonts w:hint="default" w:ascii="Calibri" w:hAnsi="Calibri"/>
    </w:rPr>
  </w:style>
  <w:style w:type="character" w:customStyle="1" w:styleId="28">
    <w:name w:val="批注框文本 Char"/>
    <w:basedOn w:val="16"/>
    <w:link w:val="10"/>
    <w:semiHidden/>
    <w:qFormat/>
    <w:uiPriority w:val="99"/>
    <w:rPr>
      <w:rFonts w:ascii="Calibri" w:hAnsi="Calibri" w:eastAsia="宋体" w:cs="宋体"/>
      <w:sz w:val="18"/>
      <w:szCs w:val="18"/>
    </w:rPr>
  </w:style>
  <w:style w:type="paragraph" w:customStyle="1" w:styleId="29">
    <w:name w:val="首行缩进"/>
    <w:basedOn w:val="1"/>
    <w:qFormat/>
    <w:uiPriority w:val="0"/>
    <w:pPr>
      <w:spacing w:line="360" w:lineRule="auto"/>
      <w:ind w:firstLine="200" w:firstLineChars="200"/>
    </w:pPr>
    <w:rPr>
      <w:rFonts w:ascii="宋体"/>
      <w:kern w:val="0"/>
      <w:sz w:val="24"/>
    </w:rPr>
  </w:style>
  <w:style w:type="character" w:customStyle="1" w:styleId="30">
    <w:name w:val="font11"/>
    <w:basedOn w:val="16"/>
    <w:qFormat/>
    <w:uiPriority w:val="0"/>
    <w:rPr>
      <w:rFonts w:hint="eastAsia" w:ascii="宋体" w:hAnsi="宋体" w:eastAsia="宋体" w:cs="宋体"/>
      <w:color w:val="000000"/>
      <w:sz w:val="24"/>
      <w:szCs w:val="24"/>
      <w:u w:val="none"/>
    </w:rPr>
  </w:style>
  <w:style w:type="character" w:customStyle="1" w:styleId="31">
    <w:name w:val="font01"/>
    <w:basedOn w:val="16"/>
    <w:qFormat/>
    <w:uiPriority w:val="0"/>
    <w:rPr>
      <w:rFonts w:hint="default" w:ascii="Times New Roman" w:hAnsi="Times New Roman" w:cs="Times New Roman"/>
      <w:color w:val="000000"/>
      <w:sz w:val="24"/>
      <w:szCs w:val="24"/>
      <w:u w:val="none"/>
    </w:rPr>
  </w:style>
  <w:style w:type="paragraph" w:customStyle="1" w:styleId="32">
    <w:name w:val="Comment"/>
    <w:basedOn w:val="1"/>
    <w:qFormat/>
    <w:uiPriority w:val="0"/>
    <w:pPr>
      <w:widowControl/>
      <w:spacing w:after="120"/>
      <w:jc w:val="left"/>
    </w:pPr>
    <w:rPr>
      <w:i/>
      <w:color w:val="000080"/>
      <w:kern w:val="0"/>
      <w:sz w:val="22"/>
    </w:rPr>
  </w:style>
  <w:style w:type="paragraph" w:styleId="33">
    <w:name w:val="No Spacing"/>
    <w:qFormat/>
    <w:uiPriority w:val="5"/>
    <w:rPr>
      <w:rFonts w:ascii="Calibri" w:hAnsi="Calibri" w:eastAsia="Calibri" w:cs="Times New Roman"/>
      <w:sz w:val="22"/>
      <w:szCs w:val="22"/>
      <w:lang w:val="en-US" w:eastAsia="zh-CN" w:bidi="ar-SA"/>
    </w:rPr>
  </w:style>
  <w:style w:type="paragraph" w:customStyle="1" w:styleId="34">
    <w:name w:val="Index4"/>
    <w:basedOn w:val="1"/>
    <w:next w:val="1"/>
    <w:qFormat/>
    <w:uiPriority w:val="99"/>
    <w:pPr>
      <w:ind w:left="600" w:leftChars="600"/>
    </w:pPr>
    <w:rPr>
      <w:rFonts w:ascii="Verdana" w:hAnsi="Verdana"/>
      <w:szCs w:val="20"/>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49</Pages>
  <Words>3498</Words>
  <Characters>19944</Characters>
  <Lines>166</Lines>
  <Paragraphs>46</Paragraphs>
  <TotalTime>3</TotalTime>
  <ScaleCrop>false</ScaleCrop>
  <LinksUpToDate>false</LinksUpToDate>
  <CharactersWithSpaces>23396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2020-07-12T10:36:00Z</dcterms:created>
  <dc:creator>盐城幼儿师范高等专科学校(填报)</dc:creator>
  <cp:lastModifiedBy>盐城幼儿师范高等专科学校(填报)</cp:lastModifiedBy>
  <dcterms:modified xsi:type="dcterms:W3CDTF">2020-11-23T06:48:10Z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