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96"/>
          <w:szCs w:val="72"/>
        </w:rPr>
      </w:pPr>
      <w:r>
        <w:rPr>
          <w:rFonts w:hint="eastAsia" w:eastAsia="黑体"/>
          <w:sz w:val="96"/>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pStyle w:val="2"/>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b/>
          <w:bCs/>
          <w:sz w:val="36"/>
          <w:szCs w:val="36"/>
        </w:rPr>
      </w:pPr>
      <w:r>
        <w:rPr>
          <w:rFonts w:hint="eastAsia"/>
          <w:b/>
          <w:bCs/>
          <w:sz w:val="36"/>
          <w:szCs w:val="36"/>
        </w:rPr>
        <w:t>项目编号：YCYZ2023FW003</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1608" w:firstLineChars="445"/>
        <w:rPr>
          <w:b/>
          <w:bCs/>
          <w:sz w:val="36"/>
          <w:szCs w:val="36"/>
        </w:rPr>
      </w:pPr>
      <w:r>
        <w:rPr>
          <w:rFonts w:hint="eastAsia"/>
          <w:b/>
          <w:bCs/>
          <w:sz w:val="36"/>
          <w:szCs w:val="36"/>
        </w:rPr>
        <w:t>项目名称:学生实习责任险采购项目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w:t>
      </w:r>
      <w:r>
        <w:rPr>
          <w:rFonts w:eastAsia="黑体"/>
          <w:sz w:val="36"/>
          <w:szCs w:val="36"/>
        </w:rPr>
        <w:t>23</w:t>
      </w:r>
      <w:r>
        <w:rPr>
          <w:rFonts w:hint="eastAsia" w:eastAsia="黑体"/>
          <w:sz w:val="36"/>
          <w:szCs w:val="36"/>
        </w:rPr>
        <w:t>年</w:t>
      </w:r>
      <w:r>
        <w:rPr>
          <w:rFonts w:eastAsia="黑体"/>
          <w:sz w:val="36"/>
          <w:szCs w:val="36"/>
        </w:rPr>
        <w:t>7</w:t>
      </w:r>
      <w:r>
        <w:rPr>
          <w:rFonts w:hint="eastAsia" w:eastAsia="黑体"/>
          <w:sz w:val="36"/>
          <w:szCs w:val="36"/>
        </w:rPr>
        <w:t>月</w:t>
      </w:r>
      <w:r>
        <w:rPr>
          <w:rFonts w:eastAsia="黑体"/>
          <w:sz w:val="36"/>
          <w:szCs w:val="36"/>
        </w:rPr>
        <w:t>18</w:t>
      </w:r>
      <w:r>
        <w:rPr>
          <w:rFonts w:hint="eastAsia" w:eastAsia="黑体"/>
          <w:sz w:val="36"/>
          <w:szCs w:val="36"/>
        </w:rPr>
        <w:t>日</w:t>
      </w:r>
    </w:p>
    <w:p>
      <w:pPr>
        <w:snapToGrid w:val="0"/>
        <w:spacing w:before="120" w:after="120" w:line="520" w:lineRule="exact"/>
        <w:rPr>
          <w:rFonts w:eastAsia="黑体"/>
          <w:sz w:val="36"/>
          <w:szCs w:val="36"/>
        </w:rPr>
      </w:pPr>
    </w:p>
    <w:p>
      <w:pPr>
        <w:keepNext/>
        <w:jc w:val="center"/>
        <w:outlineLvl w:val="0"/>
        <w:rPr>
          <w:rFonts w:ascii="黑体" w:hAnsi="宋体" w:eastAsia="黑体" w:cs="宋体"/>
          <w:bCs/>
          <w:sz w:val="44"/>
          <w:szCs w:val="44"/>
        </w:rPr>
      </w:pPr>
      <w:r>
        <w:rPr>
          <w:rFonts w:hint="eastAsia" w:ascii="黑体" w:hAnsi="宋体" w:eastAsia="黑体" w:cs="宋体"/>
          <w:sz w:val="44"/>
          <w:szCs w:val="44"/>
        </w:rPr>
        <w:t>第一章  招标公告</w:t>
      </w:r>
    </w:p>
    <w:p>
      <w:pPr>
        <w:keepNext/>
        <w:tabs>
          <w:tab w:val="left" w:pos="0"/>
          <w:tab w:val="left" w:pos="3165"/>
          <w:tab w:val="center" w:pos="4153"/>
        </w:tabs>
        <w:autoSpaceDE w:val="0"/>
        <w:autoSpaceDN w:val="0"/>
        <w:adjustRightInd w:val="0"/>
        <w:spacing w:line="480" w:lineRule="exact"/>
        <w:jc w:val="left"/>
        <w:outlineLvl w:val="0"/>
        <w:rPr>
          <w:rFonts w:ascii="华文中宋" w:hAnsi="华文中宋" w:eastAsia="华文中宋" w:cs="宋体"/>
          <w:sz w:val="28"/>
          <w:szCs w:val="28"/>
        </w:rPr>
      </w:pPr>
      <w:r>
        <w:rPr>
          <w:rFonts w:hint="eastAsia" w:ascii="华文中宋" w:hAnsi="华文中宋" w:eastAsia="华文中宋" w:cs="宋体"/>
          <w:sz w:val="28"/>
          <w:szCs w:val="28"/>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学生实习责任险采购项目</w:t>
      </w:r>
      <w:r>
        <w:rPr>
          <w:rFonts w:hint="eastAsia" w:cs="宋体" w:asciiTheme="minorEastAsia" w:hAnsiTheme="minorEastAsia" w:eastAsiaTheme="minorEastAsia"/>
          <w:sz w:val="24"/>
        </w:rPr>
        <w:t>招标项目的潜在投标人应在</w:t>
      </w:r>
      <w:r>
        <w:rPr>
          <w:rFonts w:hint="eastAsia" w:cs="宋体" w:asciiTheme="minorEastAsia" w:hAnsiTheme="minorEastAsia" w:eastAsiaTheme="minorEastAsia"/>
          <w:sz w:val="24"/>
          <w:u w:val="single"/>
        </w:rPr>
        <w:t>盐城幼儿师范高等专科学校网</w:t>
      </w:r>
      <w:r>
        <w:rPr>
          <w:rFonts w:hint="eastAsia" w:cs="宋体" w:asciiTheme="minorEastAsia" w:hAnsiTheme="minorEastAsia" w:eastAsiaTheme="minorEastAsia"/>
          <w:sz w:val="24"/>
        </w:rPr>
        <w:t>获取招标文件，并于</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cs="宋体" w:asciiTheme="minorEastAsia" w:hAnsiTheme="minorEastAsia" w:eastAsiaTheme="minorEastAsia"/>
          <w:sz w:val="24"/>
          <w:u w:val="single"/>
        </w:rPr>
        <w:t xml:space="preserve"> 8 </w:t>
      </w:r>
      <w:r>
        <w:rPr>
          <w:rFonts w:hint="eastAsia" w:cs="宋体" w:asciiTheme="minorEastAsia" w:hAnsiTheme="minorEastAsia" w:eastAsiaTheme="minorEastAsia"/>
          <w:sz w:val="24"/>
          <w:u w:val="single"/>
        </w:rPr>
        <w:t>月</w:t>
      </w:r>
      <w:r>
        <w:rPr>
          <w:rFonts w:cs="宋体" w:asciiTheme="minorEastAsia" w:hAnsiTheme="minorEastAsia" w:eastAsiaTheme="minorEastAsia"/>
          <w:sz w:val="24"/>
          <w:u w:val="single"/>
        </w:rPr>
        <w:t xml:space="preserve"> 4 </w:t>
      </w:r>
      <w:r>
        <w:rPr>
          <w:rFonts w:hint="eastAsia" w:cs="宋体" w:asciiTheme="minorEastAsia" w:hAnsiTheme="minorEastAsia" w:eastAsiaTheme="minorEastAsia"/>
          <w:sz w:val="24"/>
          <w:u w:val="single"/>
        </w:rPr>
        <w:t>日</w:t>
      </w:r>
      <w:r>
        <w:rPr>
          <w:rFonts w:cs="宋体" w:asciiTheme="minorEastAsia" w:hAnsiTheme="minorEastAsia" w:eastAsiaTheme="minorEastAsia"/>
          <w:sz w:val="24"/>
          <w:u w:val="single"/>
        </w:rPr>
        <w:t>9</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0分（</w:t>
      </w:r>
      <w:r>
        <w:rPr>
          <w:rFonts w:hint="eastAsia" w:cs="宋体" w:asciiTheme="minorEastAsia" w:hAnsiTheme="minorEastAsia" w:eastAsiaTheme="minorEastAsia"/>
          <w:bCs/>
          <w:sz w:val="24"/>
        </w:rPr>
        <w:t>北京时间）前递交投标</w:t>
      </w:r>
      <w:r>
        <w:rPr>
          <w:rFonts w:cs="宋体" w:asciiTheme="minorEastAsia" w:hAnsiTheme="minorEastAsia" w:eastAsiaTheme="minorEastAsia"/>
          <w:bCs/>
          <w:sz w:val="24"/>
        </w:rPr>
        <w:t>文件</w:t>
      </w:r>
      <w:r>
        <w:rPr>
          <w:rFonts w:hint="eastAsia" w:cs="宋体" w:asciiTheme="minorEastAsia" w:hAnsiTheme="minorEastAsia" w:eastAsiaTheme="minorEastAsia"/>
          <w:sz w:val="24"/>
        </w:rPr>
        <w:t>。</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一、项目基本情况</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1、项目编号：YCYZ2023GC003</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2、项目名称：学生实习责任险采购项目</w:t>
      </w:r>
    </w:p>
    <w:p>
      <w:pPr>
        <w:snapToGrid w:val="0"/>
        <w:spacing w:line="520" w:lineRule="exact"/>
        <w:ind w:left="479" w:leftChars="228"/>
        <w:jc w:val="left"/>
        <w:rPr>
          <w:rFonts w:ascii="宋体" w:hAnsi="宋体" w:cs="宋体"/>
          <w:sz w:val="24"/>
        </w:rPr>
      </w:pPr>
      <w:r>
        <w:rPr>
          <w:rFonts w:hint="eastAsia" w:ascii="宋体" w:hAnsi="宋体" w:cs="宋体"/>
          <w:sz w:val="24"/>
        </w:rPr>
        <w:t xml:space="preserve">3.采购方式：□竞争性谈判  □竞争性磋商  </w:t>
      </w:r>
      <w:r>
        <w:rPr>
          <w:rFonts w:ascii="Segoe UI Symbol" w:hAnsi="Segoe UI Symbol" w:cs="Segoe UI Symbol"/>
          <w:sz w:val="24"/>
        </w:rPr>
        <w:t>☑</w:t>
      </w:r>
      <w:r>
        <w:rPr>
          <w:rFonts w:hint="eastAsia" w:ascii="宋体" w:hAnsi="宋体" w:cs="宋体"/>
          <w:sz w:val="24"/>
        </w:rPr>
        <w:t xml:space="preserve"> 询价</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、项目最高限价：</w:t>
      </w:r>
      <w:r>
        <w:rPr>
          <w:rFonts w:cs="宋体" w:asciiTheme="minorEastAsia" w:hAnsiTheme="minorEastAsia" w:eastAsiaTheme="minorEastAsia"/>
          <w:sz w:val="24"/>
          <w:u w:val="single"/>
        </w:rPr>
        <w:t xml:space="preserve"> 20</w:t>
      </w:r>
      <w:r>
        <w:rPr>
          <w:rFonts w:hint="eastAsia" w:cs="宋体" w:asciiTheme="minorEastAsia" w:hAnsiTheme="minorEastAsia" w:eastAsiaTheme="minorEastAsia"/>
          <w:sz w:val="24"/>
        </w:rPr>
        <w:t>元/生/年</w:t>
      </w:r>
    </w:p>
    <w:p>
      <w:pPr>
        <w:spacing w:line="480" w:lineRule="exact"/>
        <w:ind w:firstLine="480" w:firstLineChars="200"/>
        <w:jc w:val="left"/>
        <w:rPr>
          <w:rFonts w:ascii="宋体" w:hAnsi="宋体" w:cs="宋体"/>
          <w:kern w:val="15"/>
          <w:position w:val="2"/>
          <w:sz w:val="28"/>
          <w:szCs w:val="28"/>
        </w:rPr>
      </w:pPr>
      <w:r>
        <w:rPr>
          <w:rFonts w:cs="宋体" w:asciiTheme="minorEastAsia" w:hAnsiTheme="minorEastAsia" w:eastAsiaTheme="minorEastAsia"/>
          <w:sz w:val="24"/>
        </w:rPr>
        <w:t>5</w:t>
      </w:r>
      <w:r>
        <w:rPr>
          <w:rFonts w:hint="eastAsia" w:cs="宋体" w:asciiTheme="minorEastAsia" w:hAnsiTheme="minorEastAsia" w:eastAsiaTheme="minorEastAsia"/>
          <w:sz w:val="24"/>
        </w:rPr>
        <w:t>、采购需求：</w:t>
      </w:r>
      <w:r>
        <w:rPr>
          <w:rFonts w:hint="eastAsia" w:asciiTheme="minorEastAsia" w:hAnsiTheme="minorEastAsia" w:eastAsiaTheme="minorEastAsia"/>
          <w:sz w:val="24"/>
        </w:rPr>
        <w:t>为202</w:t>
      </w:r>
      <w:r>
        <w:rPr>
          <w:rFonts w:asciiTheme="minorEastAsia" w:hAnsiTheme="minorEastAsia" w:eastAsiaTheme="minorEastAsia"/>
          <w:sz w:val="24"/>
        </w:rPr>
        <w:t>3</w:t>
      </w:r>
      <w:r>
        <w:rPr>
          <w:rFonts w:hint="eastAsia" w:asciiTheme="minorEastAsia" w:hAnsiTheme="minorEastAsia" w:eastAsiaTheme="minorEastAsia"/>
          <w:sz w:val="24"/>
        </w:rPr>
        <w:t>-202</w:t>
      </w:r>
      <w:r>
        <w:rPr>
          <w:rFonts w:asciiTheme="minorEastAsia" w:hAnsiTheme="minorEastAsia" w:eastAsiaTheme="minorEastAsia"/>
          <w:sz w:val="24"/>
        </w:rPr>
        <w:t>4</w:t>
      </w:r>
      <w:r>
        <w:rPr>
          <w:rFonts w:hint="eastAsia" w:asciiTheme="minorEastAsia" w:hAnsiTheme="minorEastAsia" w:eastAsiaTheme="minorEastAsia"/>
          <w:sz w:val="24"/>
        </w:rPr>
        <w:t>学年岗位实习学生约</w:t>
      </w:r>
      <w:r>
        <w:rPr>
          <w:rFonts w:asciiTheme="minorEastAsia" w:hAnsiTheme="minorEastAsia" w:eastAsiaTheme="minorEastAsia"/>
          <w:sz w:val="24"/>
        </w:rPr>
        <w:t>2691</w:t>
      </w:r>
      <w:r>
        <w:rPr>
          <w:rFonts w:hint="eastAsia" w:asciiTheme="minorEastAsia" w:hAnsiTheme="minorEastAsia" w:eastAsiaTheme="minorEastAsia"/>
          <w:sz w:val="24"/>
        </w:rPr>
        <w:t>人（最终实习人数以校教务处提供的实习生名单为准）集中投保实习责任保险。具体工作量及要求以询价文件中第三章《项目需求》和建设单位提供的工程量清单内容为准，采购人保留对上述暂定工程量及范围适当调整的权利（含增加或调整项目或数量）。</w:t>
      </w:r>
    </w:p>
    <w:p>
      <w:pPr>
        <w:snapToGrid w:val="0"/>
        <w:spacing w:line="480" w:lineRule="exact"/>
        <w:ind w:firstLine="480" w:firstLineChars="200"/>
        <w:rPr>
          <w:rFonts w:asciiTheme="minorEastAsia" w:hAnsiTheme="minorEastAsia" w:eastAsiaTheme="minorEastAsia"/>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、合同履行期限：</w:t>
      </w:r>
      <w:r>
        <w:rPr>
          <w:rFonts w:hint="eastAsia" w:asciiTheme="minorEastAsia" w:hAnsiTheme="minorEastAsia" w:eastAsiaTheme="minorEastAsia"/>
          <w:sz w:val="24"/>
        </w:rPr>
        <w:t>服务期限为3年，采用1+1+1模式，合同一年一签。自第二年起，如上一年没有出险，保险费用单价下浮（下浮率不低于5%，且在合同中体现）。</w:t>
      </w:r>
    </w:p>
    <w:p>
      <w:pPr>
        <w:snapToGrid w:val="0"/>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、本项目不接受联合体投标。</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二、申请人的资格要求：</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1.满足《中华人民共和国政府采购法》第二十二条规定，并提供下列材料；</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法人或者其他组织的营业执照等证明文件，自然人的身份证明；</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(2)上一年度的</w:t>
      </w:r>
      <w:r>
        <w:rPr>
          <w:rFonts w:cs="宋体" w:asciiTheme="minorEastAsia" w:hAnsiTheme="minorEastAsia" w:eastAsiaTheme="minorEastAsia"/>
          <w:sz w:val="24"/>
        </w:rPr>
        <w:t>财务</w:t>
      </w:r>
      <w:r>
        <w:rPr>
          <w:rFonts w:hint="eastAsia" w:cs="宋体" w:asciiTheme="minorEastAsia" w:hAnsiTheme="minorEastAsia" w:eastAsiaTheme="minorEastAsia"/>
          <w:sz w:val="24"/>
        </w:rPr>
        <w:t>报表（成立不满一年不需提供）；</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依法缴纳税收和社会保障资金的相关材料；</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(4)具备履行合同所必需的设备和专业技术能力的书面声明</w:t>
      </w:r>
      <w:r>
        <w:rPr>
          <w:rFonts w:cs="宋体" w:asciiTheme="minorEastAsia" w:hAnsiTheme="minorEastAsia" w:eastAsiaTheme="minorEastAsia"/>
          <w:sz w:val="24"/>
        </w:rPr>
        <w:t>；</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(5)</w:t>
      </w:r>
      <w:r>
        <w:rPr>
          <w:rFonts w:cs="宋体" w:asciiTheme="minorEastAsia" w:hAnsiTheme="minorEastAsia" w:eastAsiaTheme="minorEastAsia"/>
          <w:sz w:val="24"/>
        </w:rPr>
        <w:t>参加政府采购活动前3年内在经营活动中没有重大违法记录的书面声明；</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z w:val="24"/>
          <w:u w:val="single"/>
        </w:rPr>
        <w:t>无</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（1）未被“信用中国”网站（</w:t>
      </w:r>
      <w:r>
        <w:rPr>
          <w:rFonts w:hint="default" w:ascii="Times New Roman" w:hAnsi="Times New Roman" w:cs="Times New Roman" w:eastAsiaTheme="minorEastAsia"/>
          <w:sz w:val="24"/>
        </w:rPr>
        <w:t>www.creditchina.gov.cn</w:t>
      </w:r>
      <w:r>
        <w:rPr>
          <w:rFonts w:hint="eastAsia" w:cs="宋体" w:asciiTheme="minorEastAsia" w:hAnsiTheme="minorEastAsia" w:eastAsiaTheme="minorEastAsia"/>
          <w:sz w:val="24"/>
        </w:rPr>
        <w:t>）列入失信被执行人、重大税收违法案件当事人名单、政府采购严重失信行为记录名单。</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color w:val="444444"/>
          <w:sz w:val="24"/>
        </w:rPr>
        <w:t>（2）</w:t>
      </w:r>
      <w:r>
        <w:rPr>
          <w:rFonts w:hint="eastAsia" w:cs="宋体" w:asciiTheme="minorEastAsia" w:hAnsiTheme="minorEastAsia" w:eastAsiaTheme="minorEastAsia"/>
          <w:sz w:val="24"/>
        </w:rPr>
        <w:t>单位负责人为同一人或者存在直接控股、管理关系的不同供应商，不得参加同一合同项下的政府采购活动。</w:t>
      </w:r>
    </w:p>
    <w:p>
      <w:pPr>
        <w:snapToGrid w:val="0"/>
        <w:spacing w:line="520" w:lineRule="exact"/>
        <w:ind w:firstLine="470" w:firstLineChars="196"/>
        <w:rPr>
          <w:rFonts w:cs="宋体" w:asciiTheme="minorEastAsia" w:hAnsiTheme="minorEastAsia" w:eastAsiaTheme="minorEastAsia"/>
          <w:sz w:val="24"/>
        </w:rPr>
      </w:pPr>
      <w:r>
        <w:rPr>
          <w:rFonts w:hint="eastAsia" w:cs="宋体" w:asciiTheme="minorEastAsia" w:hAnsiTheme="minorEastAsia" w:eastAsiaTheme="minorEastAsia"/>
          <w:sz w:val="24"/>
        </w:rPr>
        <w:t>（3）投标人资质要求：</w:t>
      </w:r>
    </w:p>
    <w:p>
      <w:pPr>
        <w:snapToGrid w:val="0"/>
        <w:spacing w:line="520" w:lineRule="exact"/>
        <w:ind w:firstLine="431" w:firstLineChars="196"/>
        <w:rPr>
          <w:rFonts w:cs="宋体" w:asciiTheme="minorEastAsia" w:hAnsiTheme="minorEastAsia" w:eastAsiaTheme="minorEastAsia"/>
          <w:sz w:val="24"/>
        </w:rPr>
      </w:pPr>
      <w:r>
        <w:rPr>
          <w:rFonts w:hint="eastAsia" w:cs="宋体" w:asciiTheme="minorEastAsia" w:hAnsiTheme="minorEastAsia" w:eastAsiaTheme="minorEastAsia"/>
          <w:sz w:val="22"/>
        </w:rPr>
        <w:t>3</w:t>
      </w:r>
      <w:r>
        <w:rPr>
          <w:rFonts w:cs="宋体" w:asciiTheme="minorEastAsia" w:hAnsiTheme="minorEastAsia" w:eastAsiaTheme="minorEastAsia"/>
          <w:sz w:val="22"/>
        </w:rPr>
        <w:t>.1</w:t>
      </w:r>
      <w:r>
        <w:rPr>
          <w:rFonts w:hint="eastAsia" w:cs="宋体" w:asciiTheme="minorEastAsia" w:hAnsiTheme="minorEastAsia" w:eastAsiaTheme="minorEastAsia"/>
          <w:sz w:val="24"/>
        </w:rPr>
        <w:t>经中国保险监督管理委员会批准的且满足以下条件的中国境内保险公司：具有保险业务经营许可证和营业执照，具有较强服务能力，具备经营相关险种及承保理赔经验的地市级分公司或中心支公司</w:t>
      </w:r>
      <w:r>
        <w:rPr>
          <w:rFonts w:cs="宋体" w:asciiTheme="minorEastAsia" w:hAnsiTheme="minorEastAsia" w:eastAsiaTheme="minorEastAsia"/>
          <w:sz w:val="24"/>
        </w:rPr>
        <w:t>；</w:t>
      </w:r>
    </w:p>
    <w:p>
      <w:pPr>
        <w:snapToGrid w:val="0"/>
        <w:spacing w:line="520" w:lineRule="exact"/>
        <w:ind w:firstLine="431" w:firstLineChars="196"/>
        <w:rPr>
          <w:rFonts w:cs="宋体" w:asciiTheme="minorEastAsia" w:hAnsiTheme="minorEastAsia" w:eastAsiaTheme="minorEastAsia"/>
          <w:sz w:val="24"/>
        </w:rPr>
      </w:pPr>
      <w:r>
        <w:rPr>
          <w:rFonts w:hint="eastAsia" w:cs="宋体" w:asciiTheme="minorEastAsia" w:hAnsiTheme="minorEastAsia" w:eastAsiaTheme="minorEastAsia"/>
          <w:sz w:val="22"/>
        </w:rPr>
        <w:t>3.</w:t>
      </w:r>
      <w:r>
        <w:rPr>
          <w:rFonts w:cs="宋体" w:asciiTheme="minorEastAsia" w:hAnsiTheme="minorEastAsia" w:eastAsiaTheme="minorEastAsia"/>
          <w:sz w:val="22"/>
        </w:rPr>
        <w:t>2</w:t>
      </w:r>
      <w:r>
        <w:rPr>
          <w:rFonts w:hint="eastAsia" w:cs="宋体" w:asciiTheme="minorEastAsia" w:hAnsiTheme="minorEastAsia" w:eastAsiaTheme="minorEastAsia"/>
          <w:sz w:val="24"/>
        </w:rPr>
        <w:t>符合国家保监委规定、依据《中华人民共和国保险法》设立享有学生实习责任保险（校方责任险）资格的保险公司。</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三、获取采购文件</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sz w:val="24"/>
          <w:u w:val="single"/>
        </w:rPr>
        <w:t>自公告之日起至投标截止时间前1日</w:t>
      </w:r>
    </w:p>
    <w:p>
      <w:pPr>
        <w:spacing w:line="460" w:lineRule="exact"/>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2、地点：“盐城幼儿师范高等专科学校” 网站【</w:t>
      </w:r>
      <w:r>
        <w:rPr>
          <w:rFonts w:hint="default" w:ascii="Times New Roman" w:hAnsi="Times New Roman" w:cs="Times New Roman" w:eastAsiaTheme="minorEastAsia"/>
          <w:sz w:val="24"/>
        </w:rPr>
        <w:t>www.yyz.edu.cn</w:t>
      </w:r>
      <w:r>
        <w:rPr>
          <w:rFonts w:hint="eastAsia" w:cs="宋体" w:asciiTheme="minorEastAsia" w:hAnsiTheme="minorEastAsia" w:eastAsiaTheme="minorEastAsia"/>
          <w:sz w:val="24"/>
        </w:rPr>
        <w:t>】</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3、方式：符合资格要求的投标人可自行下载采购文件。</w:t>
      </w:r>
    </w:p>
    <w:p>
      <w:pPr>
        <w:spacing w:line="460" w:lineRule="exact"/>
        <w:ind w:firstLine="540"/>
        <w:rPr>
          <w:rFonts w:ascii="宋体" w:hAnsi="宋体" w:cs="宋体"/>
          <w:sz w:val="24"/>
        </w:rPr>
      </w:pPr>
      <w:r>
        <w:rPr>
          <w:rFonts w:hint="eastAsia" w:ascii="宋体" w:hAnsi="宋体" w:cs="宋体"/>
          <w:sz w:val="24"/>
        </w:rPr>
        <w:t>4、售价：投标人递交投标文件时，须交纳文件工本费</w:t>
      </w:r>
      <w:r>
        <w:rPr>
          <w:rFonts w:hint="eastAsia" w:ascii="宋体" w:hAnsi="宋体" w:cs="宋体"/>
          <w:sz w:val="24"/>
          <w:u w:val="single"/>
        </w:rPr>
        <w:t> </w:t>
      </w:r>
      <w:r>
        <w:rPr>
          <w:rFonts w:ascii="宋体" w:hAnsi="宋体" w:cs="宋体"/>
          <w:sz w:val="24"/>
          <w:u w:val="single"/>
        </w:rPr>
        <w:t>3</w:t>
      </w:r>
      <w:r>
        <w:rPr>
          <w:rFonts w:hint="eastAsia" w:ascii="宋体" w:hAnsi="宋体" w:cs="宋体"/>
          <w:sz w:val="24"/>
          <w:u w:val="single"/>
        </w:rPr>
        <w:t>00 </w:t>
      </w:r>
      <w:r>
        <w:rPr>
          <w:rFonts w:hint="eastAsia" w:ascii="宋体" w:hAnsi="宋体" w:cs="宋体"/>
          <w:sz w:val="24"/>
        </w:rPr>
        <w:t>元。</w:t>
      </w:r>
    </w:p>
    <w:p>
      <w:pPr>
        <w:spacing w:line="460" w:lineRule="exact"/>
        <w:ind w:firstLine="540"/>
        <w:rPr>
          <w:rFonts w:cs="宋体" w:asciiTheme="minorEastAsia" w:hAnsiTheme="minorEastAsia"/>
          <w:sz w:val="24"/>
        </w:rPr>
      </w:pPr>
      <w:r>
        <w:rPr>
          <w:rFonts w:hint="eastAsia" w:ascii="宋体" w:hAnsi="宋体" w:cs="宋体"/>
          <w:b/>
          <w:bCs/>
          <w:sz w:val="24"/>
        </w:rPr>
        <w:t>文件工本费的收取方式：开标时现场现金缴纳，由代理公司收取，投标人无论中标与否，文件工本费不退。</w:t>
      </w:r>
    </w:p>
    <w:p>
      <w:pPr>
        <w:spacing w:line="460" w:lineRule="exact"/>
        <w:ind w:firstLine="480" w:firstLineChars="200"/>
        <w:rPr>
          <w:rFonts w:ascii="宋体" w:hAnsi="宋体" w:cs="宋体" w:eastAsiaTheme="minorEastAsia"/>
          <w:szCs w:val="21"/>
        </w:rPr>
      </w:pPr>
      <w:r>
        <w:rPr>
          <w:rFonts w:hint="eastAsia" w:cs="宋体" w:asciiTheme="minorEastAsia" w:hAnsiTheme="minorEastAsia" w:eastAsiaTheme="minorEastAsia"/>
          <w:sz w:val="24"/>
        </w:rPr>
        <w:t>5、其他：本招标文件在“盐城幼儿师范高等专科学校” 网站【</w:t>
      </w:r>
      <w:r>
        <w:rPr>
          <w:rFonts w:hint="default" w:ascii="Times New Roman" w:hAnsi="Times New Roman" w:cs="Times New Roman" w:eastAsiaTheme="minorEastAsia"/>
          <w:sz w:val="24"/>
        </w:rPr>
        <w:t>www.yyz.edu.cn</w:t>
      </w:r>
      <w:r>
        <w:rPr>
          <w:rFonts w:hint="eastAsia" w:cs="宋体" w:asciiTheme="minorEastAsia" w:hAnsiTheme="minorEastAsia" w:eastAsiaTheme="minorEastAsia"/>
          <w:sz w:val="24"/>
        </w:rPr>
        <w:t>】上免费下载，有关本次招标的事项若存在变动和修改，敬请及时关注“盐城幼儿师范高等专科学校” 网站【</w:t>
      </w:r>
      <w:r>
        <w:rPr>
          <w:rFonts w:hint="default" w:ascii="Times New Roman" w:hAnsi="Times New Roman" w:cs="Times New Roman" w:eastAsiaTheme="minorEastAsia"/>
          <w:sz w:val="24"/>
        </w:rPr>
        <w:t>www.yyz.edu.cn</w:t>
      </w:r>
      <w:r>
        <w:rPr>
          <w:rFonts w:hint="eastAsia" w:cs="宋体" w:asciiTheme="minorEastAsia" w:hAnsiTheme="minorEastAsia" w:eastAsiaTheme="minorEastAsia"/>
          <w:sz w:val="24"/>
        </w:rPr>
        <w:t>】发布的信息更正公告。投标人通过其他渠道获取的与本项目采购相关的资料，采购人一律不予承认且不承担由此引发的一切责任。</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四、提交投标文件截止时间、开标时间和地点</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1、响应文件接收时间：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cs="宋体" w:asciiTheme="minorEastAsia" w:hAnsiTheme="minorEastAsia" w:eastAsiaTheme="minorEastAsia"/>
          <w:sz w:val="24"/>
          <w:u w:val="single"/>
        </w:rPr>
        <w:t xml:space="preserve"> 8 </w:t>
      </w:r>
      <w:r>
        <w:rPr>
          <w:rFonts w:hint="eastAsia" w:cs="宋体" w:asciiTheme="minorEastAsia" w:hAnsiTheme="minorEastAsia" w:eastAsiaTheme="minorEastAsia"/>
          <w:sz w:val="24"/>
          <w:u w:val="single"/>
        </w:rPr>
        <w:t xml:space="preserve">月 </w:t>
      </w:r>
      <w:r>
        <w:rPr>
          <w:rFonts w:cs="宋体" w:asciiTheme="minorEastAsia" w:hAnsiTheme="minorEastAsia" w:eastAsiaTheme="minorEastAsia"/>
          <w:sz w:val="24"/>
          <w:u w:val="single"/>
        </w:rPr>
        <w:t xml:space="preserve">4 </w:t>
      </w:r>
      <w:r>
        <w:rPr>
          <w:rFonts w:hint="eastAsia" w:cs="宋体" w:asciiTheme="minorEastAsia" w:hAnsiTheme="minorEastAsia" w:eastAsiaTheme="minorEastAsia"/>
          <w:sz w:val="24"/>
          <w:u w:val="single"/>
        </w:rPr>
        <w:t>日</w:t>
      </w:r>
      <w:r>
        <w:rPr>
          <w:rFonts w:cs="宋体" w:asciiTheme="minorEastAsia" w:hAnsiTheme="minorEastAsia" w:eastAsiaTheme="minorEastAsia"/>
          <w:sz w:val="24"/>
          <w:u w:val="single"/>
        </w:rPr>
        <w:t>8</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2、响应文件接收截止时间：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cs="宋体" w:asciiTheme="minorEastAsia" w:hAnsiTheme="minorEastAsia" w:eastAsiaTheme="minorEastAsia"/>
          <w:sz w:val="24"/>
          <w:u w:val="single"/>
        </w:rPr>
        <w:t xml:space="preserve"> 8 </w:t>
      </w:r>
      <w:r>
        <w:rPr>
          <w:rFonts w:hint="eastAsia" w:cs="宋体" w:asciiTheme="minorEastAsia" w:hAnsiTheme="minorEastAsia" w:eastAsiaTheme="minorEastAsia"/>
          <w:sz w:val="24"/>
          <w:u w:val="single"/>
        </w:rPr>
        <w:t xml:space="preserve">月 </w:t>
      </w:r>
      <w:r>
        <w:rPr>
          <w:rFonts w:cs="宋体" w:asciiTheme="minorEastAsia" w:hAnsiTheme="minorEastAsia" w:eastAsiaTheme="minorEastAsia"/>
          <w:sz w:val="24"/>
          <w:u w:val="single"/>
        </w:rPr>
        <w:t>4</w:t>
      </w:r>
      <w:r>
        <w:rPr>
          <w:rFonts w:hint="eastAsia" w:cs="宋体" w:asciiTheme="minorEastAsia" w:hAnsiTheme="minorEastAsia" w:eastAsiaTheme="minorEastAsia"/>
          <w:sz w:val="24"/>
          <w:u w:val="single"/>
        </w:rPr>
        <w:t xml:space="preserve"> 日</w:t>
      </w:r>
      <w:r>
        <w:rPr>
          <w:rFonts w:cs="宋体" w:asciiTheme="minorEastAsia" w:hAnsiTheme="minorEastAsia" w:eastAsiaTheme="minorEastAsia"/>
          <w:sz w:val="24"/>
          <w:u w:val="single"/>
        </w:rPr>
        <w:t>9</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3、投标文件接收地点：盐城幼儿师范高等专科学校学海路校区(盐城市学海路28号)财务处招标办公室。</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4、其他要求：投标供应商授权代表必须携带本人有效身份证（其他证件无效），否则投标文件不予接收。</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五、其他补充事宜</w:t>
      </w:r>
    </w:p>
    <w:p>
      <w:pPr>
        <w:spacing w:line="4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投标文件正本1份，副本</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份。</w:t>
      </w:r>
    </w:p>
    <w:p>
      <w:pPr>
        <w:keepNext/>
        <w:numPr>
          <w:ilvl w:val="0"/>
          <w:numId w:val="1"/>
        </w:numPr>
        <w:tabs>
          <w:tab w:val="left" w:pos="0"/>
          <w:tab w:val="left" w:pos="3165"/>
          <w:tab w:val="center" w:pos="4153"/>
        </w:tabs>
        <w:autoSpaceDE w:val="0"/>
        <w:autoSpaceDN w:val="0"/>
        <w:adjustRightInd w:val="0"/>
        <w:spacing w:line="460" w:lineRule="exact"/>
        <w:jc w:val="left"/>
        <w:outlineLvl w:val="0"/>
        <w:rPr>
          <w:rFonts w:hint="eastAsia" w:cs="宋体" w:asciiTheme="minorEastAsia" w:hAnsiTheme="minorEastAsia" w:eastAsiaTheme="minorEastAsia"/>
          <w:b/>
          <w:sz w:val="28"/>
        </w:rPr>
      </w:pPr>
      <w:r>
        <w:rPr>
          <w:rFonts w:hint="eastAsia" w:cs="宋体" w:asciiTheme="minorEastAsia" w:hAnsiTheme="minorEastAsia" w:eastAsiaTheme="minorEastAsia"/>
          <w:b/>
          <w:sz w:val="28"/>
        </w:rPr>
        <w:t>对本次采购提出询问，请按</w:t>
      </w:r>
      <w:r>
        <w:rPr>
          <w:rFonts w:cs="宋体" w:asciiTheme="minorEastAsia" w:hAnsiTheme="minorEastAsia" w:eastAsiaTheme="minorEastAsia"/>
          <w:b/>
          <w:sz w:val="28"/>
        </w:rPr>
        <w:t>以下方式</w:t>
      </w:r>
      <w:r>
        <w:rPr>
          <w:rFonts w:hint="eastAsia" w:cs="宋体" w:asciiTheme="minorEastAsia" w:hAnsiTheme="minorEastAsia" w:eastAsiaTheme="minorEastAsia"/>
          <w:b/>
          <w:sz w:val="28"/>
        </w:rPr>
        <w:t>联系。</w:t>
      </w:r>
    </w:p>
    <w:p>
      <w:pPr>
        <w:keepNext/>
        <w:numPr>
          <w:numId w:val="0"/>
        </w:numPr>
        <w:tabs>
          <w:tab w:val="left" w:pos="0"/>
          <w:tab w:val="left" w:pos="3165"/>
          <w:tab w:val="center" w:pos="4153"/>
        </w:tabs>
        <w:autoSpaceDE w:val="0"/>
        <w:autoSpaceDN w:val="0"/>
        <w:adjustRightInd w:val="0"/>
        <w:spacing w:line="460" w:lineRule="exact"/>
        <w:ind w:firstLine="480" w:firstLineChars="200"/>
        <w:jc w:val="left"/>
        <w:outlineLvl w:val="0"/>
        <w:rPr>
          <w:rFonts w:cs="宋体" w:asciiTheme="minorEastAsia" w:hAnsiTheme="minorEastAsia" w:eastAsiaTheme="minorEastAsia"/>
          <w:color w:val="FF0000"/>
          <w:sz w:val="24"/>
        </w:rPr>
      </w:pPr>
      <w:bookmarkStart w:id="69" w:name="_GoBack"/>
      <w:bookmarkEnd w:id="69"/>
      <w:r>
        <w:rPr>
          <w:rFonts w:hint="eastAsia" w:cs="宋体" w:asciiTheme="minorEastAsia" w:hAnsiTheme="minorEastAsia" w:eastAsiaTheme="minorEastAsia"/>
          <w:sz w:val="24"/>
        </w:rPr>
        <w:t>1、使用部门联系人：曹老师，联系电话：</w:t>
      </w:r>
      <w:r>
        <w:rPr>
          <w:rFonts w:cs="宋体" w:asciiTheme="minorEastAsia" w:hAnsiTheme="minorEastAsia" w:eastAsiaTheme="minorEastAsia"/>
          <w:sz w:val="24"/>
        </w:rPr>
        <w:t>15365779653</w:t>
      </w:r>
      <w:r>
        <w:rPr>
          <w:rFonts w:hint="eastAsia" w:cs="宋体" w:asciiTheme="minorEastAsia" w:hAnsiTheme="minorEastAsia" w:eastAsiaTheme="minorEastAsia"/>
          <w:sz w:val="24"/>
        </w:rPr>
        <w:t>。</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采购部门联系人：周老师，联系电话：0515-89966103。</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招标人地址：盐城市高职园区学海路28号，邮政编码：224005</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2、招标代理公司：江苏宏天工程管理有限公司。</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招标代理人：张先生，联系电话：18005108337。</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3、对项目需求部分的询问、质疑请与采购人联系、答复；其他部分的询问、质疑请与招标代理公司联系、答复。</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七、现场勘查</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1、投标人须在投标前自行组织现场踏勘，可自行到拟建现场踏勘；也可以联系采购人现场探勘联系人：曹老师，联系方式：15365779653 。</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踏勘地点：盐城幼儿师范高等专科学校校区内。</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2、投标人踏勘现场发生的费用自理，自行负责在踏勘现场中所发生的人员伤亡和财产损失。</w:t>
      </w:r>
    </w:p>
    <w:p>
      <w:pPr>
        <w:spacing w:line="460" w:lineRule="exact"/>
        <w:ind w:firstLine="420"/>
        <w:rPr>
          <w:rFonts w:cs="宋体" w:asciiTheme="minorEastAsia" w:hAnsiTheme="minorEastAsia" w:eastAsiaTheme="minorEastAsia"/>
          <w:b/>
          <w:bCs/>
          <w:sz w:val="24"/>
        </w:rPr>
      </w:pPr>
    </w:p>
    <w:p>
      <w:pPr>
        <w:snapToGrid w:val="0"/>
        <w:spacing w:before="120" w:beforeLines="50" w:line="360" w:lineRule="auto"/>
        <w:ind w:firstLine="4607" w:firstLineChars="1350"/>
        <w:rPr>
          <w:rFonts w:ascii="宋体" w:hAnsi="宋体"/>
          <w:b/>
          <w:spacing w:val="10"/>
          <w:kern w:val="15"/>
          <w:position w:val="2"/>
          <w:sz w:val="32"/>
          <w:szCs w:val="30"/>
        </w:rPr>
      </w:pPr>
    </w:p>
    <w:p>
      <w:pPr>
        <w:snapToGrid w:val="0"/>
        <w:spacing w:before="120" w:beforeLines="50" w:line="360" w:lineRule="auto"/>
        <w:ind w:firstLine="4607" w:firstLineChars="1350"/>
        <w:rPr>
          <w:rFonts w:ascii="宋体" w:hAnsi="宋体"/>
          <w:b/>
          <w:spacing w:val="10"/>
          <w:kern w:val="15"/>
          <w:position w:val="2"/>
          <w:sz w:val="32"/>
          <w:szCs w:val="30"/>
        </w:rPr>
      </w:pPr>
      <w:r>
        <w:rPr>
          <w:rFonts w:hint="eastAsia" w:ascii="宋体" w:hAnsi="宋体"/>
          <w:b/>
          <w:spacing w:val="10"/>
          <w:kern w:val="15"/>
          <w:position w:val="2"/>
          <w:sz w:val="32"/>
          <w:szCs w:val="30"/>
        </w:rPr>
        <w:t>盐城幼儿师范高等专科学校</w:t>
      </w:r>
    </w:p>
    <w:p>
      <w:pPr>
        <w:snapToGrid w:val="0"/>
        <w:spacing w:before="50" w:line="360" w:lineRule="auto"/>
        <w:ind w:firstLine="5460" w:firstLineChars="1600"/>
        <w:rPr>
          <w:rFonts w:ascii="宋体" w:hAnsi="宋体"/>
          <w:b/>
          <w:spacing w:val="10"/>
          <w:kern w:val="15"/>
          <w:position w:val="2"/>
          <w:sz w:val="32"/>
          <w:szCs w:val="30"/>
        </w:rPr>
      </w:pPr>
      <w:r>
        <w:rPr>
          <w:rFonts w:hint="eastAsia" w:ascii="宋体" w:hAnsi="宋体"/>
          <w:b/>
          <w:spacing w:val="10"/>
          <w:kern w:val="15"/>
          <w:position w:val="2"/>
          <w:sz w:val="32"/>
          <w:szCs w:val="30"/>
        </w:rPr>
        <w:t>202</w:t>
      </w:r>
      <w:r>
        <w:rPr>
          <w:rFonts w:ascii="宋体" w:hAnsi="宋体"/>
          <w:b/>
          <w:spacing w:val="10"/>
          <w:kern w:val="15"/>
          <w:position w:val="2"/>
          <w:sz w:val="32"/>
          <w:szCs w:val="30"/>
        </w:rPr>
        <w:t>3年7月31日</w:t>
      </w:r>
    </w:p>
    <w:p>
      <w:pPr>
        <w:keepNext/>
        <w:keepLines/>
        <w:spacing w:before="260" w:after="260" w:line="416" w:lineRule="auto"/>
        <w:jc w:val="center"/>
        <w:outlineLvl w:val="1"/>
        <w:rPr>
          <w:rFonts w:ascii="黑体" w:hAnsi="Arial" w:eastAsia="黑体" w:cs="Arial"/>
          <w:b/>
          <w:bCs/>
          <w:color w:val="000000"/>
          <w:sz w:val="44"/>
          <w:szCs w:val="44"/>
        </w:rPr>
      </w:pPr>
    </w:p>
    <w:p>
      <w:pPr>
        <w:ind w:firstLine="420"/>
        <w:rPr>
          <w:rFonts w:asciiTheme="minorHAnsi" w:hAnsiTheme="minorHAnsi" w:eastAsiaTheme="minorEastAsia" w:cstheme="minorBidi"/>
          <w:szCs w:val="21"/>
        </w:rPr>
      </w:pPr>
    </w:p>
    <w:p>
      <w:pPr>
        <w:ind w:firstLine="420"/>
        <w:rPr>
          <w:rFonts w:asciiTheme="minorHAnsi" w:hAnsiTheme="minorHAnsi" w:eastAsiaTheme="minorEastAsia" w:cstheme="minorBidi"/>
          <w:szCs w:val="21"/>
        </w:rPr>
      </w:pPr>
    </w:p>
    <w:p>
      <w:pPr>
        <w:pStyle w:val="2"/>
      </w:pPr>
    </w:p>
    <w:p>
      <w:pPr>
        <w:pStyle w:val="2"/>
      </w:pPr>
    </w:p>
    <w:p>
      <w:pPr>
        <w:pStyle w:val="2"/>
      </w:pPr>
    </w:p>
    <w:p>
      <w:pPr>
        <w:pStyle w:val="2"/>
      </w:pPr>
    </w:p>
    <w:p>
      <w:pPr>
        <w:pStyle w:val="2"/>
      </w:pPr>
    </w:p>
    <w:p>
      <w:pPr>
        <w:ind w:firstLine="420"/>
        <w:rPr>
          <w:rFonts w:asciiTheme="minorHAnsi" w:hAnsiTheme="minorHAnsi" w:eastAsiaTheme="minorEastAsia" w:cstheme="minorBidi"/>
          <w:szCs w:val="21"/>
        </w:rPr>
      </w:pPr>
    </w:p>
    <w:p>
      <w:pPr>
        <w:snapToGrid w:val="0"/>
        <w:spacing w:before="120" w:after="120" w:line="360" w:lineRule="auto"/>
        <w:jc w:val="center"/>
        <w:rPr>
          <w:rFonts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r>
        <w:rPr>
          <w:rFonts w:hint="eastAsia" w:ascii="黑体" w:hAnsi="宋体" w:eastAsia="黑体" w:cs="宋体"/>
          <w:sz w:val="44"/>
          <w:szCs w:val="44"/>
        </w:rPr>
        <w:t>第二章</w:t>
      </w:r>
      <w:r>
        <w:rPr>
          <w:rFonts w:hint="eastAsia" w:eastAsia="黑体"/>
          <w:sz w:val="36"/>
          <w:szCs w:val="36"/>
        </w:rPr>
        <w:t>：</w:t>
      </w:r>
      <w:r>
        <w:rPr>
          <w:rFonts w:hint="eastAsia" w:ascii="黑体" w:hAnsi="宋体" w:eastAsia="黑体" w:cs="宋体"/>
          <w:sz w:val="44"/>
          <w:szCs w:val="44"/>
        </w:rPr>
        <w:t>询价供应商须知</w:t>
      </w:r>
    </w:p>
    <w:p>
      <w:pPr>
        <w:spacing w:line="480" w:lineRule="exact"/>
        <w:jc w:val="center"/>
        <w:outlineLvl w:val="0"/>
        <w:rPr>
          <w:rFonts w:ascii="宋体"/>
          <w:sz w:val="24"/>
        </w:rPr>
      </w:pPr>
      <w:r>
        <w:rPr>
          <w:rFonts w:hint="eastAsia" w:ascii="宋体" w:hAnsi="宋体" w:cs="宋体"/>
          <w:sz w:val="24"/>
        </w:rPr>
        <w:t>（参加</w:t>
      </w:r>
      <w:r>
        <w:rPr>
          <w:rFonts w:hint="eastAsia" w:ascii="宋体"/>
          <w:sz w:val="24"/>
        </w:rPr>
        <w:t>询价</w:t>
      </w:r>
      <w:r>
        <w:rPr>
          <w:rFonts w:hint="eastAsia" w:ascii="宋体" w:hAnsi="宋体" w:cs="宋体"/>
          <w:sz w:val="24"/>
        </w:rPr>
        <w:t>的供应商以下简称</w:t>
      </w:r>
      <w:r>
        <w:rPr>
          <w:rFonts w:ascii="宋体" w:eastAsia="Times New Roman"/>
          <w:sz w:val="24"/>
        </w:rPr>
        <w:t>“</w:t>
      </w:r>
      <w:r>
        <w:rPr>
          <w:rFonts w:hint="eastAsia" w:ascii="宋体" w:hAnsi="宋体" w:cs="宋体"/>
          <w:sz w:val="24"/>
        </w:rPr>
        <w:t>询价供应商</w:t>
      </w:r>
      <w:r>
        <w:rPr>
          <w:rFonts w:ascii="宋体" w:eastAsia="Times New Roman"/>
          <w:sz w:val="24"/>
        </w:rPr>
        <w:t>”</w:t>
      </w:r>
      <w:r>
        <w:rPr>
          <w:rFonts w:hint="eastAsia" w:ascii="宋体" w:hAnsi="宋体" w:cs="宋体"/>
          <w:sz w:val="24"/>
        </w:rPr>
        <w:t>）</w:t>
      </w:r>
    </w:p>
    <w:p>
      <w:pPr>
        <w:spacing w:line="480" w:lineRule="exact"/>
        <w:ind w:firstLine="321"/>
        <w:outlineLvl w:val="2"/>
        <w:rPr>
          <w:b/>
          <w:sz w:val="32"/>
          <w:szCs w:val="32"/>
        </w:rPr>
      </w:pPr>
      <w:bookmarkStart w:id="0" w:name="_Toc513029203"/>
      <w:bookmarkStart w:id="1" w:name="_Toc120614214"/>
      <w:bookmarkStart w:id="2" w:name="_Toc16938519"/>
      <w:bookmarkStart w:id="3" w:name="_Toc20823275"/>
      <w:r>
        <w:rPr>
          <w:rFonts w:hint="eastAsia" w:ascii="宋体" w:hAnsi="宋体" w:cs="宋体"/>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513029204"/>
      <w:bookmarkStart w:id="6" w:name="_Toc20823276"/>
      <w:bookmarkStart w:id="7" w:name="_Toc16938520"/>
      <w:r>
        <w:rPr>
          <w:rFonts w:hint="eastAsia" w:ascii="Arial" w:hAnsi="黑体" w:eastAsia="黑体"/>
          <w:sz w:val="28"/>
          <w:szCs w:val="28"/>
        </w:rPr>
        <w:t>（一）</w:t>
      </w:r>
      <w:bookmarkEnd w:id="5"/>
      <w:bookmarkEnd w:id="6"/>
      <w:bookmarkEnd w:id="7"/>
      <w:r>
        <w:rPr>
          <w:rFonts w:ascii="Arial" w:hAnsi="黑体" w:eastAsia="黑体"/>
          <w:sz w:val="28"/>
          <w:szCs w:val="28"/>
        </w:rPr>
        <w:t>适用范围</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w:t>
      </w:r>
      <w:r>
        <w:rPr>
          <w:rFonts w:hint="eastAsia" w:ascii="宋体" w:hAnsi="宋体" w:cs="宋体"/>
          <w:kern w:val="15"/>
          <w:position w:val="2"/>
          <w:sz w:val="24"/>
        </w:rPr>
        <w:t>次询价采购</w:t>
      </w:r>
      <w:r>
        <w:rPr>
          <w:rFonts w:ascii="宋体" w:hAnsi="宋体" w:cs="宋体"/>
          <w:kern w:val="15"/>
          <w:position w:val="2"/>
          <w:sz w:val="24"/>
        </w:rPr>
        <w:t>文件（以下简称</w:t>
      </w:r>
      <w:r>
        <w:rPr>
          <w:rFonts w:hint="eastAsia" w:ascii="宋体" w:hAnsi="宋体" w:cs="宋体"/>
          <w:kern w:val="15"/>
          <w:position w:val="2"/>
          <w:sz w:val="24"/>
        </w:rPr>
        <w:t>采购</w:t>
      </w:r>
      <w:r>
        <w:rPr>
          <w:rFonts w:ascii="宋体" w:hAnsi="宋体" w:cs="宋体"/>
          <w:kern w:val="15"/>
          <w:position w:val="2"/>
          <w:sz w:val="24"/>
        </w:rPr>
        <w:t>文件）仅适用此项目。</w:t>
      </w:r>
    </w:p>
    <w:p>
      <w:pPr>
        <w:spacing w:line="480" w:lineRule="exact"/>
        <w:ind w:firstLine="420"/>
        <w:outlineLvl w:val="3"/>
        <w:rPr>
          <w:rFonts w:ascii="Arial" w:hAnsi="黑体" w:eastAsia="黑体"/>
          <w:sz w:val="24"/>
        </w:rPr>
      </w:pPr>
      <w:r>
        <w:rPr>
          <w:rFonts w:hint="eastAsia" w:ascii="Arial" w:hAnsi="黑体" w:eastAsia="黑体"/>
          <w:sz w:val="24"/>
        </w:rPr>
        <w:t>（二）</w:t>
      </w:r>
      <w:r>
        <w:rPr>
          <w:rFonts w:ascii="Arial" w:hAnsi="黑体" w:eastAsia="黑体"/>
          <w:sz w:val="24"/>
        </w:rPr>
        <w:t>项目采购方式</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本次采购采取</w:t>
      </w:r>
      <w:r>
        <w:rPr>
          <w:rFonts w:hint="eastAsia" w:ascii="宋体" w:hAnsi="宋体" w:cs="宋体"/>
          <w:kern w:val="15"/>
          <w:position w:val="2"/>
          <w:sz w:val="24"/>
        </w:rPr>
        <w:t>询价采购</w:t>
      </w:r>
      <w:r>
        <w:rPr>
          <w:rFonts w:ascii="宋体" w:hAnsi="宋体" w:cs="宋体"/>
          <w:kern w:val="15"/>
          <w:position w:val="2"/>
          <w:sz w:val="24"/>
        </w:rPr>
        <w:t>的方式。</w:t>
      </w:r>
    </w:p>
    <w:p>
      <w:pPr>
        <w:spacing w:line="480" w:lineRule="exact"/>
        <w:ind w:firstLine="420"/>
        <w:outlineLvl w:val="3"/>
        <w:rPr>
          <w:rFonts w:ascii="Arial" w:hAnsi="黑体" w:eastAsia="黑体"/>
          <w:sz w:val="24"/>
        </w:rPr>
      </w:pPr>
      <w:bookmarkStart w:id="8" w:name="_Toc20823277"/>
      <w:bookmarkStart w:id="9" w:name="_Toc513029205"/>
      <w:bookmarkStart w:id="10" w:name="_Toc16938521"/>
      <w:r>
        <w:rPr>
          <w:rFonts w:hint="eastAsia" w:ascii="Arial" w:hAnsi="黑体" w:eastAsia="黑体"/>
          <w:sz w:val="24"/>
        </w:rPr>
        <w:t>（三）</w:t>
      </w:r>
      <w:r>
        <w:rPr>
          <w:rFonts w:ascii="Arial" w:hAnsi="黑体" w:eastAsia="黑体"/>
          <w:sz w:val="24"/>
        </w:rPr>
        <w:t>合格的</w:t>
      </w:r>
      <w:bookmarkEnd w:id="8"/>
      <w:bookmarkEnd w:id="9"/>
      <w:bookmarkEnd w:id="10"/>
      <w:r>
        <w:rPr>
          <w:rFonts w:ascii="Arial" w:hAnsi="黑体" w:eastAsia="黑体"/>
          <w:sz w:val="24"/>
        </w:rPr>
        <w:t>询价供应商</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满足本</w:t>
      </w:r>
      <w:r>
        <w:rPr>
          <w:rFonts w:hint="eastAsia" w:ascii="宋体" w:hAnsi="宋体" w:cs="宋体"/>
          <w:kern w:val="15"/>
          <w:position w:val="2"/>
          <w:sz w:val="24"/>
        </w:rPr>
        <w:t>采购</w:t>
      </w:r>
      <w:r>
        <w:rPr>
          <w:rFonts w:ascii="宋体" w:hAnsi="宋体" w:cs="宋体"/>
          <w:kern w:val="15"/>
          <w:position w:val="2"/>
          <w:sz w:val="24"/>
        </w:rPr>
        <w:t>文件“</w:t>
      </w:r>
      <w:r>
        <w:rPr>
          <w:rFonts w:hint="eastAsia" w:ascii="宋体" w:hAnsi="宋体" w:cs="宋体"/>
          <w:kern w:val="15"/>
          <w:position w:val="2"/>
          <w:sz w:val="24"/>
        </w:rPr>
        <w:t>询价</w:t>
      </w:r>
      <w:r>
        <w:rPr>
          <w:rFonts w:ascii="宋体" w:hAnsi="宋体" w:cs="宋体"/>
          <w:kern w:val="15"/>
          <w:position w:val="2"/>
          <w:sz w:val="24"/>
        </w:rPr>
        <w:t>采购公告”中合格询价供应商资格要求的规定。</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 xml:space="preserve"> 满足本</w:t>
      </w:r>
      <w:r>
        <w:rPr>
          <w:rFonts w:hint="eastAsia" w:ascii="宋体" w:hAnsi="宋体" w:cs="宋体"/>
          <w:kern w:val="15"/>
          <w:position w:val="2"/>
          <w:sz w:val="24"/>
        </w:rPr>
        <w:t>采购</w:t>
      </w:r>
      <w:r>
        <w:rPr>
          <w:rFonts w:ascii="宋体" w:hAnsi="宋体" w:cs="宋体"/>
          <w:kern w:val="15"/>
          <w:position w:val="2"/>
          <w:sz w:val="24"/>
        </w:rPr>
        <w:t>文件实质性要求和条件的规定。</w:t>
      </w:r>
    </w:p>
    <w:p>
      <w:pPr>
        <w:spacing w:line="480" w:lineRule="exact"/>
        <w:ind w:firstLine="420"/>
        <w:outlineLvl w:val="3"/>
        <w:rPr>
          <w:rFonts w:ascii="Arial" w:hAnsi="黑体" w:eastAsia="黑体"/>
          <w:sz w:val="24"/>
        </w:rPr>
      </w:pPr>
      <w:bookmarkStart w:id="11" w:name="_Toc513029207"/>
      <w:bookmarkStart w:id="12" w:name="_Toc462564067"/>
      <w:bookmarkStart w:id="13" w:name="_Toc20823279"/>
      <w:bookmarkStart w:id="14" w:name="_Toc16938523"/>
      <w:r>
        <w:rPr>
          <w:rFonts w:hint="eastAsia" w:ascii="Arial" w:hAnsi="黑体" w:eastAsia="黑体"/>
          <w:sz w:val="24"/>
        </w:rPr>
        <w:t>（四）</w:t>
      </w:r>
      <w:r>
        <w:rPr>
          <w:rFonts w:ascii="Arial" w:hAnsi="黑体" w:eastAsia="黑体"/>
          <w:sz w:val="24"/>
        </w:rPr>
        <w:t>参加</w:t>
      </w:r>
      <w:r>
        <w:rPr>
          <w:rFonts w:hint="eastAsia" w:ascii="Arial" w:hAnsi="黑体" w:eastAsia="黑体"/>
          <w:sz w:val="24"/>
        </w:rPr>
        <w:t>询价</w:t>
      </w:r>
      <w:r>
        <w:rPr>
          <w:rFonts w:ascii="Arial" w:hAnsi="黑体" w:eastAsia="黑体"/>
          <w:sz w:val="24"/>
        </w:rPr>
        <w:t>费用</w:t>
      </w:r>
      <w:bookmarkEnd w:id="11"/>
      <w:bookmarkEnd w:id="12"/>
      <w:bookmarkEnd w:id="13"/>
      <w:bookmarkEnd w:id="14"/>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 xml:space="preserve"> 参加询价供应商应自行承担所有与参加</w:t>
      </w:r>
      <w:r>
        <w:rPr>
          <w:rFonts w:hint="eastAsia" w:ascii="宋体" w:hAnsi="宋体" w:cs="宋体"/>
          <w:kern w:val="15"/>
          <w:position w:val="2"/>
          <w:sz w:val="24"/>
        </w:rPr>
        <w:t>询价</w:t>
      </w:r>
      <w:r>
        <w:rPr>
          <w:rFonts w:ascii="宋体" w:hAnsi="宋体" w:cs="宋体"/>
          <w:kern w:val="15"/>
          <w:position w:val="2"/>
          <w:sz w:val="24"/>
        </w:rPr>
        <w:t>有关的费用，无论</w:t>
      </w:r>
      <w:r>
        <w:rPr>
          <w:rFonts w:hint="eastAsia" w:ascii="宋体" w:hAnsi="宋体" w:cs="宋体"/>
          <w:kern w:val="15"/>
          <w:position w:val="2"/>
          <w:sz w:val="24"/>
        </w:rPr>
        <w:t>询价</w:t>
      </w:r>
      <w:r>
        <w:rPr>
          <w:rFonts w:ascii="宋体" w:hAnsi="宋体" w:cs="宋体"/>
          <w:kern w:val="15"/>
          <w:position w:val="2"/>
          <w:sz w:val="24"/>
        </w:rPr>
        <w:t>过程中的做法和结果如何，</w:t>
      </w:r>
      <w:r>
        <w:rPr>
          <w:rFonts w:hint="eastAsia" w:ascii="宋体" w:hAnsi="宋体" w:cs="宋体"/>
          <w:kern w:val="15"/>
          <w:position w:val="2"/>
          <w:sz w:val="24"/>
        </w:rPr>
        <w:t>采购人盐城幼儿师范高等专科学校</w:t>
      </w:r>
      <w:r>
        <w:rPr>
          <w:rFonts w:ascii="宋体" w:hAnsi="宋体" w:cs="宋体"/>
          <w:kern w:val="15"/>
          <w:position w:val="2"/>
          <w:sz w:val="24"/>
        </w:rPr>
        <w:t>（以下简称采购</w:t>
      </w:r>
      <w:r>
        <w:rPr>
          <w:rFonts w:hint="eastAsia" w:ascii="宋体" w:hAnsi="宋体" w:cs="宋体"/>
          <w:kern w:val="15"/>
          <w:position w:val="2"/>
          <w:sz w:val="24"/>
        </w:rPr>
        <w:t>人</w:t>
      </w:r>
      <w:r>
        <w:rPr>
          <w:rFonts w:ascii="宋体" w:hAnsi="宋体" w:cs="宋体"/>
          <w:kern w:val="15"/>
          <w:position w:val="2"/>
          <w:sz w:val="24"/>
        </w:rPr>
        <w:t>）在任何情况下均无义务和责任承担这些费用。</w:t>
      </w:r>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2、招标代理费：本项目招标代理费</w:t>
      </w:r>
      <w:r>
        <w:rPr>
          <w:rFonts w:ascii="宋体" w:hAnsi="宋体" w:cs="宋体"/>
          <w:kern w:val="15"/>
          <w:position w:val="2"/>
          <w:sz w:val="24"/>
          <w:u w:val="single"/>
        </w:rPr>
        <w:t>30</w:t>
      </w:r>
      <w:r>
        <w:rPr>
          <w:rFonts w:hint="eastAsia" w:ascii="宋体" w:hAnsi="宋体" w:cs="宋体"/>
          <w:kern w:val="15"/>
          <w:position w:val="2"/>
          <w:sz w:val="24"/>
          <w:u w:val="single"/>
        </w:rPr>
        <w:t>00.00</w:t>
      </w:r>
      <w:r>
        <w:rPr>
          <w:rFonts w:hint="eastAsia" w:ascii="宋体" w:hAnsi="宋体" w:cs="宋体"/>
          <w:kern w:val="15"/>
          <w:position w:val="2"/>
          <w:sz w:val="24"/>
        </w:rPr>
        <w:t>元，各投标单位在报价中综合考虑，不单独列项，由中标单位中标后直接支付给招标代理公司江苏宏天工程管理有限公司。</w:t>
      </w:r>
    </w:p>
    <w:p>
      <w:pPr>
        <w:spacing w:line="480" w:lineRule="exact"/>
        <w:ind w:firstLine="480"/>
        <w:rPr>
          <w:rFonts w:ascii="黑体" w:hAnsi="宋体"/>
          <w:sz w:val="24"/>
        </w:rPr>
      </w:pPr>
      <w:r>
        <w:rPr>
          <w:rFonts w:hint="eastAsia" w:ascii="宋体" w:hAnsi="宋体"/>
          <w:b/>
          <w:sz w:val="24"/>
        </w:rPr>
        <w:t>（五）</w:t>
      </w:r>
      <w:r>
        <w:rPr>
          <w:rFonts w:hint="eastAsia" w:ascii="黑体" w:hAnsi="黑体" w:eastAsia="黑体"/>
          <w:sz w:val="24"/>
        </w:rPr>
        <w:t>采购</w:t>
      </w:r>
      <w:r>
        <w:rPr>
          <w:rFonts w:ascii="黑体" w:hAnsi="黑体" w:eastAsia="黑体"/>
          <w:sz w:val="24"/>
        </w:rPr>
        <w:t>文件的约束力</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供应商一旦下载了本</w:t>
      </w:r>
      <w:r>
        <w:rPr>
          <w:rFonts w:hint="eastAsia" w:ascii="宋体" w:hAnsi="宋体" w:cs="宋体"/>
          <w:kern w:val="15"/>
          <w:position w:val="2"/>
          <w:sz w:val="24"/>
        </w:rPr>
        <w:t>采购</w:t>
      </w:r>
      <w:r>
        <w:rPr>
          <w:rFonts w:ascii="宋体" w:hAnsi="宋体" w:cs="宋体"/>
          <w:kern w:val="15"/>
          <w:position w:val="2"/>
          <w:sz w:val="24"/>
        </w:rPr>
        <w:t>文件并决定参加</w:t>
      </w:r>
      <w:r>
        <w:rPr>
          <w:rFonts w:hint="eastAsia" w:ascii="宋体" w:hAnsi="宋体" w:cs="宋体"/>
          <w:kern w:val="15"/>
          <w:position w:val="2"/>
          <w:sz w:val="24"/>
        </w:rPr>
        <w:t>询价</w:t>
      </w:r>
      <w:r>
        <w:rPr>
          <w:rFonts w:ascii="宋体" w:hAnsi="宋体" w:cs="宋体"/>
          <w:kern w:val="15"/>
          <w:position w:val="2"/>
          <w:sz w:val="24"/>
        </w:rPr>
        <w:t>，即被认为接受了本</w:t>
      </w:r>
      <w:r>
        <w:rPr>
          <w:rFonts w:hint="eastAsia" w:ascii="宋体" w:hAnsi="宋体" w:cs="宋体"/>
          <w:kern w:val="15"/>
          <w:position w:val="2"/>
          <w:sz w:val="24"/>
        </w:rPr>
        <w:t>采购</w:t>
      </w:r>
      <w:r>
        <w:rPr>
          <w:rFonts w:ascii="宋体" w:hAnsi="宋体" w:cs="宋体"/>
          <w:kern w:val="15"/>
          <w:position w:val="2"/>
          <w:sz w:val="24"/>
        </w:rPr>
        <w:t>文件的规定和约束，并且视为自</w:t>
      </w:r>
      <w:r>
        <w:rPr>
          <w:rFonts w:hint="eastAsia" w:ascii="宋体" w:hAnsi="宋体" w:cs="宋体"/>
          <w:kern w:val="15"/>
          <w:position w:val="2"/>
          <w:sz w:val="24"/>
        </w:rPr>
        <w:t>采购</w:t>
      </w:r>
      <w:r>
        <w:rPr>
          <w:rFonts w:ascii="宋体" w:hAnsi="宋体" w:cs="宋体"/>
          <w:kern w:val="15"/>
          <w:position w:val="2"/>
          <w:sz w:val="24"/>
        </w:rPr>
        <w:t>公告期限届满之日起知道或应当知道自身权益是否受到了损害。</w:t>
      </w:r>
    </w:p>
    <w:p>
      <w:pPr>
        <w:spacing w:line="480" w:lineRule="exact"/>
        <w:ind w:firstLine="420"/>
        <w:outlineLvl w:val="3"/>
        <w:rPr>
          <w:rFonts w:ascii="宋体" w:hAnsi="宋体"/>
          <w:sz w:val="24"/>
        </w:rPr>
      </w:pPr>
      <w:r>
        <w:rPr>
          <w:rFonts w:hint="eastAsia" w:ascii="宋体" w:hAnsi="宋体"/>
          <w:b/>
          <w:sz w:val="24"/>
        </w:rPr>
        <w:t>（六）</w:t>
      </w:r>
      <w:r>
        <w:rPr>
          <w:rFonts w:hint="eastAsia" w:ascii="宋体" w:hAnsi="黑体" w:eastAsia="黑体"/>
          <w:sz w:val="24"/>
        </w:rPr>
        <w:t>采购</w:t>
      </w:r>
      <w:r>
        <w:rPr>
          <w:rFonts w:ascii="宋体" w:hAnsi="黑体" w:eastAsia="黑体"/>
          <w:sz w:val="24"/>
        </w:rPr>
        <w:t>文件的询问及修改</w:t>
      </w:r>
    </w:p>
    <w:p>
      <w:pPr>
        <w:autoSpaceDE w:val="0"/>
        <w:autoSpaceDN w:val="0"/>
        <w:adjustRightInd w:val="0"/>
        <w:spacing w:line="480" w:lineRule="exact"/>
        <w:ind w:firstLine="600" w:firstLineChars="250"/>
        <w:jc w:val="left"/>
        <w:rPr>
          <w:rFonts w:ascii="宋体" w:hAnsi="宋体" w:cs="宋体"/>
          <w:kern w:val="15"/>
          <w:position w:val="2"/>
          <w:sz w:val="24"/>
        </w:rPr>
      </w:pPr>
      <w:bookmarkStart w:id="15" w:name="_Toc16938525"/>
      <w:bookmarkStart w:id="16" w:name="_Toc120614215"/>
      <w:bookmarkStart w:id="17" w:name="_Toc20823281"/>
      <w:bookmarkStart w:id="18" w:name="_Toc513029209"/>
      <w:r>
        <w:rPr>
          <w:rFonts w:hint="eastAsia" w:ascii="宋体" w:hAnsi="宋体" w:cs="宋体"/>
          <w:kern w:val="15"/>
          <w:position w:val="2"/>
          <w:sz w:val="24"/>
        </w:rPr>
        <w:t>1、</w:t>
      </w:r>
      <w:r>
        <w:rPr>
          <w:rFonts w:ascii="宋体" w:hAnsi="宋体" w:cs="宋体"/>
          <w:kern w:val="15"/>
          <w:position w:val="2"/>
          <w:sz w:val="24"/>
        </w:rPr>
        <w:t>任何要求对</w:t>
      </w:r>
      <w:r>
        <w:rPr>
          <w:rFonts w:hint="eastAsia" w:ascii="宋体" w:hAnsi="宋体" w:cs="宋体"/>
          <w:kern w:val="15"/>
          <w:position w:val="2"/>
          <w:sz w:val="24"/>
        </w:rPr>
        <w:t>采购</w:t>
      </w:r>
      <w:r>
        <w:rPr>
          <w:rFonts w:ascii="宋体" w:hAnsi="宋体" w:cs="宋体"/>
          <w:kern w:val="15"/>
          <w:position w:val="2"/>
          <w:sz w:val="24"/>
        </w:rPr>
        <w:t>文件进行询问的供应商，均应在提交首次响应文件截止时间</w:t>
      </w:r>
      <w:r>
        <w:rPr>
          <w:rFonts w:hint="eastAsia" w:ascii="宋体" w:hAnsi="宋体" w:cs="宋体"/>
          <w:kern w:val="15"/>
          <w:position w:val="2"/>
          <w:sz w:val="24"/>
        </w:rPr>
        <w:t>1</w:t>
      </w:r>
      <w:r>
        <w:rPr>
          <w:rFonts w:ascii="宋体" w:hAnsi="宋体" w:cs="宋体"/>
          <w:kern w:val="15"/>
          <w:position w:val="2"/>
          <w:sz w:val="24"/>
        </w:rPr>
        <w:t>个工作日前按采购公告中的通讯地址，向采购人提出。提交首次响应文件截止之日前，采购</w:t>
      </w:r>
      <w:r>
        <w:rPr>
          <w:rFonts w:hint="eastAsia" w:ascii="宋体" w:hAnsi="宋体" w:cs="宋体"/>
          <w:kern w:val="15"/>
          <w:position w:val="2"/>
          <w:sz w:val="24"/>
        </w:rPr>
        <w:t>人</w:t>
      </w:r>
      <w:r>
        <w:rPr>
          <w:rFonts w:ascii="宋体" w:hAnsi="宋体" w:cs="宋体"/>
          <w:kern w:val="15"/>
          <w:position w:val="2"/>
          <w:sz w:val="24"/>
        </w:rPr>
        <w:t>可以对已发出的</w:t>
      </w:r>
      <w:r>
        <w:rPr>
          <w:rFonts w:hint="eastAsia" w:ascii="宋体" w:hAnsi="宋体" w:cs="宋体"/>
          <w:kern w:val="15"/>
          <w:position w:val="2"/>
          <w:sz w:val="24"/>
        </w:rPr>
        <w:t>采购</w:t>
      </w:r>
      <w:r>
        <w:rPr>
          <w:rFonts w:ascii="宋体" w:hAnsi="宋体" w:cs="宋体"/>
          <w:kern w:val="15"/>
          <w:position w:val="2"/>
          <w:sz w:val="24"/>
        </w:rPr>
        <w:t>文件进行必要的澄清或者修改，澄清或者修改的内容作为</w:t>
      </w:r>
      <w:r>
        <w:rPr>
          <w:rFonts w:hint="eastAsia" w:ascii="宋体" w:hAnsi="宋体" w:cs="宋体"/>
          <w:kern w:val="15"/>
          <w:position w:val="2"/>
          <w:sz w:val="24"/>
        </w:rPr>
        <w:t>采购</w:t>
      </w:r>
      <w:r>
        <w:rPr>
          <w:rFonts w:ascii="宋体" w:hAnsi="宋体" w:cs="宋体"/>
          <w:kern w:val="15"/>
          <w:position w:val="2"/>
          <w:sz w:val="24"/>
        </w:rPr>
        <w:t>文件的组成部分。澄清或者修改的内容可能影响响应文件编制的，采购</w:t>
      </w:r>
      <w:r>
        <w:rPr>
          <w:rFonts w:hint="eastAsia" w:ascii="宋体" w:hAnsi="宋体" w:cs="宋体"/>
          <w:kern w:val="15"/>
          <w:position w:val="2"/>
          <w:sz w:val="24"/>
        </w:rPr>
        <w:t>人</w:t>
      </w:r>
      <w:r>
        <w:rPr>
          <w:rFonts w:ascii="宋体" w:hAnsi="宋体" w:cs="宋体"/>
          <w:kern w:val="15"/>
          <w:position w:val="2"/>
          <w:sz w:val="24"/>
        </w:rPr>
        <w:t>将在提交首次响应文件截止时间至少</w:t>
      </w:r>
      <w:r>
        <w:rPr>
          <w:rFonts w:hint="eastAsia" w:ascii="宋体" w:hAnsi="宋体" w:cs="宋体"/>
          <w:kern w:val="15"/>
          <w:position w:val="2"/>
          <w:sz w:val="24"/>
        </w:rPr>
        <w:t>3</w:t>
      </w:r>
      <w:r>
        <w:rPr>
          <w:rFonts w:ascii="宋体" w:hAnsi="宋体" w:cs="宋体"/>
          <w:kern w:val="15"/>
          <w:position w:val="2"/>
          <w:sz w:val="24"/>
        </w:rPr>
        <w:t>个工作日前，在</w:t>
      </w:r>
      <w:r>
        <w:rPr>
          <w:rFonts w:hint="eastAsia" w:ascii="宋体" w:hAnsi="宋体" w:cs="宋体"/>
          <w:kern w:val="15"/>
          <w:position w:val="2"/>
          <w:sz w:val="24"/>
        </w:rPr>
        <w:t>盐城幼儿师范高等专科学校网站【www.yyz.edu.cn】</w:t>
      </w:r>
      <w:r>
        <w:rPr>
          <w:rFonts w:ascii="宋体" w:hAnsi="宋体" w:cs="宋体"/>
          <w:kern w:val="15"/>
          <w:position w:val="2"/>
          <w:sz w:val="24"/>
        </w:rPr>
        <w:t>上发布书面更正公告形式通知所有</w:t>
      </w:r>
      <w:r>
        <w:rPr>
          <w:rFonts w:hint="eastAsia" w:ascii="宋体" w:hAnsi="宋体" w:cs="宋体"/>
          <w:kern w:val="15"/>
          <w:position w:val="2"/>
          <w:sz w:val="24"/>
        </w:rPr>
        <w:t>可能</w:t>
      </w:r>
      <w:r>
        <w:rPr>
          <w:rFonts w:ascii="宋体" w:hAnsi="宋体" w:cs="宋体"/>
          <w:kern w:val="15"/>
          <w:position w:val="2"/>
          <w:sz w:val="24"/>
        </w:rPr>
        <w:t>获取</w:t>
      </w:r>
      <w:r>
        <w:rPr>
          <w:rFonts w:hint="eastAsia" w:ascii="宋体" w:hAnsi="宋体" w:cs="宋体"/>
          <w:kern w:val="15"/>
          <w:position w:val="2"/>
          <w:sz w:val="24"/>
        </w:rPr>
        <w:t>采购</w:t>
      </w:r>
      <w:r>
        <w:rPr>
          <w:rFonts w:ascii="宋体" w:hAnsi="宋体" w:cs="宋体"/>
          <w:kern w:val="15"/>
          <w:position w:val="2"/>
          <w:sz w:val="24"/>
        </w:rPr>
        <w:t>文件的供应商。不足</w:t>
      </w:r>
      <w:r>
        <w:rPr>
          <w:rFonts w:hint="eastAsia" w:ascii="宋体" w:hAnsi="宋体" w:cs="宋体"/>
          <w:kern w:val="15"/>
          <w:position w:val="2"/>
          <w:sz w:val="24"/>
        </w:rPr>
        <w:t>3</w:t>
      </w:r>
      <w:r>
        <w:rPr>
          <w:rFonts w:ascii="宋体" w:hAnsi="宋体" w:cs="宋体"/>
          <w:kern w:val="15"/>
          <w:position w:val="2"/>
          <w:sz w:val="24"/>
        </w:rPr>
        <w:t>个工作日的，采购</w:t>
      </w:r>
      <w:r>
        <w:rPr>
          <w:rFonts w:hint="eastAsia" w:ascii="宋体" w:hAnsi="宋体" w:cs="宋体"/>
          <w:kern w:val="15"/>
          <w:position w:val="2"/>
          <w:sz w:val="24"/>
        </w:rPr>
        <w:t>人</w:t>
      </w:r>
      <w:r>
        <w:rPr>
          <w:rFonts w:ascii="宋体" w:hAnsi="宋体" w:cs="宋体"/>
          <w:kern w:val="15"/>
          <w:position w:val="2"/>
          <w:sz w:val="24"/>
        </w:rPr>
        <w:t>应当顺延提交首次响应文件截止时间。</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凡在规定时间内未对本次</w:t>
      </w:r>
      <w:r>
        <w:rPr>
          <w:rFonts w:hint="eastAsia" w:ascii="宋体" w:hAnsi="宋体" w:cs="宋体"/>
          <w:kern w:val="15"/>
          <w:position w:val="2"/>
          <w:sz w:val="24"/>
        </w:rPr>
        <w:t>采购</w:t>
      </w:r>
      <w:r>
        <w:rPr>
          <w:rFonts w:ascii="宋体" w:hAnsi="宋体" w:cs="宋体"/>
          <w:kern w:val="15"/>
          <w:position w:val="2"/>
          <w:sz w:val="24"/>
        </w:rPr>
        <w:t>提出书面质疑的询价供应商，采购人视为对采购文件无异议或认可解释权属采购人。</w:t>
      </w:r>
    </w:p>
    <w:p>
      <w:pPr>
        <w:spacing w:line="480" w:lineRule="exact"/>
        <w:ind w:firstLine="321"/>
        <w:outlineLvl w:val="2"/>
        <w:rPr>
          <w:b/>
          <w:sz w:val="24"/>
        </w:rPr>
      </w:pPr>
      <w:r>
        <w:rPr>
          <w:rFonts w:hint="eastAsia" w:ascii="宋体" w:hAnsi="宋体" w:cs="宋体"/>
          <w:b/>
          <w:sz w:val="24"/>
        </w:rPr>
        <w:t>二、</w:t>
      </w:r>
      <w:bookmarkEnd w:id="15"/>
      <w:bookmarkEnd w:id="16"/>
      <w:bookmarkEnd w:id="17"/>
      <w:bookmarkEnd w:id="18"/>
      <w:r>
        <w:rPr>
          <w:rFonts w:hint="eastAsia" w:ascii="宋体" w:hAnsi="宋体" w:cs="宋体"/>
          <w:b/>
          <w:sz w:val="24"/>
        </w:rPr>
        <w:t>响应文件的编制</w:t>
      </w:r>
    </w:p>
    <w:p>
      <w:pPr>
        <w:autoSpaceDE w:val="0"/>
        <w:autoSpaceDN w:val="0"/>
        <w:adjustRightInd w:val="0"/>
        <w:spacing w:line="480" w:lineRule="exact"/>
        <w:ind w:firstLine="360" w:firstLineChars="15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响应文件份数和签署</w:t>
      </w:r>
    </w:p>
    <w:p>
      <w:pPr>
        <w:snapToGrid w:val="0"/>
        <w:spacing w:line="480" w:lineRule="exact"/>
        <w:ind w:firstLine="480"/>
        <w:rPr>
          <w:rFonts w:ascii="宋体"/>
          <w:sz w:val="24"/>
        </w:rPr>
      </w:pPr>
      <w:bookmarkStart w:id="19" w:name="_Toc61149557"/>
      <w:bookmarkStart w:id="20" w:name="_Toc513029217"/>
      <w:r>
        <w:rPr>
          <w:rFonts w:hint="eastAsia" w:ascii="宋体" w:hAnsi="宋体"/>
          <w:sz w:val="24"/>
        </w:rPr>
        <w:t>1、</w:t>
      </w:r>
      <w:r>
        <w:rPr>
          <w:rFonts w:hint="eastAsia" w:ascii="宋体" w:hAnsi="宋体" w:cs="宋体"/>
          <w:sz w:val="24"/>
        </w:rPr>
        <w:t>参加询价供应商应严格按照采购公告要求准备</w:t>
      </w:r>
      <w:r>
        <w:rPr>
          <w:rFonts w:hint="eastAsia" w:ascii="宋体"/>
          <w:sz w:val="24"/>
        </w:rPr>
        <w:t>询价</w:t>
      </w:r>
      <w:r>
        <w:rPr>
          <w:rFonts w:hint="eastAsia" w:ascii="宋体" w:hAnsi="宋体" w:cs="宋体"/>
          <w:sz w:val="24"/>
        </w:rPr>
        <w:t>响应文件（以下简称响应文件），每份响应文件须清楚地标明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或</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字样。一旦正本和副本不符，以正本为准</w:t>
      </w:r>
      <w:r>
        <w:rPr>
          <w:rFonts w:hint="eastAsia" w:ascii="宋体"/>
          <w:sz w:val="24"/>
        </w:rPr>
        <w:t>。</w:t>
      </w:r>
    </w:p>
    <w:p>
      <w:pPr>
        <w:snapToGrid w:val="0"/>
        <w:spacing w:line="480" w:lineRule="exact"/>
        <w:ind w:firstLine="480"/>
        <w:rPr>
          <w:rFonts w:ascii="宋体"/>
          <w:sz w:val="24"/>
        </w:rPr>
      </w:pPr>
      <w:r>
        <w:rPr>
          <w:rFonts w:hint="eastAsia" w:ascii="宋体"/>
          <w:sz w:val="24"/>
        </w:rPr>
        <w:t>2、</w:t>
      </w:r>
      <w:r>
        <w:rPr>
          <w:rFonts w:hint="eastAsia" w:ascii="宋体" w:hAnsi="宋体" w:cs="宋体"/>
          <w:sz w:val="24"/>
        </w:rPr>
        <w:t>响应文件的正本和所有的副本均需打印或复印。响应文件正本中，</w:t>
      </w:r>
      <w:r>
        <w:rPr>
          <w:rFonts w:hint="eastAsia" w:ascii="宋体"/>
          <w:sz w:val="24"/>
        </w:rPr>
        <w:t>采购</w:t>
      </w:r>
      <w:r>
        <w:rPr>
          <w:rFonts w:hint="eastAsia" w:ascii="宋体" w:hAnsi="宋体" w:cs="宋体"/>
          <w:sz w:val="24"/>
        </w:rPr>
        <w:t>文件要求提供原件的必须按照要求提供，文字材料需打印或用不褪色墨水书写，响应文件正本须经法定代表人或授权代表签字和加盖询价供应商公章。本</w:t>
      </w:r>
      <w:r>
        <w:rPr>
          <w:rFonts w:hint="eastAsia" w:ascii="宋体"/>
          <w:sz w:val="24"/>
        </w:rPr>
        <w:t>采购</w:t>
      </w:r>
      <w:r>
        <w:rPr>
          <w:rFonts w:hint="eastAsia" w:ascii="宋体" w:hAnsi="宋体" w:cs="宋体"/>
          <w:sz w:val="24"/>
        </w:rPr>
        <w:t>文件所表述（指定）的公章是指刻有供应商法定名称的印章，不包括合同、财务、税务、发票等形式的业务专用章。</w:t>
      </w:r>
    </w:p>
    <w:p>
      <w:pPr>
        <w:snapToGrid w:val="0"/>
        <w:spacing w:line="480" w:lineRule="exact"/>
        <w:ind w:firstLine="420"/>
        <w:rPr>
          <w:rFonts w:ascii="宋体"/>
          <w:sz w:val="24"/>
        </w:rPr>
      </w:pPr>
      <w:r>
        <w:rPr>
          <w:rFonts w:hint="eastAsia" w:ascii="宋体" w:hAnsi="宋体"/>
          <w:sz w:val="24"/>
        </w:rPr>
        <w:t>3、</w:t>
      </w:r>
      <w:r>
        <w:rPr>
          <w:rFonts w:hint="eastAsia" w:ascii="宋体" w:hAnsi="宋体" w:cs="宋体"/>
          <w:sz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rPr>
      </w:pPr>
      <w:bookmarkStart w:id="21" w:name="_Hlt26954834"/>
      <w:bookmarkEnd w:id="21"/>
      <w:bookmarkStart w:id="22" w:name="_Toc14577353"/>
      <w:bookmarkStart w:id="23" w:name="_Toc462564074"/>
      <w:bookmarkStart w:id="24" w:name="_Toc61149555"/>
      <w:bookmarkStart w:id="25" w:name="_Toc513029215"/>
      <w:bookmarkStart w:id="26" w:name="_Toc513029214"/>
      <w:bookmarkStart w:id="27" w:name="_Toc14577352"/>
      <w:bookmarkStart w:id="28" w:name="_Toc61149554"/>
      <w:bookmarkStart w:id="29" w:name="_Toc462564073"/>
      <w:r>
        <w:rPr>
          <w:rFonts w:hint="eastAsia" w:ascii="宋体" w:hAnsi="宋体"/>
          <w:sz w:val="24"/>
        </w:rPr>
        <w:t>（二）</w:t>
      </w:r>
      <w:r>
        <w:rPr>
          <w:rFonts w:hint="eastAsia" w:ascii="宋体" w:hAnsi="宋体" w:cs="宋体"/>
          <w:sz w:val="24"/>
        </w:rPr>
        <w:t>响应文件</w:t>
      </w:r>
      <w:bookmarkEnd w:id="22"/>
      <w:bookmarkEnd w:id="23"/>
      <w:bookmarkEnd w:id="24"/>
      <w:bookmarkEnd w:id="25"/>
      <w:r>
        <w:rPr>
          <w:rFonts w:hint="eastAsia" w:ascii="宋体" w:hAnsi="宋体" w:cs="宋体"/>
          <w:sz w:val="24"/>
        </w:rPr>
        <w:t>编制要求</w:t>
      </w:r>
      <w:bookmarkEnd w:id="26"/>
      <w:bookmarkEnd w:id="27"/>
      <w:bookmarkEnd w:id="28"/>
      <w:bookmarkEnd w:id="29"/>
    </w:p>
    <w:p>
      <w:pPr>
        <w:snapToGrid w:val="0"/>
        <w:spacing w:line="480" w:lineRule="exact"/>
        <w:ind w:firstLine="420"/>
        <w:rPr>
          <w:rFonts w:ascii="宋体"/>
          <w:sz w:val="24"/>
        </w:rPr>
      </w:pPr>
      <w:r>
        <w:rPr>
          <w:rFonts w:hint="eastAsia" w:ascii="宋体"/>
          <w:sz w:val="24"/>
        </w:rPr>
        <w:t>1、</w:t>
      </w:r>
      <w:r>
        <w:rPr>
          <w:rFonts w:hint="eastAsia" w:ascii="宋体" w:hAnsi="宋体" w:cs="宋体"/>
          <w:sz w:val="24"/>
        </w:rPr>
        <w:t>询价供应商提交的响应文件以及询价供应商与采购人就有关</w:t>
      </w:r>
      <w:r>
        <w:rPr>
          <w:rFonts w:hint="eastAsia" w:ascii="宋体"/>
          <w:sz w:val="24"/>
        </w:rPr>
        <w:t>询价</w:t>
      </w:r>
      <w:r>
        <w:rPr>
          <w:rFonts w:hint="eastAsia" w:ascii="宋体" w:hAnsi="宋体" w:cs="宋体"/>
          <w:sz w:val="24"/>
        </w:rPr>
        <w:t>的所有来往函电均应使用简体中文。</w:t>
      </w:r>
      <w:r>
        <w:rPr>
          <w:rFonts w:hint="eastAsia" w:ascii="宋体"/>
          <w:sz w:val="24"/>
        </w:rPr>
        <w:t>采购</w:t>
      </w:r>
      <w:r>
        <w:rPr>
          <w:rFonts w:hint="eastAsia" w:ascii="宋体" w:hAnsi="宋体" w:cs="宋体"/>
          <w:sz w:val="24"/>
        </w:rPr>
        <w:t>文件中既有中文也有外文的，以中文意义为准。</w:t>
      </w:r>
    </w:p>
    <w:p>
      <w:pPr>
        <w:snapToGrid w:val="0"/>
        <w:spacing w:line="480" w:lineRule="exact"/>
        <w:ind w:firstLine="420"/>
        <w:rPr>
          <w:rFonts w:ascii="宋体"/>
          <w:sz w:val="24"/>
        </w:rPr>
      </w:pPr>
      <w:r>
        <w:rPr>
          <w:rFonts w:hint="eastAsia" w:ascii="宋体" w:hAnsi="宋体"/>
          <w:sz w:val="24"/>
        </w:rPr>
        <w:t>2、</w:t>
      </w:r>
      <w:r>
        <w:rPr>
          <w:rFonts w:hint="eastAsia" w:ascii="宋体" w:hAnsi="宋体" w:cs="宋体"/>
          <w:sz w:val="24"/>
        </w:rPr>
        <w:t>除技术性能另有规定外，响应文件所使用的度量衡单位，均须采用国家法定计量单位。</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报价采用的货币</w:t>
      </w:r>
      <w:r>
        <w:rPr>
          <w:rFonts w:hint="eastAsia" w:ascii="宋体"/>
          <w:sz w:val="24"/>
        </w:rPr>
        <w:t>：</w:t>
      </w:r>
      <w:r>
        <w:rPr>
          <w:rFonts w:hint="eastAsia" w:ascii="宋体" w:hAnsi="宋体" w:cs="宋体"/>
          <w:sz w:val="24"/>
        </w:rPr>
        <w:t>响应文件中的单价和总价，无特殊规定的采用人民币报价，以元为单位标注。</w:t>
      </w:r>
      <w:r>
        <w:rPr>
          <w:rFonts w:hint="eastAsia" w:ascii="宋体" w:eastAsiaTheme="minorEastAsia"/>
          <w:sz w:val="24"/>
        </w:rPr>
        <w:t>询价</w:t>
      </w:r>
      <w:r>
        <w:rPr>
          <w:rFonts w:hint="eastAsia" w:ascii="宋体" w:hAnsi="宋体" w:cs="宋体"/>
          <w:sz w:val="24"/>
        </w:rPr>
        <w:t>文件中另有规定的按规定执行。</w:t>
      </w:r>
    </w:p>
    <w:p>
      <w:pPr>
        <w:snapToGrid w:val="0"/>
        <w:spacing w:line="480" w:lineRule="exact"/>
        <w:ind w:firstLine="420"/>
        <w:rPr>
          <w:rFonts w:ascii="宋体"/>
          <w:sz w:val="24"/>
        </w:rPr>
      </w:pPr>
      <w:r>
        <w:rPr>
          <w:rFonts w:hint="eastAsia" w:ascii="宋体" w:hAnsi="宋体"/>
          <w:sz w:val="24"/>
        </w:rPr>
        <w:t>4、</w:t>
      </w:r>
      <w:r>
        <w:rPr>
          <w:rFonts w:hint="eastAsia" w:ascii="宋体"/>
          <w:sz w:val="24"/>
        </w:rPr>
        <w:t>响应</w:t>
      </w:r>
      <w:r>
        <w:rPr>
          <w:rFonts w:hint="eastAsia" w:ascii="宋体" w:hAnsi="宋体" w:cs="宋体"/>
          <w:sz w:val="24"/>
        </w:rPr>
        <w:t>文件构成：</w:t>
      </w:r>
    </w:p>
    <w:bookmarkEnd w:id="19"/>
    <w:bookmarkEnd w:id="20"/>
    <w:p>
      <w:pPr>
        <w:snapToGrid w:val="0"/>
        <w:spacing w:line="480" w:lineRule="exact"/>
        <w:ind w:firstLine="480"/>
        <w:rPr>
          <w:rFonts w:ascii="宋体"/>
          <w:sz w:val="24"/>
        </w:rPr>
      </w:pPr>
      <w:bookmarkStart w:id="30" w:name="_Toc61149559"/>
      <w:bookmarkStart w:id="31" w:name="_Toc513029221"/>
      <w:r>
        <w:rPr>
          <w:rFonts w:hint="eastAsia" w:ascii="宋体" w:hAnsi="宋体"/>
          <w:sz w:val="24"/>
        </w:rPr>
        <w:t>（1）</w:t>
      </w:r>
      <w:r>
        <w:rPr>
          <w:rFonts w:hint="eastAsia" w:ascii="宋体" w:hAnsi="宋体" w:cs="宋体"/>
          <w:sz w:val="24"/>
        </w:rPr>
        <w:t>参加询价供应商应严格按本</w:t>
      </w:r>
      <w:r>
        <w:rPr>
          <w:rFonts w:hint="eastAsia" w:ascii="宋体"/>
          <w:sz w:val="24"/>
        </w:rPr>
        <w:t>采购</w:t>
      </w:r>
      <w:r>
        <w:rPr>
          <w:rFonts w:hint="eastAsia" w:ascii="宋体" w:hAnsi="宋体" w:cs="宋体"/>
          <w:sz w:val="24"/>
        </w:rPr>
        <w:t>文件第</w:t>
      </w:r>
      <w:r>
        <w:rPr>
          <w:rFonts w:hint="eastAsia" w:ascii="宋体" w:eastAsiaTheme="minorEastAsia"/>
          <w:sz w:val="24"/>
        </w:rPr>
        <w:t>五部分</w:t>
      </w:r>
      <w:r>
        <w:rPr>
          <w:rFonts w:hint="eastAsia" w:ascii="宋体" w:hAnsi="宋体" w:cs="宋体"/>
          <w:sz w:val="24"/>
        </w:rPr>
        <w:t>的要求编制响应文件。</w:t>
      </w:r>
    </w:p>
    <w:p>
      <w:pPr>
        <w:snapToGrid w:val="0"/>
        <w:spacing w:line="480" w:lineRule="exact"/>
        <w:ind w:firstLine="480"/>
        <w:rPr>
          <w:rFonts w:ascii="宋体" w:hAnsi="Calibri"/>
          <w:sz w:val="24"/>
        </w:rPr>
      </w:pPr>
      <w:r>
        <w:rPr>
          <w:rFonts w:hint="eastAsia" w:ascii="宋体" w:hAnsi="宋体"/>
          <w:sz w:val="24"/>
        </w:rPr>
        <w:t>（2）</w:t>
      </w:r>
      <w:r>
        <w:rPr>
          <w:rFonts w:hint="eastAsia" w:ascii="微软雅黑" w:hAnsi="微软雅黑" w:eastAsia="微软雅黑" w:cs="微软雅黑"/>
          <w:sz w:val="24"/>
        </w:rPr>
        <w:t>响应文件共分一个标书</w:t>
      </w:r>
      <w:r>
        <w:rPr>
          <w:rFonts w:hint="eastAsia" w:ascii="宋体" w:hAnsi="Calibri"/>
          <w:sz w:val="24"/>
        </w:rPr>
        <w:t>：</w:t>
      </w:r>
    </w:p>
    <w:p>
      <w:pPr>
        <w:widowControl/>
        <w:wordWrap w:val="0"/>
        <w:spacing w:line="500" w:lineRule="exact"/>
        <w:ind w:firstLine="480"/>
        <w:rPr>
          <w:rFonts w:ascii="宋体" w:hAnsi="Calibri" w:eastAsia="Calibri"/>
          <w:sz w:val="24"/>
        </w:rPr>
      </w:pPr>
      <w:r>
        <w:rPr>
          <w:rFonts w:hint="eastAsia" w:ascii="宋体" w:hAnsi="宋体"/>
          <w:sz w:val="24"/>
        </w:rPr>
        <w:t>①</w:t>
      </w:r>
      <w:r>
        <w:rPr>
          <w:rFonts w:hint="eastAsia" w:ascii="微软雅黑" w:hAnsi="微软雅黑" w:eastAsia="微软雅黑" w:cs="微软雅黑"/>
          <w:sz w:val="24"/>
        </w:rPr>
        <w:t>资信证明文件；</w:t>
      </w:r>
    </w:p>
    <w:p>
      <w:pPr>
        <w:widowControl/>
        <w:wordWrap w:val="0"/>
        <w:spacing w:line="500" w:lineRule="exact"/>
        <w:ind w:firstLine="480"/>
        <w:rPr>
          <w:rFonts w:ascii="宋体" w:hAnsi="Calibri" w:eastAsia="Calibri"/>
          <w:sz w:val="24"/>
        </w:rPr>
      </w:pPr>
      <w:r>
        <w:rPr>
          <w:rFonts w:hint="eastAsia" w:ascii="宋体" w:hAnsi="宋体"/>
          <w:sz w:val="24"/>
        </w:rPr>
        <w:t>②</w:t>
      </w:r>
      <w:r>
        <w:rPr>
          <w:rFonts w:hint="eastAsia" w:ascii="微软雅黑" w:hAnsi="微软雅黑" w:eastAsia="微软雅黑" w:cs="微软雅黑"/>
          <w:sz w:val="24"/>
        </w:rPr>
        <w:t>响应函；</w:t>
      </w:r>
    </w:p>
    <w:p>
      <w:pPr>
        <w:widowControl/>
        <w:wordWrap w:val="0"/>
        <w:spacing w:line="500" w:lineRule="exact"/>
        <w:ind w:firstLine="480"/>
        <w:rPr>
          <w:rFonts w:ascii="宋体" w:hAnsi="Calibri" w:eastAsia="Calibri"/>
          <w:sz w:val="24"/>
        </w:rPr>
      </w:pPr>
      <w:r>
        <w:rPr>
          <w:rFonts w:hint="eastAsia" w:ascii="宋体" w:hAnsi="宋体"/>
          <w:sz w:val="24"/>
        </w:rPr>
        <w:t>③</w:t>
      </w:r>
      <w:r>
        <w:rPr>
          <w:rFonts w:hint="eastAsia" w:ascii="微软雅黑" w:hAnsi="微软雅黑" w:eastAsia="微软雅黑" w:cs="微软雅黑"/>
          <w:sz w:val="24"/>
        </w:rPr>
        <w:t>开标一览表（格式），询价供应商必须按表中规定格式完整、清晰、正确填写，装入投标文件；</w:t>
      </w:r>
    </w:p>
    <w:p>
      <w:pPr>
        <w:widowControl/>
        <w:wordWrap w:val="0"/>
        <w:spacing w:line="500" w:lineRule="exact"/>
        <w:ind w:firstLine="480"/>
        <w:rPr>
          <w:rFonts w:ascii="宋体"/>
          <w:sz w:val="24"/>
        </w:rPr>
      </w:pPr>
      <w:r>
        <w:rPr>
          <w:rFonts w:hint="eastAsia" w:ascii="宋体" w:hAnsi="宋体"/>
          <w:sz w:val="24"/>
        </w:rPr>
        <w:t>④</w:t>
      </w:r>
      <w:r>
        <w:rPr>
          <w:rFonts w:hint="eastAsia" w:ascii="微软雅黑" w:hAnsi="微软雅黑" w:eastAsia="微软雅黑" w:cs="微软雅黑"/>
          <w:sz w:val="24"/>
        </w:rPr>
        <w:t>采购文件中规定要求提供的材料或询价供应商认为需要提供的其他材料。</w:t>
      </w:r>
      <w:r>
        <w:rPr>
          <w:rFonts w:hint="eastAsia" w:ascii="宋体"/>
          <w:sz w:val="24"/>
        </w:rPr>
        <w:t xml:space="preserve"> </w:t>
      </w:r>
    </w:p>
    <w:bookmarkEnd w:id="30"/>
    <w:bookmarkEnd w:id="31"/>
    <w:p>
      <w:pPr>
        <w:spacing w:line="480" w:lineRule="exact"/>
        <w:ind w:firstLine="321"/>
        <w:outlineLvl w:val="2"/>
        <w:rPr>
          <w:b/>
          <w:sz w:val="24"/>
        </w:rPr>
      </w:pPr>
      <w:bookmarkStart w:id="32" w:name="_Toc462564072"/>
      <w:bookmarkStart w:id="33" w:name="_Toc513029213"/>
      <w:bookmarkStart w:id="34" w:name="_Toc16938529"/>
      <w:bookmarkStart w:id="35" w:name="_Toc20823285"/>
      <w:bookmarkStart w:id="36" w:name="_Toc120614216"/>
      <w:r>
        <w:rPr>
          <w:rFonts w:hint="eastAsia"/>
          <w:b/>
          <w:sz w:val="24"/>
        </w:rPr>
        <w:t>四</w:t>
      </w:r>
      <w:r>
        <w:rPr>
          <w:rFonts w:hint="eastAsia" w:ascii="宋体" w:hAnsi="宋体" w:cs="宋体"/>
          <w:b/>
          <w:sz w:val="24"/>
        </w:rPr>
        <w:t>、</w:t>
      </w:r>
      <w:bookmarkEnd w:id="32"/>
      <w:bookmarkEnd w:id="33"/>
      <w:bookmarkEnd w:id="34"/>
      <w:bookmarkEnd w:id="35"/>
      <w:bookmarkEnd w:id="36"/>
      <w:r>
        <w:rPr>
          <w:rFonts w:hint="eastAsia" w:ascii="宋体" w:hAnsi="宋体" w:cs="宋体"/>
          <w:b/>
          <w:sz w:val="24"/>
        </w:rPr>
        <w:t>响应文件的递交</w:t>
      </w:r>
    </w:p>
    <w:p>
      <w:pPr>
        <w:spacing w:line="480" w:lineRule="exact"/>
        <w:ind w:firstLine="480"/>
        <w:rPr>
          <w:rFonts w:ascii="宋体"/>
          <w:sz w:val="24"/>
        </w:rPr>
      </w:pPr>
      <w:bookmarkStart w:id="37" w:name="_Toc14577363"/>
      <w:bookmarkStart w:id="38" w:name="_Toc61149563"/>
      <w:r>
        <w:rPr>
          <w:rFonts w:hint="eastAsia" w:ascii="宋体" w:hAnsi="宋体"/>
          <w:sz w:val="24"/>
        </w:rPr>
        <w:t>（一）</w:t>
      </w:r>
      <w:r>
        <w:rPr>
          <w:rFonts w:hint="eastAsia" w:ascii="宋体" w:hAnsi="宋体" w:cs="宋体"/>
          <w:sz w:val="24"/>
        </w:rPr>
        <w:t>响应文件</w:t>
      </w:r>
      <w:bookmarkStart w:id="39" w:name="_Hlt26954743"/>
      <w:bookmarkEnd w:id="39"/>
      <w:r>
        <w:rPr>
          <w:rFonts w:hint="eastAsia" w:ascii="宋体" w:hAnsi="宋体" w:cs="宋体"/>
          <w:sz w:val="24"/>
        </w:rPr>
        <w:t>的密封和标记</w:t>
      </w:r>
      <w:bookmarkEnd w:id="37"/>
      <w:bookmarkEnd w:id="38"/>
    </w:p>
    <w:p>
      <w:pPr>
        <w:spacing w:line="480" w:lineRule="exact"/>
        <w:ind w:firstLine="480"/>
        <w:rPr>
          <w:rFonts w:ascii="宋体"/>
          <w:sz w:val="24"/>
        </w:rPr>
      </w:pPr>
      <w:r>
        <w:rPr>
          <w:rFonts w:hint="eastAsia" w:ascii="宋体" w:hAnsi="宋体"/>
          <w:sz w:val="24"/>
        </w:rPr>
        <w:t>1、</w:t>
      </w:r>
      <w:r>
        <w:rPr>
          <w:rFonts w:hint="eastAsia" w:ascii="宋体" w:hAnsi="宋体" w:cs="宋体"/>
          <w:sz w:val="24"/>
        </w:rPr>
        <w:t>参加询价供应商应将响应文件密封，密封的响应文件应标明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的字样。</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密封的响应文件应：</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）按采购公告中注明的地址送达规定地点；</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）注明参加</w:t>
      </w:r>
      <w:r>
        <w:rPr>
          <w:rFonts w:hint="eastAsia" w:ascii="宋体"/>
          <w:sz w:val="24"/>
        </w:rPr>
        <w:t>询价</w:t>
      </w:r>
      <w:r>
        <w:rPr>
          <w:rFonts w:hint="eastAsia" w:ascii="宋体" w:hAnsi="宋体" w:cs="宋体"/>
          <w:sz w:val="24"/>
        </w:rPr>
        <w:t>项目名称、</w:t>
      </w:r>
      <w:r>
        <w:rPr>
          <w:rFonts w:hint="eastAsia" w:ascii="宋体"/>
          <w:sz w:val="24"/>
        </w:rPr>
        <w:t>询价</w:t>
      </w:r>
      <w:r>
        <w:rPr>
          <w:rFonts w:hint="eastAsia" w:ascii="宋体" w:hAnsi="宋体" w:cs="宋体"/>
          <w:sz w:val="24"/>
        </w:rPr>
        <w:t>文件编号</w:t>
      </w:r>
      <w:r>
        <w:rPr>
          <w:rFonts w:hint="eastAsia" w:ascii="宋体"/>
          <w:sz w:val="24"/>
        </w:rPr>
        <w:t>（如有）</w:t>
      </w:r>
      <w:r>
        <w:rPr>
          <w:rFonts w:hint="eastAsia" w:ascii="宋体" w:hAnsi="宋体" w:cs="宋体"/>
          <w:sz w:val="24"/>
        </w:rPr>
        <w:t>及参加的分包号</w:t>
      </w:r>
      <w:r>
        <w:rPr>
          <w:rFonts w:hint="eastAsia" w:ascii="宋体"/>
          <w:sz w:val="24"/>
        </w:rPr>
        <w:t>（如有）</w:t>
      </w:r>
      <w:r>
        <w:rPr>
          <w:rFonts w:hint="eastAsia" w:ascii="宋体" w:hAnsi="宋体" w:cs="宋体"/>
          <w:sz w:val="24"/>
        </w:rPr>
        <w:t>；</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）密封包装上应写明参加询价供应商名称。</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如果密封包装未按要求密封和加写标记，采购</w:t>
      </w:r>
      <w:r>
        <w:rPr>
          <w:rFonts w:hint="eastAsia" w:ascii="宋体"/>
          <w:sz w:val="24"/>
        </w:rPr>
        <w:t>人</w:t>
      </w:r>
      <w:r>
        <w:rPr>
          <w:rFonts w:hint="eastAsia" w:ascii="宋体" w:hAnsi="宋体" w:cs="宋体"/>
          <w:sz w:val="24"/>
        </w:rPr>
        <w:t>对误投或过早启封概不负责。对由此造成提前开封的响应文件，采购</w:t>
      </w:r>
      <w:r>
        <w:rPr>
          <w:rFonts w:hint="eastAsia" w:ascii="宋体"/>
          <w:sz w:val="24"/>
        </w:rPr>
        <w:t>人</w:t>
      </w:r>
      <w:r>
        <w:rPr>
          <w:rFonts w:hint="eastAsia" w:ascii="宋体" w:hAnsi="宋体" w:cs="宋体"/>
          <w:sz w:val="24"/>
        </w:rPr>
        <w:t>将予以拒绝。</w:t>
      </w:r>
    </w:p>
    <w:p>
      <w:pPr>
        <w:spacing w:line="480" w:lineRule="exact"/>
        <w:ind w:firstLine="480"/>
        <w:rPr>
          <w:rFonts w:ascii="宋体"/>
          <w:sz w:val="24"/>
        </w:rPr>
      </w:pPr>
      <w:bookmarkStart w:id="40" w:name="_Hlt26954752"/>
      <w:bookmarkEnd w:id="40"/>
      <w:bookmarkStart w:id="41" w:name="_Hlt26670496"/>
      <w:bookmarkEnd w:id="41"/>
      <w:bookmarkStart w:id="42" w:name="_Hlt26954858"/>
      <w:bookmarkEnd w:id="42"/>
      <w:bookmarkStart w:id="43" w:name="_Toc61149564"/>
      <w:bookmarkStart w:id="44" w:name="_Toc14577364"/>
      <w:r>
        <w:rPr>
          <w:rFonts w:hint="eastAsia" w:ascii="宋体" w:hAnsi="宋体"/>
          <w:sz w:val="24"/>
        </w:rPr>
        <w:t>（二）</w:t>
      </w:r>
      <w:bookmarkEnd w:id="43"/>
      <w:bookmarkEnd w:id="44"/>
      <w:r>
        <w:rPr>
          <w:rFonts w:hint="eastAsia" w:ascii="宋体" w:hAnsi="宋体" w:cs="宋体"/>
          <w:sz w:val="24"/>
        </w:rPr>
        <w:t>响应文件开启时间</w:t>
      </w:r>
    </w:p>
    <w:p>
      <w:pPr>
        <w:spacing w:line="480" w:lineRule="exact"/>
        <w:ind w:firstLine="480"/>
        <w:rPr>
          <w:rFonts w:ascii="宋体"/>
          <w:sz w:val="24"/>
        </w:rPr>
      </w:pPr>
      <w:r>
        <w:rPr>
          <w:rFonts w:hint="eastAsia" w:ascii="宋体" w:hAnsi="宋体"/>
          <w:sz w:val="24"/>
        </w:rPr>
        <w:t>1、</w:t>
      </w:r>
      <w:r>
        <w:rPr>
          <w:rFonts w:hint="eastAsia" w:ascii="宋体" w:hAnsi="宋体" w:cs="宋体"/>
          <w:sz w:val="24"/>
        </w:rPr>
        <w:t>采购</w:t>
      </w:r>
      <w:r>
        <w:rPr>
          <w:rFonts w:hint="eastAsia" w:ascii="宋体"/>
          <w:sz w:val="24"/>
        </w:rPr>
        <w:t>人</w:t>
      </w:r>
      <w:r>
        <w:rPr>
          <w:rFonts w:hint="eastAsia" w:ascii="宋体" w:hAnsi="宋体" w:cs="宋体"/>
          <w:sz w:val="24"/>
        </w:rPr>
        <w:t>收到响应文件的时间不得迟于本</w:t>
      </w:r>
      <w:r>
        <w:rPr>
          <w:rFonts w:hint="eastAsia" w:ascii="宋体"/>
          <w:sz w:val="24"/>
        </w:rPr>
        <w:t>采购</w:t>
      </w:r>
      <w:r>
        <w:rPr>
          <w:rFonts w:hint="eastAsia" w:ascii="宋体" w:hAnsi="宋体" w:cs="宋体"/>
          <w:sz w:val="24"/>
        </w:rPr>
        <w:t>文件规定的响应文件接收截止时间。</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采购</w:t>
      </w:r>
      <w:r>
        <w:rPr>
          <w:rFonts w:hint="eastAsia" w:ascii="宋体"/>
          <w:sz w:val="24"/>
        </w:rPr>
        <w:t>人</w:t>
      </w:r>
      <w:r>
        <w:rPr>
          <w:rFonts w:hint="eastAsia" w:ascii="宋体" w:hAnsi="宋体" w:cs="宋体"/>
          <w:sz w:val="24"/>
        </w:rPr>
        <w:t>可通过修改</w:t>
      </w:r>
      <w:r>
        <w:rPr>
          <w:rFonts w:hint="eastAsia" w:ascii="宋体"/>
          <w:sz w:val="24"/>
        </w:rPr>
        <w:t>采购</w:t>
      </w:r>
      <w:r>
        <w:rPr>
          <w:rFonts w:hint="eastAsia" w:ascii="宋体" w:hAnsi="宋体" w:cs="宋体"/>
          <w:sz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rPr>
      </w:pPr>
      <w:bookmarkStart w:id="45" w:name="_Hlt26954860"/>
      <w:bookmarkEnd w:id="45"/>
      <w:bookmarkStart w:id="46" w:name="_Toc14577365"/>
      <w:bookmarkStart w:id="47" w:name="_Toc61149565"/>
      <w:r>
        <w:rPr>
          <w:rFonts w:hint="eastAsia" w:ascii="宋体" w:hAnsi="宋体"/>
          <w:sz w:val="24"/>
        </w:rPr>
        <w:t>（三）</w:t>
      </w:r>
      <w:r>
        <w:rPr>
          <w:rFonts w:hint="eastAsia" w:ascii="宋体" w:hAnsi="宋体" w:cs="宋体"/>
          <w:sz w:val="24"/>
        </w:rPr>
        <w:t>迟交的响应文件</w:t>
      </w:r>
      <w:bookmarkEnd w:id="46"/>
      <w:bookmarkEnd w:id="47"/>
    </w:p>
    <w:p>
      <w:pPr>
        <w:spacing w:line="480" w:lineRule="exact"/>
        <w:ind w:firstLine="480"/>
        <w:rPr>
          <w:rFonts w:ascii="宋体"/>
          <w:sz w:val="24"/>
        </w:rPr>
      </w:pPr>
      <w:r>
        <w:rPr>
          <w:rFonts w:hint="eastAsia" w:ascii="宋体" w:hAnsi="宋体" w:cs="宋体"/>
          <w:sz w:val="24"/>
        </w:rPr>
        <w:t>采购</w:t>
      </w:r>
      <w:r>
        <w:rPr>
          <w:rFonts w:hint="eastAsia" w:ascii="宋体"/>
          <w:sz w:val="24"/>
        </w:rPr>
        <w:t>人</w:t>
      </w:r>
      <w:r>
        <w:rPr>
          <w:rFonts w:hint="eastAsia" w:ascii="宋体" w:hAnsi="宋体" w:cs="宋体"/>
          <w:sz w:val="24"/>
        </w:rPr>
        <w:t>将拒绝在其规定的响应文件接收截止时间后接收响应文件。</w:t>
      </w:r>
    </w:p>
    <w:p>
      <w:pPr>
        <w:spacing w:line="480" w:lineRule="exact"/>
        <w:ind w:firstLine="480"/>
        <w:rPr>
          <w:rFonts w:ascii="宋体"/>
          <w:sz w:val="24"/>
        </w:rPr>
      </w:pPr>
      <w:bookmarkStart w:id="48" w:name="_Hlt26954754"/>
      <w:bookmarkEnd w:id="48"/>
      <w:bookmarkStart w:id="49" w:name="_Hlt26954862"/>
      <w:bookmarkEnd w:id="49"/>
      <w:bookmarkStart w:id="50" w:name="_Toc61149566"/>
      <w:bookmarkStart w:id="51" w:name="_Toc14577366"/>
      <w:r>
        <w:rPr>
          <w:rFonts w:hint="eastAsia" w:ascii="宋体" w:hAnsi="宋体"/>
          <w:sz w:val="24"/>
        </w:rPr>
        <w:t>（四）</w:t>
      </w:r>
      <w:r>
        <w:rPr>
          <w:rFonts w:hint="eastAsia" w:ascii="宋体" w:hAnsi="宋体" w:cs="宋体"/>
          <w:sz w:val="24"/>
        </w:rPr>
        <w:t>响应文件</w:t>
      </w:r>
      <w:bookmarkStart w:id="52" w:name="_Hlt26670588"/>
      <w:r>
        <w:rPr>
          <w:rFonts w:hint="eastAsia" w:ascii="宋体" w:hAnsi="宋体" w:cs="宋体"/>
          <w:sz w:val="24"/>
        </w:rPr>
        <w:t>的修改</w:t>
      </w:r>
      <w:bookmarkEnd w:id="52"/>
      <w:r>
        <w:rPr>
          <w:rFonts w:hint="eastAsia" w:ascii="宋体" w:hAnsi="宋体" w:cs="宋体"/>
          <w:sz w:val="24"/>
        </w:rPr>
        <w:t>和撤回</w:t>
      </w:r>
      <w:bookmarkEnd w:id="50"/>
      <w:bookmarkEnd w:id="51"/>
    </w:p>
    <w:p>
      <w:pPr>
        <w:spacing w:line="480" w:lineRule="exact"/>
        <w:ind w:firstLine="480"/>
        <w:rPr>
          <w:rFonts w:ascii="宋体"/>
          <w:sz w:val="24"/>
        </w:rPr>
      </w:pPr>
      <w:r>
        <w:rPr>
          <w:rFonts w:hint="eastAsia" w:ascii="宋体" w:hAnsi="宋体"/>
          <w:sz w:val="24"/>
        </w:rPr>
        <w:t>1、</w:t>
      </w:r>
      <w:r>
        <w:rPr>
          <w:rFonts w:hint="eastAsia" w:ascii="宋体" w:hAnsi="宋体" w:cs="宋体"/>
          <w:sz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询价供应商的修改或撤回通知书，应按本文件规定进行编制、密封、标记和发送，并应在封套上加注</w:t>
      </w:r>
      <w:r>
        <w:rPr>
          <w:rFonts w:ascii="宋体" w:eastAsia="Times New Roman"/>
          <w:sz w:val="24"/>
        </w:rPr>
        <w:t>“</w:t>
      </w:r>
      <w:r>
        <w:rPr>
          <w:rFonts w:hint="eastAsia" w:ascii="宋体" w:hAnsi="宋体" w:cs="宋体"/>
          <w:sz w:val="24"/>
        </w:rPr>
        <w:t>修改</w:t>
      </w:r>
      <w:r>
        <w:rPr>
          <w:rFonts w:ascii="宋体" w:eastAsia="Times New Roman"/>
          <w:sz w:val="24"/>
        </w:rPr>
        <w:t>”</w:t>
      </w:r>
      <w:r>
        <w:rPr>
          <w:rFonts w:hint="eastAsia" w:ascii="宋体" w:hAnsi="宋体" w:cs="宋体"/>
          <w:sz w:val="24"/>
        </w:rPr>
        <w:t>和</w:t>
      </w:r>
      <w:r>
        <w:rPr>
          <w:rFonts w:ascii="宋体" w:eastAsia="Times New Roman"/>
          <w:sz w:val="24"/>
        </w:rPr>
        <w:t>“</w:t>
      </w:r>
      <w:r>
        <w:rPr>
          <w:rFonts w:hint="eastAsia" w:ascii="宋体" w:hAnsi="宋体" w:cs="宋体"/>
          <w:sz w:val="24"/>
        </w:rPr>
        <w:t>撤回</w:t>
      </w:r>
      <w:r>
        <w:rPr>
          <w:rFonts w:ascii="宋体" w:eastAsia="Times New Roman"/>
          <w:sz w:val="24"/>
        </w:rPr>
        <w:t>”</w:t>
      </w:r>
      <w:r>
        <w:rPr>
          <w:rFonts w:hint="eastAsia" w:ascii="宋体" w:hAnsi="宋体" w:cs="宋体"/>
          <w:sz w:val="24"/>
        </w:rPr>
        <w:t>字样。</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询价供应商在提交最后报价之前，可以根据情况退出</w:t>
      </w:r>
      <w:r>
        <w:rPr>
          <w:rFonts w:hint="eastAsia" w:ascii="宋体"/>
          <w:sz w:val="24"/>
        </w:rPr>
        <w:t>询价</w:t>
      </w:r>
      <w:r>
        <w:rPr>
          <w:rFonts w:hint="eastAsia" w:ascii="宋体" w:hAnsi="宋体" w:cs="宋体"/>
          <w:sz w:val="24"/>
        </w:rPr>
        <w:t>，</w:t>
      </w:r>
      <w:r>
        <w:rPr>
          <w:rFonts w:hint="eastAsia" w:asciiTheme="minorEastAsia" w:hAnsiTheme="minorEastAsia" w:eastAsiaTheme="minorEastAsia"/>
          <w:sz w:val="24"/>
        </w:rPr>
        <w:t>则</w:t>
      </w:r>
      <w:r>
        <w:rPr>
          <w:rFonts w:hint="eastAsia" w:ascii="宋体" w:hAnsi="宋体" w:cs="宋体"/>
          <w:sz w:val="24"/>
        </w:rPr>
        <w:t>认为其不再参与本项目投标活动。</w:t>
      </w:r>
    </w:p>
    <w:p>
      <w:pPr>
        <w:spacing w:line="480" w:lineRule="exact"/>
        <w:ind w:firstLine="321"/>
        <w:outlineLvl w:val="2"/>
        <w:rPr>
          <w:b/>
          <w:sz w:val="24"/>
        </w:rPr>
      </w:pPr>
      <w:bookmarkStart w:id="53" w:name="_Toc16938540"/>
      <w:bookmarkStart w:id="54" w:name="_Toc513029224"/>
      <w:bookmarkStart w:id="55" w:name="_Toc120614217"/>
      <w:bookmarkStart w:id="56" w:name="_Toc20823296"/>
      <w:r>
        <w:rPr>
          <w:rFonts w:hint="eastAsia"/>
          <w:b/>
          <w:sz w:val="24"/>
        </w:rPr>
        <w:t>五</w:t>
      </w:r>
      <w:r>
        <w:rPr>
          <w:rFonts w:hint="eastAsia" w:ascii="宋体" w:hAnsi="宋体" w:cs="宋体"/>
          <w:b/>
          <w:sz w:val="24"/>
        </w:rPr>
        <w:t>、</w:t>
      </w:r>
      <w:bookmarkEnd w:id="53"/>
      <w:bookmarkEnd w:id="54"/>
      <w:bookmarkEnd w:id="55"/>
      <w:bookmarkEnd w:id="56"/>
      <w:r>
        <w:rPr>
          <w:rFonts w:hint="eastAsia" w:ascii="宋体" w:hAnsi="宋体" w:cs="宋体"/>
          <w:b/>
          <w:sz w:val="24"/>
        </w:rPr>
        <w:t>评审</w:t>
      </w:r>
    </w:p>
    <w:p>
      <w:pPr>
        <w:spacing w:line="480" w:lineRule="exact"/>
        <w:ind w:firstLine="480"/>
        <w:rPr>
          <w:rFonts w:ascii="宋体" w:eastAsia="Times New Roman"/>
          <w:sz w:val="24"/>
        </w:rPr>
      </w:pPr>
      <w:bookmarkStart w:id="57" w:name="_Toc20823301"/>
      <w:bookmarkStart w:id="58" w:name="_Toc120614218"/>
      <w:bookmarkStart w:id="59" w:name="_Toc513029229"/>
      <w:bookmarkStart w:id="60" w:name="_Toc16938545"/>
      <w:r>
        <w:rPr>
          <w:rFonts w:hint="eastAsia" w:ascii="宋体" w:hAnsi="宋体" w:cs="宋体"/>
          <w:sz w:val="24"/>
        </w:rPr>
        <w:t>（一）仪式</w:t>
      </w:r>
    </w:p>
    <w:p>
      <w:pPr>
        <w:spacing w:line="480" w:lineRule="exact"/>
        <w:ind w:firstLine="480"/>
        <w:rPr>
          <w:rFonts w:ascii="宋体" w:eastAsia="Times New Roman"/>
          <w:sz w:val="24"/>
        </w:rPr>
      </w:pPr>
      <w:r>
        <w:rPr>
          <w:rFonts w:hint="eastAsia" w:ascii="宋体"/>
          <w:sz w:val="24"/>
        </w:rPr>
        <w:t>1、</w:t>
      </w:r>
      <w:r>
        <w:rPr>
          <w:rFonts w:hint="eastAsia" w:ascii="宋体" w:hAnsi="宋体" w:cs="宋体"/>
          <w:sz w:val="24"/>
        </w:rPr>
        <w:t>采购人将在采购公告中规定的时间和地点组织</w:t>
      </w:r>
      <w:r>
        <w:rPr>
          <w:rFonts w:hint="eastAsia" w:ascii="宋体"/>
          <w:sz w:val="24"/>
        </w:rPr>
        <w:t>询价</w:t>
      </w:r>
      <w:r>
        <w:rPr>
          <w:rFonts w:hint="eastAsia" w:ascii="宋体" w:hAnsi="宋体" w:cs="宋体"/>
          <w:sz w:val="24"/>
        </w:rPr>
        <w:t>开始仪式，仪式由采购</w:t>
      </w:r>
      <w:r>
        <w:rPr>
          <w:rFonts w:hint="eastAsia" w:ascii="宋体"/>
          <w:sz w:val="24"/>
        </w:rPr>
        <w:t>人</w:t>
      </w:r>
      <w:r>
        <w:rPr>
          <w:rFonts w:hint="eastAsia" w:ascii="宋体" w:hAnsi="宋体" w:cs="宋体"/>
          <w:sz w:val="24"/>
        </w:rPr>
        <w:t>主持，供应商应委派携带有效证件的代表准时参加，参加仪式的代表需签名以证明其出席。</w:t>
      </w:r>
    </w:p>
    <w:p>
      <w:pPr>
        <w:spacing w:line="480" w:lineRule="exact"/>
        <w:ind w:firstLine="480"/>
        <w:rPr>
          <w:rFonts w:ascii="宋体"/>
          <w:sz w:val="24"/>
        </w:rPr>
      </w:pPr>
      <w:r>
        <w:rPr>
          <w:rFonts w:hint="eastAsia" w:ascii="宋体"/>
          <w:sz w:val="24"/>
        </w:rPr>
        <w:t>（二）询价</w:t>
      </w:r>
      <w:r>
        <w:rPr>
          <w:rFonts w:ascii="宋体"/>
          <w:sz w:val="24"/>
        </w:rPr>
        <w:t>小组</w:t>
      </w:r>
    </w:p>
    <w:p>
      <w:pPr>
        <w:spacing w:line="480" w:lineRule="exact"/>
        <w:ind w:firstLine="480"/>
        <w:rPr>
          <w:rFonts w:ascii="宋体"/>
          <w:sz w:val="24"/>
        </w:rPr>
      </w:pPr>
      <w:r>
        <w:rPr>
          <w:rFonts w:hint="eastAsia" w:ascii="宋体"/>
          <w:sz w:val="24"/>
        </w:rPr>
        <w:t>1、</w:t>
      </w:r>
      <w:r>
        <w:rPr>
          <w:rFonts w:ascii="宋体"/>
          <w:sz w:val="24"/>
        </w:rPr>
        <w:t>开始仪式结束后，采购</w:t>
      </w:r>
      <w:r>
        <w:rPr>
          <w:rFonts w:hint="eastAsia" w:ascii="宋体"/>
          <w:sz w:val="24"/>
        </w:rPr>
        <w:t>人</w:t>
      </w:r>
      <w:r>
        <w:rPr>
          <w:rFonts w:ascii="宋体"/>
          <w:sz w:val="24"/>
        </w:rPr>
        <w:t>将立即组织</w:t>
      </w:r>
      <w:r>
        <w:rPr>
          <w:rFonts w:hint="eastAsia" w:ascii="宋体"/>
          <w:sz w:val="24"/>
        </w:rPr>
        <w:t>询价</w:t>
      </w:r>
      <w:r>
        <w:rPr>
          <w:rFonts w:ascii="宋体"/>
          <w:sz w:val="24"/>
        </w:rPr>
        <w:t>小组进行评审。</w:t>
      </w:r>
    </w:p>
    <w:p>
      <w:pPr>
        <w:spacing w:line="480" w:lineRule="exact"/>
        <w:ind w:firstLine="480"/>
        <w:rPr>
          <w:rFonts w:ascii="宋体"/>
          <w:sz w:val="24"/>
        </w:rPr>
      </w:pPr>
      <w:r>
        <w:rPr>
          <w:rFonts w:hint="eastAsia" w:ascii="宋体"/>
          <w:sz w:val="24"/>
        </w:rPr>
        <w:t>2、询价</w:t>
      </w:r>
      <w:r>
        <w:rPr>
          <w:rFonts w:ascii="宋体"/>
          <w:sz w:val="24"/>
        </w:rPr>
        <w:t>小组由政府采购评审专家</w:t>
      </w:r>
      <w:r>
        <w:rPr>
          <w:rFonts w:hint="eastAsia" w:ascii="宋体"/>
          <w:sz w:val="24"/>
        </w:rPr>
        <w:t>（如需要）或</w:t>
      </w:r>
      <w:r>
        <w:rPr>
          <w:rFonts w:ascii="宋体"/>
          <w:sz w:val="24"/>
        </w:rPr>
        <w:t>由采购人</w:t>
      </w:r>
      <w:r>
        <w:rPr>
          <w:rFonts w:hint="eastAsia" w:ascii="宋体"/>
          <w:sz w:val="24"/>
        </w:rPr>
        <w:t>按照单位内部管理规定抽选评审专家</w:t>
      </w:r>
      <w:r>
        <w:rPr>
          <w:rFonts w:ascii="宋体"/>
          <w:sz w:val="24"/>
        </w:rPr>
        <w:t>、采购人代表组成，且人员构成符合政府采购有关规定。</w:t>
      </w:r>
    </w:p>
    <w:p>
      <w:pPr>
        <w:spacing w:line="480" w:lineRule="exact"/>
        <w:ind w:firstLine="480"/>
        <w:rPr>
          <w:rFonts w:ascii="宋体"/>
          <w:sz w:val="24"/>
        </w:rPr>
      </w:pPr>
      <w:r>
        <w:rPr>
          <w:rFonts w:hint="eastAsia" w:ascii="宋体"/>
          <w:sz w:val="24"/>
        </w:rPr>
        <w:t>3、询价</w:t>
      </w:r>
      <w:r>
        <w:rPr>
          <w:rFonts w:ascii="宋体"/>
          <w:sz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rPr>
      </w:pPr>
      <w:r>
        <w:rPr>
          <w:rFonts w:hint="eastAsia" w:ascii="宋体"/>
          <w:sz w:val="24"/>
        </w:rPr>
        <w:t>4、询价</w:t>
      </w:r>
      <w:r>
        <w:rPr>
          <w:rFonts w:ascii="宋体"/>
          <w:sz w:val="24"/>
        </w:rPr>
        <w:t>小组将对供应商的商业、技术秘密予以保密。</w:t>
      </w:r>
    </w:p>
    <w:p>
      <w:pPr>
        <w:spacing w:line="480" w:lineRule="exact"/>
        <w:ind w:firstLine="480"/>
        <w:rPr>
          <w:rFonts w:ascii="宋体"/>
          <w:sz w:val="24"/>
        </w:rPr>
      </w:pPr>
      <w:r>
        <w:rPr>
          <w:rFonts w:hint="eastAsia" w:ascii="宋体"/>
          <w:sz w:val="24"/>
        </w:rPr>
        <w:t>（三）</w:t>
      </w:r>
      <w:r>
        <w:rPr>
          <w:rFonts w:ascii="宋体"/>
          <w:sz w:val="24"/>
        </w:rPr>
        <w:t>评审过程的保密与公正</w:t>
      </w:r>
    </w:p>
    <w:p>
      <w:pPr>
        <w:spacing w:line="480" w:lineRule="exact"/>
        <w:ind w:firstLine="480"/>
        <w:rPr>
          <w:rFonts w:ascii="宋体"/>
          <w:sz w:val="24"/>
        </w:rPr>
      </w:pPr>
      <w:r>
        <w:rPr>
          <w:rFonts w:hint="eastAsia" w:ascii="宋体"/>
          <w:sz w:val="24"/>
        </w:rPr>
        <w:t>1、</w:t>
      </w:r>
      <w:r>
        <w:rPr>
          <w:rFonts w:ascii="宋体"/>
          <w:sz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rPr>
      </w:pPr>
      <w:r>
        <w:rPr>
          <w:rFonts w:hint="eastAsia" w:ascii="宋体"/>
          <w:sz w:val="24"/>
        </w:rPr>
        <w:t>2、</w:t>
      </w:r>
      <w:r>
        <w:rPr>
          <w:rFonts w:ascii="宋体"/>
          <w:sz w:val="24"/>
        </w:rPr>
        <w:t>在评审过程中，如果供应商试图向采购</w:t>
      </w:r>
      <w:r>
        <w:rPr>
          <w:rFonts w:hint="eastAsia" w:ascii="宋体"/>
          <w:sz w:val="24"/>
        </w:rPr>
        <w:t>人</w:t>
      </w:r>
      <w:r>
        <w:rPr>
          <w:rFonts w:ascii="宋体"/>
          <w:sz w:val="24"/>
        </w:rPr>
        <w:t>和参与评审的人员施加任何影响，有可能对其响应文件按无效处理。</w:t>
      </w:r>
    </w:p>
    <w:p>
      <w:pPr>
        <w:spacing w:line="480" w:lineRule="exact"/>
        <w:ind w:firstLine="480"/>
        <w:rPr>
          <w:rFonts w:ascii="宋体"/>
          <w:sz w:val="24"/>
        </w:rPr>
      </w:pPr>
      <w:r>
        <w:rPr>
          <w:rFonts w:hint="eastAsia" w:ascii="宋体"/>
          <w:sz w:val="24"/>
        </w:rPr>
        <w:t>（四）</w:t>
      </w:r>
      <w:r>
        <w:rPr>
          <w:rFonts w:ascii="宋体"/>
          <w:sz w:val="24"/>
        </w:rPr>
        <w:t>评审过程的澄清、说明和更正</w:t>
      </w:r>
    </w:p>
    <w:p>
      <w:pPr>
        <w:spacing w:line="480" w:lineRule="exact"/>
        <w:ind w:firstLine="420"/>
        <w:rPr>
          <w:rFonts w:ascii="宋体"/>
          <w:sz w:val="24"/>
        </w:rPr>
      </w:pPr>
      <w:r>
        <w:rPr>
          <w:rFonts w:hint="eastAsia" w:ascii="宋体"/>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rPr>
      </w:pPr>
      <w:r>
        <w:rPr>
          <w:rFonts w:hint="eastAsia" w:ascii="宋体"/>
          <w:sz w:val="24"/>
        </w:rPr>
        <w:t>2、</w:t>
      </w:r>
      <w:r>
        <w:rPr>
          <w:rFonts w:ascii="宋体"/>
          <w:sz w:val="24"/>
        </w:rPr>
        <w:t>接到</w:t>
      </w:r>
      <w:r>
        <w:rPr>
          <w:rFonts w:hint="eastAsia" w:ascii="宋体"/>
          <w:sz w:val="24"/>
        </w:rPr>
        <w:t>询价</w:t>
      </w:r>
      <w:r>
        <w:rPr>
          <w:rFonts w:ascii="宋体"/>
          <w:sz w:val="24"/>
        </w:rPr>
        <w:t>小组要求的供应商应派人按</w:t>
      </w:r>
      <w:r>
        <w:rPr>
          <w:rFonts w:hint="eastAsia" w:ascii="宋体"/>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rPr>
      </w:pPr>
      <w:r>
        <w:rPr>
          <w:rFonts w:hint="eastAsia" w:ascii="宋体"/>
          <w:sz w:val="24"/>
        </w:rPr>
        <w:t>3、</w:t>
      </w:r>
      <w:r>
        <w:rPr>
          <w:rFonts w:ascii="宋体"/>
          <w:sz w:val="24"/>
        </w:rPr>
        <w:t xml:space="preserve"> 接到</w:t>
      </w:r>
      <w:r>
        <w:rPr>
          <w:rFonts w:hint="eastAsia" w:ascii="宋体"/>
          <w:sz w:val="24"/>
        </w:rPr>
        <w:t>询价</w:t>
      </w:r>
      <w:r>
        <w:rPr>
          <w:rFonts w:ascii="宋体"/>
          <w:sz w:val="24"/>
        </w:rPr>
        <w:t>小组澄清要求的供应商如未按规定做出澄清，其风险由供应商自行承担。</w:t>
      </w:r>
    </w:p>
    <w:p>
      <w:pPr>
        <w:spacing w:line="480" w:lineRule="exact"/>
        <w:ind w:firstLine="420"/>
        <w:rPr>
          <w:rFonts w:ascii="宋体"/>
          <w:sz w:val="24"/>
        </w:rPr>
      </w:pPr>
      <w:r>
        <w:rPr>
          <w:rFonts w:hint="eastAsia" w:ascii="宋体"/>
          <w:sz w:val="24"/>
        </w:rPr>
        <w:t>（五）</w:t>
      </w:r>
      <w:r>
        <w:rPr>
          <w:rFonts w:ascii="宋体"/>
          <w:sz w:val="24"/>
        </w:rPr>
        <w:t>对响应文件的初审</w:t>
      </w:r>
    </w:p>
    <w:p>
      <w:pPr>
        <w:spacing w:line="480" w:lineRule="exact"/>
        <w:ind w:firstLine="420"/>
        <w:rPr>
          <w:rFonts w:ascii="宋体"/>
          <w:sz w:val="24"/>
        </w:rPr>
      </w:pPr>
      <w:r>
        <w:rPr>
          <w:rFonts w:hint="eastAsia" w:ascii="宋体"/>
          <w:sz w:val="24"/>
        </w:rPr>
        <w:t>1、</w:t>
      </w:r>
      <w:r>
        <w:rPr>
          <w:rFonts w:ascii="宋体"/>
          <w:sz w:val="24"/>
        </w:rPr>
        <w:t>响应文件初审分为资格性检查和符合性检查。</w:t>
      </w:r>
    </w:p>
    <w:p>
      <w:pPr>
        <w:spacing w:line="480" w:lineRule="exact"/>
        <w:ind w:firstLine="420"/>
        <w:rPr>
          <w:rFonts w:ascii="宋体"/>
          <w:sz w:val="24"/>
        </w:rPr>
      </w:pPr>
      <w:r>
        <w:rPr>
          <w:rFonts w:ascii="宋体"/>
          <w:sz w:val="24"/>
        </w:rPr>
        <w:t>资格性检查：依据法律法规和采购文件的规定，对响应文件中的资格证明文件等进行审查，以确定供应商是否具备参加</w:t>
      </w:r>
      <w:r>
        <w:rPr>
          <w:rFonts w:hint="eastAsia" w:ascii="宋体"/>
          <w:sz w:val="24"/>
        </w:rPr>
        <w:t>询价</w:t>
      </w:r>
      <w:r>
        <w:rPr>
          <w:rFonts w:ascii="宋体"/>
          <w:sz w:val="24"/>
        </w:rPr>
        <w:t>的资格。</w:t>
      </w:r>
    </w:p>
    <w:p>
      <w:pPr>
        <w:spacing w:line="480" w:lineRule="exact"/>
        <w:ind w:firstLine="420"/>
        <w:jc w:val="left"/>
        <w:rPr>
          <w:rFonts w:ascii="宋体"/>
          <w:sz w:val="24"/>
        </w:rPr>
      </w:pPr>
      <w:r>
        <w:rPr>
          <w:rFonts w:hint="eastAsia" w:ascii="宋体"/>
          <w:sz w:val="24"/>
        </w:rPr>
        <w:t>询价</w:t>
      </w:r>
      <w:r>
        <w:rPr>
          <w:rFonts w:ascii="宋体"/>
          <w:sz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rPr>
        <w:t>询价</w:t>
      </w:r>
      <w:r>
        <w:rPr>
          <w:rFonts w:ascii="宋体"/>
          <w:sz w:val="24"/>
        </w:rPr>
        <w:t>的资格。查询结果将以网页打印的形式留存并归档。</w:t>
      </w:r>
    </w:p>
    <w:p>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4"/>
        </w:rPr>
      </w:pPr>
      <w:r>
        <w:rPr>
          <w:rFonts w:ascii="宋体"/>
          <w:sz w:val="24"/>
        </w:rPr>
        <w:t>符合性检查：依据采购文件的规定，从响应文件的有效性、完整性和对采购文件的响应程度进行审查，</w:t>
      </w:r>
      <w:r>
        <w:rPr>
          <w:rFonts w:hint="eastAsia" w:ascii="宋体"/>
          <w:sz w:val="24"/>
        </w:rPr>
        <w:t>包括对已标价工程量清单审查，</w:t>
      </w:r>
      <w:r>
        <w:rPr>
          <w:rFonts w:ascii="宋体"/>
          <w:sz w:val="24"/>
        </w:rPr>
        <w:t>以确定是否对采购文件的实质性要求作出响应。</w:t>
      </w:r>
    </w:p>
    <w:p>
      <w:pPr>
        <w:spacing w:line="480" w:lineRule="exact"/>
        <w:ind w:firstLine="420"/>
        <w:rPr>
          <w:rFonts w:ascii="宋体"/>
          <w:sz w:val="24"/>
        </w:rPr>
      </w:pPr>
      <w:r>
        <w:rPr>
          <w:rFonts w:hint="eastAsia" w:ascii="宋体"/>
          <w:sz w:val="24"/>
        </w:rPr>
        <w:t>2、</w:t>
      </w:r>
      <w:r>
        <w:rPr>
          <w:rFonts w:ascii="宋体"/>
          <w:sz w:val="24"/>
        </w:rPr>
        <w:t>在正式</w:t>
      </w:r>
      <w:r>
        <w:rPr>
          <w:rFonts w:hint="eastAsia" w:ascii="宋体"/>
          <w:sz w:val="24"/>
        </w:rPr>
        <w:t>询价</w:t>
      </w:r>
      <w:r>
        <w:rPr>
          <w:rFonts w:ascii="宋体"/>
          <w:sz w:val="24"/>
        </w:rPr>
        <w:t>之前，</w:t>
      </w:r>
      <w:r>
        <w:rPr>
          <w:rFonts w:hint="eastAsia" w:ascii="宋体"/>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ascii="宋体"/>
          <w:sz w:val="24"/>
        </w:rPr>
      </w:pPr>
      <w:r>
        <w:rPr>
          <w:rFonts w:ascii="宋体"/>
          <w:sz w:val="24"/>
        </w:rPr>
        <w:t>所谓重大偏离或保留是指与采购文件规定的实质性要求存在负偏离，或者在实质上与</w:t>
      </w:r>
      <w:r>
        <w:rPr>
          <w:rFonts w:hint="eastAsia" w:ascii="宋体"/>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rPr>
        <w:t>询价</w:t>
      </w:r>
      <w:r>
        <w:rPr>
          <w:rFonts w:ascii="宋体"/>
          <w:sz w:val="24"/>
        </w:rPr>
        <w:t>小组按照少数服从多数的原则作出结论。</w:t>
      </w:r>
      <w:r>
        <w:rPr>
          <w:rFonts w:hint="eastAsia" w:ascii="宋体"/>
          <w:sz w:val="24"/>
        </w:rPr>
        <w:t>询价</w:t>
      </w:r>
      <w:r>
        <w:rPr>
          <w:rFonts w:ascii="宋体"/>
          <w:sz w:val="24"/>
        </w:rPr>
        <w:t>小组决定响应文件的响应性只根据响应文件本身的内容，而不寻求外部的证据。</w:t>
      </w:r>
    </w:p>
    <w:p>
      <w:pPr>
        <w:spacing w:line="480" w:lineRule="exact"/>
        <w:ind w:firstLine="420"/>
        <w:rPr>
          <w:rFonts w:ascii="宋体"/>
          <w:sz w:val="24"/>
        </w:rPr>
      </w:pPr>
      <w:r>
        <w:rPr>
          <w:rFonts w:hint="eastAsia" w:ascii="宋体"/>
          <w:sz w:val="24"/>
        </w:rPr>
        <w:t>3、</w:t>
      </w:r>
      <w:r>
        <w:rPr>
          <w:rFonts w:ascii="宋体"/>
          <w:sz w:val="24"/>
        </w:rPr>
        <w:t>被认定为未实质性和符合性响应</w:t>
      </w:r>
      <w:r>
        <w:rPr>
          <w:rFonts w:hint="eastAsia" w:ascii="宋体"/>
          <w:sz w:val="24"/>
        </w:rPr>
        <w:t>采购</w:t>
      </w:r>
      <w:r>
        <w:rPr>
          <w:rFonts w:ascii="宋体"/>
          <w:sz w:val="24"/>
        </w:rPr>
        <w:t>文件的响应文件的情形</w:t>
      </w:r>
    </w:p>
    <w:p>
      <w:pPr>
        <w:spacing w:line="480" w:lineRule="exact"/>
        <w:ind w:firstLine="420"/>
        <w:rPr>
          <w:rFonts w:ascii="宋体"/>
          <w:sz w:val="24"/>
        </w:rPr>
      </w:pPr>
      <w:r>
        <w:rPr>
          <w:rFonts w:ascii="宋体"/>
          <w:sz w:val="24"/>
        </w:rPr>
        <w:t>（1）未按照采购文件规定要求</w:t>
      </w:r>
      <w:r>
        <w:rPr>
          <w:rFonts w:hint="eastAsia" w:ascii="宋体"/>
          <w:sz w:val="24"/>
        </w:rPr>
        <w:t>装订成册、</w:t>
      </w:r>
      <w:r>
        <w:rPr>
          <w:rFonts w:ascii="宋体"/>
          <w:sz w:val="24"/>
        </w:rPr>
        <w:t>密封、签署、盖章的；</w:t>
      </w:r>
    </w:p>
    <w:p>
      <w:pPr>
        <w:spacing w:line="480" w:lineRule="exact"/>
        <w:ind w:firstLine="420"/>
        <w:rPr>
          <w:rFonts w:ascii="宋体"/>
          <w:sz w:val="24"/>
        </w:rPr>
      </w:pPr>
      <w:r>
        <w:rPr>
          <w:rFonts w:ascii="宋体"/>
          <w:sz w:val="24"/>
        </w:rPr>
        <w:t>（2）供应商在报价时采用选择性报价</w:t>
      </w:r>
      <w:r>
        <w:rPr>
          <w:rFonts w:hint="eastAsia" w:ascii="宋体"/>
          <w:sz w:val="24"/>
        </w:rPr>
        <w:t>或采购文件要求报价却没有报价的</w:t>
      </w:r>
      <w:r>
        <w:rPr>
          <w:rFonts w:ascii="宋体"/>
          <w:sz w:val="24"/>
        </w:rPr>
        <w:t>；</w:t>
      </w:r>
    </w:p>
    <w:p>
      <w:pPr>
        <w:spacing w:line="480" w:lineRule="exact"/>
        <w:ind w:firstLine="420"/>
        <w:rPr>
          <w:rFonts w:ascii="宋体"/>
          <w:sz w:val="24"/>
        </w:rPr>
      </w:pPr>
      <w:r>
        <w:rPr>
          <w:rFonts w:ascii="宋体"/>
          <w:sz w:val="24"/>
        </w:rPr>
        <w:t>（3）供应商不符合采购文件中规定的合格</w:t>
      </w:r>
      <w:r>
        <w:rPr>
          <w:rFonts w:hint="eastAsia" w:ascii="宋体"/>
          <w:sz w:val="24"/>
        </w:rPr>
        <w:t>询价供应商</w:t>
      </w:r>
      <w:r>
        <w:rPr>
          <w:rFonts w:ascii="宋体"/>
          <w:sz w:val="24"/>
        </w:rPr>
        <w:t>资格要求的；</w:t>
      </w:r>
    </w:p>
    <w:p>
      <w:pPr>
        <w:spacing w:line="480" w:lineRule="exact"/>
        <w:ind w:firstLine="420"/>
        <w:rPr>
          <w:rFonts w:ascii="宋体"/>
          <w:sz w:val="24"/>
        </w:rPr>
      </w:pPr>
      <w:r>
        <w:rPr>
          <w:rFonts w:ascii="宋体"/>
          <w:sz w:val="24"/>
        </w:rPr>
        <w:t>（4）不符合法律、法规和采购文件中规定的其他实质性要求的；</w:t>
      </w:r>
    </w:p>
    <w:p>
      <w:pPr>
        <w:spacing w:line="480" w:lineRule="exact"/>
        <w:ind w:right="-143" w:rightChars="-68" w:firstLine="420"/>
        <w:rPr>
          <w:rFonts w:ascii="宋体"/>
          <w:sz w:val="24"/>
        </w:rPr>
      </w:pPr>
      <w:r>
        <w:rPr>
          <w:rFonts w:ascii="宋体"/>
          <w:sz w:val="24"/>
        </w:rPr>
        <w:t>（5）其他法律、法规及本采购文件规定的属未实质性响应的响应文件的情形</w:t>
      </w:r>
      <w:r>
        <w:rPr>
          <w:rFonts w:hint="eastAsia" w:ascii="宋体"/>
          <w:sz w:val="24"/>
        </w:rPr>
        <w:t>。</w:t>
      </w:r>
    </w:p>
    <w:p>
      <w:pPr>
        <w:spacing w:line="480" w:lineRule="exact"/>
        <w:ind w:firstLine="420"/>
        <w:rPr>
          <w:rFonts w:ascii="宋体"/>
          <w:sz w:val="24"/>
        </w:rPr>
      </w:pPr>
      <w:r>
        <w:rPr>
          <w:rFonts w:hint="eastAsia" w:ascii="宋体"/>
          <w:sz w:val="24"/>
        </w:rPr>
        <w:t>4、</w:t>
      </w:r>
      <w:r>
        <w:rPr>
          <w:rFonts w:ascii="宋体"/>
          <w:sz w:val="24"/>
        </w:rPr>
        <w:t>未实质性响应</w:t>
      </w:r>
      <w:r>
        <w:rPr>
          <w:rFonts w:hint="eastAsia" w:ascii="宋体"/>
          <w:sz w:val="24"/>
        </w:rPr>
        <w:t>采购</w:t>
      </w:r>
      <w:r>
        <w:rPr>
          <w:rFonts w:ascii="宋体"/>
          <w:sz w:val="24"/>
        </w:rPr>
        <w:t>文件的响应文件按无效响应处理，</w:t>
      </w:r>
      <w:r>
        <w:rPr>
          <w:rFonts w:hint="eastAsia" w:ascii="宋体"/>
          <w:sz w:val="24"/>
        </w:rPr>
        <w:t>询价</w:t>
      </w:r>
      <w:r>
        <w:rPr>
          <w:rFonts w:ascii="宋体"/>
          <w:sz w:val="24"/>
        </w:rPr>
        <w:t>小组将予以拒绝，供应商不得通过修改或撤销不合要求的偏离或保留而使其响应文件成为实质性响应的文件。</w:t>
      </w:r>
    </w:p>
    <w:p>
      <w:pPr>
        <w:spacing w:line="480" w:lineRule="exact"/>
        <w:ind w:firstLine="420"/>
        <w:rPr>
          <w:rFonts w:ascii="宋体"/>
          <w:sz w:val="24"/>
        </w:rPr>
      </w:pPr>
      <w:r>
        <w:rPr>
          <w:rFonts w:hint="eastAsia" w:ascii="宋体"/>
          <w:sz w:val="24"/>
        </w:rPr>
        <w:t>（六）询价流程和</w:t>
      </w:r>
      <w:r>
        <w:rPr>
          <w:rFonts w:ascii="宋体"/>
          <w:sz w:val="24"/>
        </w:rPr>
        <w:t>成交原则</w:t>
      </w:r>
    </w:p>
    <w:p>
      <w:pPr>
        <w:spacing w:line="480" w:lineRule="exact"/>
        <w:ind w:firstLine="420"/>
        <w:rPr>
          <w:rFonts w:ascii="宋体"/>
          <w:sz w:val="24"/>
        </w:rPr>
      </w:pPr>
      <w:r>
        <w:rPr>
          <w:rFonts w:hint="eastAsia" w:ascii="宋体"/>
          <w:sz w:val="24"/>
        </w:rPr>
        <w:t>1、</w:t>
      </w:r>
      <w:r>
        <w:rPr>
          <w:rFonts w:ascii="宋体"/>
          <w:sz w:val="24"/>
        </w:rPr>
        <w:t>如</w:t>
      </w:r>
      <w:r>
        <w:rPr>
          <w:rFonts w:hint="eastAsia" w:ascii="宋体"/>
          <w:sz w:val="24"/>
        </w:rPr>
        <w:t>询价</w:t>
      </w:r>
      <w:r>
        <w:rPr>
          <w:rFonts w:ascii="宋体"/>
          <w:sz w:val="24"/>
        </w:rPr>
        <w:t>小组认为</w:t>
      </w:r>
      <w:r>
        <w:rPr>
          <w:rFonts w:hint="eastAsia" w:ascii="宋体"/>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rPr>
        <w:t>询价</w:t>
      </w:r>
      <w:r>
        <w:rPr>
          <w:rFonts w:ascii="宋体"/>
          <w:sz w:val="24"/>
        </w:rPr>
        <w:t>小组有权取消其</w:t>
      </w:r>
      <w:r>
        <w:rPr>
          <w:rFonts w:hint="eastAsia" w:ascii="宋体"/>
          <w:sz w:val="24"/>
        </w:rPr>
        <w:t>询价</w:t>
      </w:r>
      <w:r>
        <w:rPr>
          <w:rFonts w:ascii="宋体"/>
          <w:sz w:val="24"/>
        </w:rPr>
        <w:t>成交资格，按顺序由最后报价次低的供应商递补，以此类推。</w:t>
      </w:r>
    </w:p>
    <w:p>
      <w:pPr>
        <w:spacing w:line="480" w:lineRule="exact"/>
        <w:ind w:firstLine="480" w:firstLineChars="200"/>
        <w:rPr>
          <w:rFonts w:ascii="宋体"/>
          <w:sz w:val="24"/>
        </w:rPr>
      </w:pPr>
      <w:r>
        <w:rPr>
          <w:rFonts w:hint="eastAsia" w:ascii="宋体"/>
          <w:sz w:val="24"/>
        </w:rPr>
        <w:t>2、</w:t>
      </w:r>
      <w:r>
        <w:rPr>
          <w:rFonts w:ascii="宋体"/>
          <w:sz w:val="24"/>
        </w:rPr>
        <w:t xml:space="preserve"> 成交原则</w:t>
      </w:r>
    </w:p>
    <w:p>
      <w:pPr>
        <w:spacing w:line="480" w:lineRule="exact"/>
        <w:ind w:firstLine="420"/>
        <w:rPr>
          <w:rFonts w:ascii="宋体"/>
          <w:sz w:val="24"/>
        </w:rPr>
      </w:pPr>
      <w:r>
        <w:rPr>
          <w:rFonts w:hint="eastAsia" w:ascii="宋体"/>
          <w:sz w:val="24"/>
        </w:rPr>
        <w:t>（1）询价</w:t>
      </w:r>
      <w:r>
        <w:rPr>
          <w:rFonts w:ascii="宋体"/>
          <w:sz w:val="24"/>
        </w:rPr>
        <w:t>小组将从</w:t>
      </w:r>
      <w:r>
        <w:rPr>
          <w:rFonts w:hint="eastAsia" w:ascii="宋体"/>
          <w:sz w:val="24"/>
        </w:rPr>
        <w:t>通过资格性和符合性审查</w:t>
      </w:r>
      <w:r>
        <w:rPr>
          <w:rFonts w:ascii="宋体"/>
          <w:sz w:val="24"/>
        </w:rPr>
        <w:t>的供应商中，按照报价由低到高顺序推荐成交候选人。</w:t>
      </w:r>
    </w:p>
    <w:p>
      <w:pPr>
        <w:spacing w:line="480" w:lineRule="exact"/>
        <w:ind w:firstLine="420"/>
        <w:rPr>
          <w:rFonts w:ascii="宋体"/>
          <w:sz w:val="24"/>
        </w:rPr>
      </w:pPr>
      <w:r>
        <w:rPr>
          <w:rFonts w:hint="eastAsia" w:ascii="宋体"/>
          <w:sz w:val="24"/>
        </w:rPr>
        <w:t>（2）如果通过资格性和符合性审查</w:t>
      </w:r>
      <w:r>
        <w:rPr>
          <w:rFonts w:ascii="宋体"/>
          <w:sz w:val="24"/>
        </w:rPr>
        <w:t>的供应商</w:t>
      </w:r>
      <w:r>
        <w:rPr>
          <w:rFonts w:hint="eastAsia" w:ascii="宋体"/>
          <w:sz w:val="24"/>
        </w:rPr>
        <w:t>的报价最低者为两个或两个以上的，则由评标小组采取抽签方式决定第一中标候选人。</w:t>
      </w:r>
    </w:p>
    <w:p>
      <w:pPr>
        <w:spacing w:line="480" w:lineRule="exact"/>
        <w:ind w:firstLine="480" w:firstLineChars="200"/>
        <w:rPr>
          <w:rFonts w:ascii="宋体"/>
          <w:sz w:val="24"/>
        </w:rPr>
      </w:pPr>
      <w:r>
        <w:rPr>
          <w:rFonts w:hint="eastAsia" w:ascii="宋体"/>
          <w:sz w:val="24"/>
        </w:rPr>
        <w:t>3、</w:t>
      </w:r>
      <w:r>
        <w:rPr>
          <w:rFonts w:ascii="宋体"/>
          <w:sz w:val="24"/>
        </w:rPr>
        <w:t>采购活动终止的情况</w:t>
      </w:r>
    </w:p>
    <w:p>
      <w:pPr>
        <w:spacing w:line="480" w:lineRule="exact"/>
        <w:ind w:firstLine="420"/>
        <w:rPr>
          <w:rFonts w:ascii="宋体"/>
          <w:sz w:val="24"/>
        </w:rPr>
      </w:pPr>
      <w:r>
        <w:rPr>
          <w:rFonts w:ascii="宋体"/>
          <w:sz w:val="24"/>
        </w:rPr>
        <w:t xml:space="preserve"> 出现下列情形之一的，本次采购活动将被终止：</w:t>
      </w:r>
    </w:p>
    <w:p>
      <w:pPr>
        <w:spacing w:line="480" w:lineRule="exact"/>
        <w:ind w:firstLine="420"/>
        <w:rPr>
          <w:rFonts w:ascii="宋体"/>
          <w:sz w:val="24"/>
        </w:rPr>
      </w:pPr>
      <w:r>
        <w:rPr>
          <w:rFonts w:ascii="宋体"/>
          <w:sz w:val="24"/>
        </w:rPr>
        <w:t>（1）因情况变化，不再符合规定的采购方式适用情形的；</w:t>
      </w:r>
    </w:p>
    <w:p>
      <w:pPr>
        <w:spacing w:line="480" w:lineRule="exact"/>
        <w:ind w:firstLine="420"/>
        <w:rPr>
          <w:rFonts w:ascii="宋体"/>
          <w:sz w:val="24"/>
        </w:rPr>
      </w:pPr>
      <w:r>
        <w:rPr>
          <w:rFonts w:ascii="宋体"/>
          <w:sz w:val="24"/>
        </w:rPr>
        <w:t>（2）出现影响采购公正的违法、违规行为的；</w:t>
      </w:r>
    </w:p>
    <w:p>
      <w:pPr>
        <w:spacing w:line="480" w:lineRule="exact"/>
        <w:ind w:firstLine="420"/>
        <w:rPr>
          <w:rFonts w:ascii="宋体"/>
          <w:sz w:val="24"/>
        </w:rPr>
      </w:pPr>
      <w:r>
        <w:rPr>
          <w:rFonts w:ascii="宋体"/>
          <w:sz w:val="24"/>
        </w:rPr>
        <w:t>（3）在采购过程中符合竞争要求的供应商或者报价未超过采购预算的供应商不足3家的。</w:t>
      </w:r>
    </w:p>
    <w:p>
      <w:pPr>
        <w:spacing w:line="480" w:lineRule="exact"/>
        <w:ind w:firstLine="420"/>
        <w:rPr>
          <w:rFonts w:ascii="宋体"/>
          <w:sz w:val="24"/>
        </w:rPr>
      </w:pPr>
      <w:r>
        <w:rPr>
          <w:rFonts w:ascii="宋体"/>
          <w:sz w:val="24"/>
        </w:rPr>
        <w:t>（4）因重大变故，采购任务取消的。</w:t>
      </w:r>
    </w:p>
    <w:p>
      <w:pPr>
        <w:spacing w:line="480" w:lineRule="exact"/>
        <w:ind w:firstLine="321"/>
        <w:outlineLvl w:val="2"/>
        <w:rPr>
          <w:b/>
          <w:sz w:val="24"/>
        </w:rPr>
      </w:pPr>
      <w:r>
        <w:rPr>
          <w:rFonts w:hint="eastAsia"/>
          <w:b/>
          <w:sz w:val="24"/>
        </w:rPr>
        <w:t>六</w:t>
      </w:r>
      <w:r>
        <w:rPr>
          <w:rFonts w:hint="eastAsia" w:ascii="宋体" w:hAnsi="宋体" w:cs="宋体"/>
          <w:b/>
          <w:sz w:val="24"/>
        </w:rPr>
        <w:t>、</w:t>
      </w:r>
      <w:bookmarkEnd w:id="57"/>
      <w:bookmarkEnd w:id="58"/>
      <w:bookmarkEnd w:id="59"/>
      <w:bookmarkEnd w:id="60"/>
      <w:r>
        <w:rPr>
          <w:rFonts w:hint="eastAsia" w:ascii="宋体" w:hAnsi="宋体" w:cs="宋体"/>
          <w:b/>
          <w:sz w:val="24"/>
        </w:rPr>
        <w:t>成交</w:t>
      </w:r>
    </w:p>
    <w:p>
      <w:pPr>
        <w:spacing w:line="480" w:lineRule="exact"/>
        <w:ind w:firstLine="480"/>
        <w:rPr>
          <w:rFonts w:ascii="宋体"/>
          <w:sz w:val="24"/>
        </w:rPr>
      </w:pPr>
      <w:bookmarkStart w:id="61" w:name="_Toc20823307"/>
      <w:bookmarkStart w:id="62" w:name="_Toc513029235"/>
      <w:bookmarkStart w:id="63" w:name="_Toc120614219"/>
      <w:bookmarkStart w:id="64" w:name="_Toc16938551"/>
      <w:r>
        <w:rPr>
          <w:rFonts w:hint="eastAsia" w:ascii="宋体" w:hAnsi="宋体"/>
          <w:sz w:val="24"/>
        </w:rPr>
        <w:t>（一）</w:t>
      </w:r>
      <w:r>
        <w:rPr>
          <w:rFonts w:hint="eastAsia" w:ascii="宋体" w:hAnsi="宋体" w:cs="宋体"/>
          <w:sz w:val="24"/>
        </w:rPr>
        <w:t>确定成交单位</w:t>
      </w:r>
    </w:p>
    <w:p>
      <w:pPr>
        <w:spacing w:line="480" w:lineRule="exact"/>
        <w:ind w:firstLine="480"/>
        <w:rPr>
          <w:rFonts w:ascii="宋体"/>
          <w:sz w:val="24"/>
        </w:rPr>
      </w:pPr>
      <w:r>
        <w:rPr>
          <w:rFonts w:hint="eastAsia" w:ascii="宋体" w:hAnsi="宋体"/>
          <w:sz w:val="24"/>
        </w:rPr>
        <w:t>1、询价</w:t>
      </w:r>
      <w:r>
        <w:rPr>
          <w:rFonts w:hint="eastAsia" w:ascii="宋体" w:hAnsi="宋体" w:cs="宋体"/>
          <w:sz w:val="24"/>
        </w:rPr>
        <w:t>小组根据本采购文件规定评审办法、原始</w:t>
      </w:r>
      <w:r>
        <w:rPr>
          <w:rFonts w:hint="eastAsia" w:ascii="宋体"/>
          <w:sz w:val="24"/>
        </w:rPr>
        <w:t>询价</w:t>
      </w:r>
      <w:r>
        <w:rPr>
          <w:rFonts w:hint="eastAsia" w:ascii="宋体" w:hAnsi="宋体" w:cs="宋体"/>
          <w:sz w:val="24"/>
        </w:rPr>
        <w:t>记录和</w:t>
      </w:r>
      <w:r>
        <w:rPr>
          <w:rFonts w:hint="eastAsia" w:ascii="宋体"/>
          <w:sz w:val="24"/>
        </w:rPr>
        <w:t>询价</w:t>
      </w:r>
      <w:r>
        <w:rPr>
          <w:rFonts w:hint="eastAsia" w:ascii="宋体" w:hAnsi="宋体" w:cs="宋体"/>
          <w:sz w:val="24"/>
        </w:rPr>
        <w:t>结果，编写评审报告，推荐成交候选人。</w:t>
      </w:r>
    </w:p>
    <w:p>
      <w:pPr>
        <w:tabs>
          <w:tab w:val="left" w:pos="900"/>
        </w:tabs>
        <w:spacing w:line="480" w:lineRule="exact"/>
        <w:ind w:firstLine="478"/>
        <w:rPr>
          <w:rFonts w:ascii="宋体"/>
          <w:sz w:val="24"/>
        </w:rPr>
      </w:pPr>
      <w:r>
        <w:rPr>
          <w:rFonts w:hint="eastAsia" w:ascii="宋体" w:hAnsi="宋体"/>
          <w:sz w:val="24"/>
        </w:rPr>
        <w:t>2、</w:t>
      </w:r>
      <w:r>
        <w:rPr>
          <w:rFonts w:hint="eastAsia" w:ascii="宋体" w:hAnsi="宋体" w:cs="宋体"/>
          <w:sz w:val="24"/>
        </w:rPr>
        <w:t>采购人根据</w:t>
      </w:r>
      <w:r>
        <w:rPr>
          <w:rFonts w:hint="eastAsia" w:ascii="宋体"/>
          <w:sz w:val="24"/>
        </w:rPr>
        <w:t>询价</w:t>
      </w:r>
      <w:r>
        <w:rPr>
          <w:rFonts w:hint="eastAsia" w:ascii="宋体" w:hAnsi="宋体" w:cs="宋体"/>
          <w:sz w:val="24"/>
        </w:rPr>
        <w:t>小组推荐的成交候选人确定成交供应商。采购人确定成交供应商后，采购</w:t>
      </w:r>
      <w:r>
        <w:rPr>
          <w:rFonts w:hint="eastAsia" w:ascii="宋体"/>
          <w:sz w:val="24"/>
        </w:rPr>
        <w:t>人</w:t>
      </w:r>
      <w:r>
        <w:rPr>
          <w:rFonts w:hint="eastAsia" w:ascii="宋体" w:hAnsi="宋体" w:cs="宋体"/>
          <w:sz w:val="24"/>
        </w:rPr>
        <w:t>将在</w:t>
      </w:r>
      <w:r>
        <w:rPr>
          <w:rFonts w:hint="eastAsia" w:ascii="宋体" w:hAnsi="宋体" w:cs="宋体"/>
          <w:kern w:val="15"/>
          <w:position w:val="2"/>
          <w:sz w:val="24"/>
        </w:rPr>
        <w:t>“盐城幼儿师范高等专科学校” 网站【www.yyz.edu.cn】</w:t>
      </w:r>
      <w:r>
        <w:rPr>
          <w:rFonts w:hint="eastAsia" w:ascii="宋体" w:hAnsi="宋体" w:cs="宋体"/>
          <w:sz w:val="24"/>
        </w:rPr>
        <w:t>发布成交结果公告，公告期限为</w:t>
      </w:r>
      <w:r>
        <w:rPr>
          <w:rFonts w:ascii="宋体" w:hAnsi="宋体"/>
          <w:sz w:val="24"/>
        </w:rPr>
        <w:t>1</w:t>
      </w:r>
      <w:r>
        <w:rPr>
          <w:rFonts w:hint="eastAsia" w:ascii="宋体" w:hAnsi="宋体" w:cs="宋体"/>
          <w:sz w:val="24"/>
        </w:rPr>
        <w:t>个工作日。</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若有充分证据证明，成交供应商出现下列情况之一的，一经查实，将被取消成交资格：</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）提供虚假材料谋取成交的；</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）与评审专家、采购人、其他供应商或者招标代理公司工作人员恶意串通的；</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）向评审专家、采购人或招标代理公司工作人员行贿或者提供其他不正当利益的；</w:t>
      </w:r>
    </w:p>
    <w:p>
      <w:pPr>
        <w:spacing w:line="480" w:lineRule="exact"/>
        <w:ind w:firstLine="480"/>
        <w:rPr>
          <w:rFonts w:ascii="宋体"/>
          <w:sz w:val="24"/>
        </w:rPr>
      </w:pPr>
      <w:r>
        <w:rPr>
          <w:rFonts w:hint="eastAsia" w:ascii="宋体" w:hAnsi="宋体" w:cs="宋体"/>
          <w:sz w:val="24"/>
        </w:rPr>
        <w:t>（</w:t>
      </w:r>
      <w:r>
        <w:rPr>
          <w:rFonts w:ascii="宋体" w:hAnsi="宋体"/>
          <w:sz w:val="24"/>
        </w:rPr>
        <w:t>4</w:t>
      </w:r>
      <w:r>
        <w:rPr>
          <w:rFonts w:hint="eastAsia" w:ascii="宋体" w:hAnsi="宋体" w:cs="宋体"/>
          <w:sz w:val="24"/>
        </w:rPr>
        <w:t>）恶意竞争，最终总报价明显低于其自身合理成本且又无法提供证明的；</w:t>
      </w:r>
    </w:p>
    <w:p>
      <w:pPr>
        <w:spacing w:line="480" w:lineRule="exact"/>
        <w:ind w:firstLine="480"/>
        <w:rPr>
          <w:rFonts w:ascii="宋体"/>
          <w:sz w:val="24"/>
        </w:rPr>
      </w:pPr>
      <w:r>
        <w:rPr>
          <w:rFonts w:hint="eastAsia" w:ascii="宋体" w:hAnsi="宋体" w:cs="宋体"/>
          <w:sz w:val="24"/>
        </w:rPr>
        <w:t>（</w:t>
      </w:r>
      <w:r>
        <w:rPr>
          <w:rFonts w:ascii="宋体" w:hAnsi="宋体"/>
          <w:sz w:val="24"/>
        </w:rPr>
        <w:t>5</w:t>
      </w:r>
      <w:r>
        <w:rPr>
          <w:rFonts w:hint="eastAsia" w:ascii="宋体" w:hAnsi="宋体" w:cs="宋体"/>
          <w:sz w:val="24"/>
        </w:rPr>
        <w:t>）不满足本采购文件规定的实质性要求，但在评审过程中又未被</w:t>
      </w:r>
      <w:r>
        <w:rPr>
          <w:rFonts w:hint="eastAsia" w:ascii="宋体"/>
          <w:sz w:val="24"/>
        </w:rPr>
        <w:t>询价</w:t>
      </w:r>
      <w:r>
        <w:rPr>
          <w:rFonts w:hint="eastAsia" w:ascii="宋体" w:hAnsi="宋体" w:cs="宋体"/>
          <w:sz w:val="24"/>
        </w:rPr>
        <w:t>小组发现的；</w:t>
      </w:r>
    </w:p>
    <w:p>
      <w:pPr>
        <w:spacing w:line="480" w:lineRule="exact"/>
        <w:ind w:firstLine="420"/>
        <w:rPr>
          <w:rFonts w:ascii="宋体"/>
          <w:sz w:val="24"/>
        </w:rPr>
      </w:pPr>
      <w:r>
        <w:rPr>
          <w:rFonts w:hint="eastAsia" w:ascii="宋体" w:hAnsi="宋体" w:cs="宋体"/>
          <w:sz w:val="24"/>
        </w:rPr>
        <w:t>（</w:t>
      </w:r>
      <w:r>
        <w:rPr>
          <w:rFonts w:ascii="宋体" w:hAnsi="宋体"/>
          <w:sz w:val="24"/>
        </w:rPr>
        <w:t>6</w:t>
      </w:r>
      <w:r>
        <w:rPr>
          <w:rFonts w:hint="eastAsia" w:ascii="宋体" w:hAnsi="宋体" w:cs="宋体"/>
          <w:sz w:val="24"/>
        </w:rPr>
        <w:t>）成交后无正当理由拒不与采购人签订采购合同或者未按照采购文件确定的事项</w:t>
      </w:r>
      <w:r>
        <w:rPr>
          <w:rFonts w:ascii="宋体"/>
          <w:sz w:val="24"/>
        </w:rPr>
        <w:t>签订采购合同；</w:t>
      </w:r>
    </w:p>
    <w:p>
      <w:pPr>
        <w:spacing w:line="480" w:lineRule="exact"/>
        <w:ind w:firstLine="420"/>
        <w:rPr>
          <w:rFonts w:ascii="宋体"/>
          <w:sz w:val="24"/>
        </w:rPr>
      </w:pPr>
      <w:r>
        <w:rPr>
          <w:rFonts w:ascii="宋体"/>
          <w:sz w:val="24"/>
        </w:rPr>
        <w:t>（7）将采购合同转包；</w:t>
      </w:r>
    </w:p>
    <w:p>
      <w:pPr>
        <w:spacing w:line="480" w:lineRule="exact"/>
        <w:ind w:firstLine="420"/>
        <w:rPr>
          <w:rFonts w:ascii="宋体"/>
          <w:sz w:val="24"/>
        </w:rPr>
      </w:pPr>
      <w:r>
        <w:rPr>
          <w:rFonts w:ascii="宋体"/>
          <w:sz w:val="24"/>
        </w:rPr>
        <w:t>（8）法律、法规、规章规定的属于成交无效的其他情形。</w:t>
      </w:r>
    </w:p>
    <w:p>
      <w:pPr>
        <w:spacing w:line="480" w:lineRule="exact"/>
        <w:ind w:firstLine="420"/>
        <w:rPr>
          <w:rFonts w:ascii="宋体"/>
          <w:sz w:val="24"/>
        </w:rPr>
      </w:pPr>
      <w:r>
        <w:rPr>
          <w:rFonts w:hint="eastAsia" w:ascii="宋体"/>
          <w:sz w:val="24"/>
        </w:rPr>
        <w:t>（二）</w:t>
      </w:r>
      <w:r>
        <w:rPr>
          <w:rFonts w:ascii="宋体"/>
          <w:sz w:val="24"/>
        </w:rPr>
        <w:t>质疑处理</w:t>
      </w:r>
    </w:p>
    <w:p>
      <w:pPr>
        <w:spacing w:line="480" w:lineRule="exact"/>
        <w:ind w:firstLine="420"/>
        <w:rPr>
          <w:rFonts w:ascii="宋体"/>
          <w:sz w:val="24"/>
        </w:rPr>
      </w:pPr>
      <w:r>
        <w:rPr>
          <w:rFonts w:hint="eastAsia" w:ascii="宋体"/>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4"/>
        </w:rPr>
      </w:pPr>
      <w:r>
        <w:rPr>
          <w:rFonts w:hint="eastAsia" w:ascii="宋体"/>
          <w:sz w:val="24"/>
        </w:rPr>
        <w:t>（1）</w:t>
      </w:r>
      <w:r>
        <w:rPr>
          <w:rFonts w:ascii="宋体"/>
          <w:sz w:val="24"/>
        </w:rPr>
        <w:t>对可以质疑的采购文件提出质疑的，为收到采购文件之日或者采购文件公告期限届满之日；</w:t>
      </w:r>
    </w:p>
    <w:p>
      <w:pPr>
        <w:spacing w:line="480" w:lineRule="exact"/>
        <w:ind w:firstLine="420"/>
        <w:jc w:val="left"/>
        <w:rPr>
          <w:rFonts w:ascii="宋体"/>
          <w:sz w:val="24"/>
        </w:rPr>
      </w:pPr>
      <w:r>
        <w:rPr>
          <w:rFonts w:hint="eastAsia" w:ascii="宋体"/>
          <w:sz w:val="24"/>
        </w:rPr>
        <w:t>（2）</w:t>
      </w:r>
      <w:r>
        <w:rPr>
          <w:rFonts w:ascii="宋体"/>
          <w:sz w:val="24"/>
        </w:rPr>
        <w:t>对采购过程提出质疑的，为各采购程序环节结束之日；</w:t>
      </w:r>
    </w:p>
    <w:p>
      <w:pPr>
        <w:spacing w:line="480" w:lineRule="exact"/>
        <w:ind w:firstLine="420"/>
        <w:jc w:val="left"/>
        <w:rPr>
          <w:rFonts w:ascii="宋体"/>
          <w:sz w:val="24"/>
        </w:rPr>
      </w:pPr>
      <w:r>
        <w:rPr>
          <w:rFonts w:hint="eastAsia" w:ascii="宋体"/>
          <w:sz w:val="24"/>
        </w:rPr>
        <w:t>（3）</w:t>
      </w:r>
      <w:r>
        <w:rPr>
          <w:rFonts w:ascii="宋体"/>
          <w:sz w:val="24"/>
        </w:rPr>
        <w:t>对成交结果提出质疑的，为成交结果公告期限届满之日。</w:t>
      </w:r>
    </w:p>
    <w:p>
      <w:pPr>
        <w:spacing w:line="480" w:lineRule="exact"/>
        <w:ind w:firstLine="420"/>
        <w:rPr>
          <w:rFonts w:ascii="宋体"/>
          <w:sz w:val="24"/>
        </w:rPr>
      </w:pPr>
      <w:r>
        <w:rPr>
          <w:rFonts w:hint="eastAsia" w:ascii="宋体"/>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hint="eastAsia" w:ascii="宋体"/>
          <w:sz w:val="24"/>
        </w:rPr>
        <w:t>人</w:t>
      </w:r>
      <w:r>
        <w:rPr>
          <w:rFonts w:ascii="宋体"/>
          <w:sz w:val="24"/>
        </w:rPr>
        <w:t>有权不予受理。</w:t>
      </w:r>
    </w:p>
    <w:p>
      <w:pPr>
        <w:spacing w:line="480" w:lineRule="exact"/>
        <w:ind w:firstLine="420"/>
        <w:rPr>
          <w:rFonts w:ascii="宋体"/>
          <w:sz w:val="24"/>
        </w:rPr>
      </w:pPr>
      <w:r>
        <w:rPr>
          <w:rFonts w:hint="eastAsia" w:ascii="宋体"/>
          <w:sz w:val="24"/>
        </w:rPr>
        <w:t>3、</w:t>
      </w:r>
      <w:r>
        <w:rPr>
          <w:rFonts w:ascii="宋体"/>
          <w:sz w:val="24"/>
        </w:rPr>
        <w:t>未参加采购活动的供应商或在采购活动中自身权益未受到损害的供应商所提出的质疑不予受理。</w:t>
      </w:r>
    </w:p>
    <w:p>
      <w:pPr>
        <w:spacing w:line="480" w:lineRule="exact"/>
        <w:ind w:firstLine="420"/>
        <w:rPr>
          <w:rFonts w:ascii="宋体"/>
          <w:sz w:val="24"/>
        </w:rPr>
      </w:pPr>
      <w:r>
        <w:rPr>
          <w:rFonts w:hint="eastAsia" w:ascii="宋体"/>
          <w:sz w:val="24"/>
        </w:rPr>
        <w:t>4、</w:t>
      </w:r>
      <w:r>
        <w:rPr>
          <w:rFonts w:ascii="宋体"/>
          <w:sz w:val="24"/>
        </w:rPr>
        <w:t>质疑函应当包括下列内容：</w:t>
      </w:r>
    </w:p>
    <w:p>
      <w:pPr>
        <w:spacing w:line="480" w:lineRule="exact"/>
        <w:ind w:firstLine="420"/>
        <w:rPr>
          <w:rFonts w:ascii="宋体"/>
          <w:sz w:val="24"/>
        </w:rPr>
      </w:pPr>
      <w:r>
        <w:rPr>
          <w:rFonts w:hint="eastAsia" w:ascii="宋体"/>
          <w:sz w:val="24"/>
        </w:rPr>
        <w:t>（1）</w:t>
      </w:r>
      <w:r>
        <w:rPr>
          <w:rFonts w:ascii="宋体"/>
          <w:sz w:val="24"/>
        </w:rPr>
        <w:t>质疑供应商的名称、地址、邮编、联系人、联系电话；</w:t>
      </w:r>
    </w:p>
    <w:p>
      <w:pPr>
        <w:spacing w:line="480" w:lineRule="exact"/>
        <w:ind w:firstLine="420"/>
        <w:rPr>
          <w:rFonts w:ascii="宋体"/>
          <w:sz w:val="24"/>
        </w:rPr>
      </w:pPr>
      <w:r>
        <w:rPr>
          <w:rFonts w:hint="eastAsia" w:ascii="宋体"/>
          <w:sz w:val="24"/>
        </w:rPr>
        <w:t>（2）</w:t>
      </w:r>
      <w:r>
        <w:rPr>
          <w:rFonts w:ascii="宋体"/>
          <w:sz w:val="24"/>
        </w:rPr>
        <w:t>具体的质疑事项及明确的请求；</w:t>
      </w:r>
    </w:p>
    <w:p>
      <w:pPr>
        <w:spacing w:line="480" w:lineRule="exact"/>
        <w:ind w:firstLine="420"/>
        <w:rPr>
          <w:rFonts w:ascii="宋体"/>
          <w:sz w:val="24"/>
        </w:rPr>
      </w:pPr>
      <w:r>
        <w:rPr>
          <w:rFonts w:hint="eastAsia" w:ascii="宋体"/>
          <w:sz w:val="24"/>
        </w:rPr>
        <w:t>（3）</w:t>
      </w:r>
      <w:r>
        <w:rPr>
          <w:rFonts w:ascii="宋体"/>
          <w:sz w:val="24"/>
        </w:rPr>
        <w:t>认为自己合法权益受到损害或可能受到损害的相关证据材料；</w:t>
      </w:r>
    </w:p>
    <w:p>
      <w:pPr>
        <w:spacing w:line="480" w:lineRule="exact"/>
        <w:ind w:firstLine="420"/>
        <w:rPr>
          <w:rFonts w:ascii="宋体"/>
          <w:sz w:val="24"/>
        </w:rPr>
      </w:pPr>
      <w:r>
        <w:rPr>
          <w:rFonts w:hint="eastAsia" w:ascii="宋体"/>
          <w:sz w:val="24"/>
        </w:rPr>
        <w:t>（4）</w:t>
      </w:r>
      <w:r>
        <w:rPr>
          <w:rFonts w:ascii="宋体"/>
          <w:sz w:val="24"/>
        </w:rPr>
        <w:t>提起质疑的日期；</w:t>
      </w:r>
    </w:p>
    <w:p>
      <w:pPr>
        <w:spacing w:line="480" w:lineRule="exact"/>
        <w:ind w:firstLine="420"/>
        <w:rPr>
          <w:rFonts w:ascii="宋体"/>
          <w:sz w:val="24"/>
        </w:rPr>
      </w:pPr>
      <w:r>
        <w:rPr>
          <w:rFonts w:hint="eastAsia" w:ascii="宋体"/>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rPr>
        <w:t>人</w:t>
      </w:r>
      <w:r>
        <w:rPr>
          <w:rFonts w:ascii="宋体"/>
          <w:sz w:val="24"/>
        </w:rPr>
        <w:t>将不予受理。质疑人委托代理质疑的，应当向采购</w:t>
      </w:r>
      <w:r>
        <w:rPr>
          <w:rFonts w:hint="eastAsia" w:ascii="宋体"/>
          <w:sz w:val="24"/>
        </w:rPr>
        <w:t>人</w:t>
      </w:r>
      <w:r>
        <w:rPr>
          <w:rFonts w:ascii="宋体"/>
          <w:sz w:val="24"/>
        </w:rPr>
        <w:t>提交授权委托书，并载明委托代理的具体权限和事项。</w:t>
      </w:r>
    </w:p>
    <w:p>
      <w:pPr>
        <w:spacing w:line="480" w:lineRule="exact"/>
        <w:ind w:firstLine="420"/>
        <w:rPr>
          <w:rFonts w:ascii="宋体"/>
          <w:sz w:val="24"/>
        </w:rPr>
      </w:pPr>
      <w:r>
        <w:rPr>
          <w:rFonts w:hint="eastAsia" w:ascii="宋体"/>
          <w:sz w:val="24"/>
        </w:rPr>
        <w:t>5、</w:t>
      </w:r>
      <w:r>
        <w:rPr>
          <w:rFonts w:ascii="宋体"/>
          <w:sz w:val="24"/>
        </w:rPr>
        <w:t>采购</w:t>
      </w:r>
      <w:r>
        <w:rPr>
          <w:rFonts w:hint="eastAsia" w:ascii="宋体"/>
          <w:sz w:val="24"/>
        </w:rPr>
        <w:t>人</w:t>
      </w:r>
      <w:r>
        <w:rPr>
          <w:rFonts w:ascii="宋体"/>
          <w:sz w:val="24"/>
        </w:rPr>
        <w:t>收到质疑函后，将对质疑的形式和内容进行审查，如质疑函内容、格式不符合规定，采购</w:t>
      </w:r>
      <w:r>
        <w:rPr>
          <w:rFonts w:hint="eastAsia" w:ascii="宋体"/>
          <w:sz w:val="24"/>
        </w:rPr>
        <w:t>人</w:t>
      </w:r>
      <w:r>
        <w:rPr>
          <w:rFonts w:ascii="宋体"/>
          <w:sz w:val="24"/>
        </w:rPr>
        <w:t>将告知质疑人进行补正。</w:t>
      </w:r>
    </w:p>
    <w:p>
      <w:pPr>
        <w:spacing w:line="480" w:lineRule="exact"/>
        <w:ind w:firstLine="420"/>
        <w:rPr>
          <w:rFonts w:ascii="宋体"/>
          <w:sz w:val="24"/>
        </w:rPr>
      </w:pPr>
      <w:r>
        <w:rPr>
          <w:rFonts w:hint="eastAsia" w:ascii="宋体"/>
          <w:sz w:val="24"/>
        </w:rPr>
        <w:t>6、</w:t>
      </w:r>
      <w:r>
        <w:rPr>
          <w:rFonts w:ascii="宋体"/>
          <w:sz w:val="24"/>
        </w:rPr>
        <w:t>质疑人应当在法定质疑期限内进行补正并重新提交质疑函，拒不补正或者在法定期限内未重新提交质疑函的，为无效质疑，采购</w:t>
      </w:r>
      <w:r>
        <w:rPr>
          <w:rFonts w:hint="eastAsia" w:ascii="宋体"/>
          <w:sz w:val="24"/>
        </w:rPr>
        <w:t>人</w:t>
      </w:r>
      <w:r>
        <w:rPr>
          <w:rFonts w:ascii="宋体"/>
          <w:sz w:val="24"/>
        </w:rPr>
        <w:t>将不予受理。</w:t>
      </w:r>
    </w:p>
    <w:p>
      <w:pPr>
        <w:spacing w:line="480" w:lineRule="exact"/>
        <w:ind w:firstLine="420"/>
        <w:rPr>
          <w:rFonts w:ascii="宋体"/>
          <w:sz w:val="24"/>
        </w:rPr>
      </w:pPr>
      <w:r>
        <w:rPr>
          <w:rFonts w:hint="eastAsia" w:ascii="宋体"/>
          <w:sz w:val="24"/>
        </w:rPr>
        <w:t>7、</w:t>
      </w:r>
      <w:r>
        <w:rPr>
          <w:rFonts w:ascii="宋体"/>
          <w:sz w:val="24"/>
        </w:rPr>
        <w:t>对于内容、格式符合规定的质疑函，采购</w:t>
      </w:r>
      <w:r>
        <w:rPr>
          <w:rFonts w:hint="eastAsia" w:ascii="宋体"/>
          <w:sz w:val="24"/>
        </w:rPr>
        <w:t>人</w:t>
      </w:r>
      <w:r>
        <w:rPr>
          <w:rFonts w:ascii="宋体"/>
          <w:sz w:val="24"/>
        </w:rPr>
        <w:t>应当在收到参加询价供应商的书面质疑后七个工作日内作出答复，但答复的内容不得涉及商业秘密。</w:t>
      </w:r>
    </w:p>
    <w:p>
      <w:pPr>
        <w:spacing w:line="480" w:lineRule="exact"/>
        <w:ind w:firstLine="420"/>
        <w:rPr>
          <w:rFonts w:ascii="宋体"/>
          <w:sz w:val="24"/>
        </w:rPr>
      </w:pPr>
      <w:r>
        <w:rPr>
          <w:rFonts w:hint="eastAsia" w:ascii="宋体"/>
          <w:sz w:val="24"/>
        </w:rPr>
        <w:t>8、</w:t>
      </w:r>
      <w:r>
        <w:rPr>
          <w:rFonts w:ascii="宋体"/>
          <w:sz w:val="24"/>
        </w:rPr>
        <w:t>供应商提出书面质疑必须有理、有据，不得恶意质疑或提交虚假质疑。否则，一经查实，采购</w:t>
      </w:r>
      <w:r>
        <w:rPr>
          <w:rFonts w:hint="eastAsia" w:ascii="宋体"/>
          <w:sz w:val="24"/>
        </w:rPr>
        <w:t>人</w:t>
      </w:r>
      <w:r>
        <w:rPr>
          <w:rFonts w:ascii="宋体"/>
          <w:sz w:val="24"/>
        </w:rPr>
        <w:t>有权依据政府采购的有关规定，报请政府采购监管部门对该供应商进行相应的行政处罚。</w:t>
      </w:r>
    </w:p>
    <w:p>
      <w:pPr>
        <w:spacing w:line="480" w:lineRule="exact"/>
        <w:ind w:firstLine="359" w:firstLineChars="149"/>
        <w:outlineLvl w:val="2"/>
        <w:rPr>
          <w:b/>
          <w:sz w:val="24"/>
        </w:rPr>
      </w:pPr>
      <w:r>
        <w:rPr>
          <w:rFonts w:hint="eastAsia"/>
          <w:b/>
          <w:sz w:val="24"/>
        </w:rPr>
        <w:t>七</w:t>
      </w:r>
      <w:r>
        <w:rPr>
          <w:rFonts w:hint="eastAsia" w:ascii="宋体" w:hAnsi="宋体" w:cs="宋体"/>
          <w:b/>
          <w:sz w:val="24"/>
        </w:rPr>
        <w:t>、</w:t>
      </w:r>
      <w:bookmarkEnd w:id="61"/>
      <w:bookmarkEnd w:id="62"/>
      <w:bookmarkEnd w:id="63"/>
      <w:bookmarkEnd w:id="64"/>
      <w:r>
        <w:rPr>
          <w:rFonts w:hint="eastAsia" w:ascii="宋体" w:hAnsi="宋体" w:cs="宋体"/>
          <w:b/>
          <w:sz w:val="24"/>
        </w:rPr>
        <w:t>合同签订相关事项</w:t>
      </w:r>
    </w:p>
    <w:p>
      <w:pPr>
        <w:spacing w:line="480" w:lineRule="exact"/>
        <w:ind w:firstLine="420"/>
        <w:rPr>
          <w:rFonts w:ascii="宋体"/>
          <w:sz w:val="24"/>
        </w:rPr>
      </w:pPr>
      <w:bookmarkStart w:id="65" w:name="_Toc120614220"/>
      <w:bookmarkStart w:id="66" w:name="_Toc513029236"/>
      <w:bookmarkStart w:id="67" w:name="_Toc20823308"/>
      <w:bookmarkStart w:id="68" w:name="_Toc16938552"/>
      <w:r>
        <w:rPr>
          <w:rFonts w:hint="eastAsia" w:ascii="宋体"/>
          <w:sz w:val="24"/>
        </w:rPr>
        <w:t>（一）</w:t>
      </w:r>
      <w:r>
        <w:rPr>
          <w:rFonts w:ascii="宋体"/>
          <w:sz w:val="24"/>
        </w:rPr>
        <w:t>签订合同</w:t>
      </w:r>
    </w:p>
    <w:p>
      <w:pPr>
        <w:spacing w:line="480" w:lineRule="exact"/>
        <w:ind w:firstLine="420"/>
        <w:rPr>
          <w:rFonts w:ascii="宋体"/>
          <w:sz w:val="24"/>
        </w:rPr>
      </w:pPr>
      <w:r>
        <w:rPr>
          <w:rFonts w:hint="eastAsia" w:ascii="宋体"/>
          <w:sz w:val="24"/>
        </w:rPr>
        <w:t>1、</w:t>
      </w:r>
      <w:r>
        <w:rPr>
          <w:rFonts w:ascii="宋体"/>
          <w:sz w:val="24"/>
        </w:rPr>
        <w:t>成交供应商确定后，采购</w:t>
      </w:r>
      <w:r>
        <w:rPr>
          <w:rFonts w:hint="eastAsia" w:ascii="宋体"/>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ascii="宋体"/>
          <w:sz w:val="24"/>
        </w:rPr>
      </w:pPr>
      <w:r>
        <w:rPr>
          <w:rFonts w:hint="eastAsia" w:ascii="宋体"/>
          <w:sz w:val="24"/>
        </w:rPr>
        <w:t>2、</w:t>
      </w:r>
      <w:r>
        <w:rPr>
          <w:rFonts w:ascii="宋体"/>
          <w:sz w:val="24"/>
        </w:rPr>
        <w:t xml:space="preserve"> 采购文件、成交供应商的响应文件及</w:t>
      </w:r>
      <w:r>
        <w:rPr>
          <w:rFonts w:hint="eastAsia" w:ascii="宋体"/>
          <w:sz w:val="24"/>
        </w:rPr>
        <w:t>询价</w:t>
      </w:r>
      <w:r>
        <w:rPr>
          <w:rFonts w:ascii="宋体"/>
          <w:sz w:val="24"/>
        </w:rPr>
        <w:t>采购过程中有关澄清、承诺文件均应作为合同附件。</w:t>
      </w:r>
    </w:p>
    <w:p>
      <w:pPr>
        <w:spacing w:line="480" w:lineRule="exact"/>
        <w:ind w:firstLine="420"/>
        <w:rPr>
          <w:rFonts w:ascii="宋体"/>
          <w:sz w:val="24"/>
        </w:rPr>
      </w:pPr>
      <w:r>
        <w:rPr>
          <w:rFonts w:hint="eastAsia" w:ascii="宋体"/>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rPr>
      </w:pPr>
      <w:r>
        <w:rPr>
          <w:rFonts w:hint="eastAsia" w:ascii="宋体"/>
          <w:sz w:val="24"/>
        </w:rPr>
        <w:t>（二）</w:t>
      </w:r>
      <w:r>
        <w:rPr>
          <w:rFonts w:ascii="宋体"/>
          <w:sz w:val="24"/>
        </w:rPr>
        <w:t>履约保证金</w:t>
      </w:r>
    </w:p>
    <w:bookmarkEnd w:id="65"/>
    <w:bookmarkEnd w:id="66"/>
    <w:bookmarkEnd w:id="67"/>
    <w:bookmarkEnd w:id="68"/>
    <w:p>
      <w:pPr>
        <w:tabs>
          <w:tab w:val="left" w:pos="900"/>
        </w:tabs>
        <w:spacing w:after="120" w:afterLines="50" w:line="360" w:lineRule="auto"/>
        <w:ind w:firstLine="360" w:firstLineChars="150"/>
        <w:rPr>
          <w:rFonts w:ascii="黑体" w:hAnsi="宋体" w:eastAsia="黑体"/>
          <w:bCs/>
          <w:sz w:val="30"/>
          <w:szCs w:val="30"/>
        </w:rPr>
      </w:pPr>
      <w:r>
        <w:rPr>
          <w:rFonts w:hint="eastAsia" w:ascii="宋体" w:hAnsi="宋体"/>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120" w:afterLines="50" w:line="360" w:lineRule="auto"/>
        <w:rPr>
          <w:rFonts w:ascii="黑体" w:hAnsi="宋体" w:eastAsia="黑体"/>
          <w:bCs/>
          <w:sz w:val="30"/>
          <w:szCs w:val="30"/>
        </w:rPr>
      </w:pPr>
      <w:r>
        <w:rPr>
          <w:rFonts w:hint="eastAsia" w:ascii="宋体" w:hAnsi="宋体"/>
          <w:sz w:val="24"/>
        </w:rPr>
        <w:t>2、</w:t>
      </w:r>
      <w:r>
        <w:rPr>
          <w:rFonts w:ascii="宋体" w:hAnsi="宋体"/>
          <w:sz w:val="24"/>
        </w:rPr>
        <w:t>收取履约保证金的，须在采购合同中约定退还履约保证金的方式、时间、条件和不予退还的情形，明确逾期退还履约保证金的违约责任；</w:t>
      </w:r>
      <w:r>
        <w:rPr>
          <w:rFonts w:hint="eastAsia" w:ascii="宋体" w:hAnsi="宋体"/>
          <w:sz w:val="24"/>
        </w:rPr>
        <w:t>不</w:t>
      </w:r>
      <w:r>
        <w:rPr>
          <w:rFonts w:ascii="宋体" w:hAnsi="宋体"/>
          <w:sz w:val="24"/>
        </w:rPr>
        <w:t>得在政府采购货物和服务采购项目中收取质量保证金，</w:t>
      </w:r>
      <w:r>
        <w:rPr>
          <w:rFonts w:hint="eastAsia" w:ascii="宋体" w:hAnsi="宋体"/>
          <w:sz w:val="24"/>
        </w:rPr>
        <w:t>不</w:t>
      </w:r>
      <w:r>
        <w:rPr>
          <w:rFonts w:ascii="宋体" w:hAnsi="宋体"/>
          <w:sz w:val="24"/>
        </w:rPr>
        <w:t>得将已收取的履约保证金转为质量保证金情况。</w:t>
      </w: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r>
        <w:rPr>
          <w:rFonts w:hint="eastAsia" w:ascii="宋体" w:hAnsi="宋体" w:cs="宋体"/>
          <w:sz w:val="24"/>
        </w:rPr>
        <w:t>以下为中标后签定本项目合同的通用条款，中标供应商不得提出实质性的修改，关于专用条款将由采购人与中标供应商结合本项目具体情况协商后签订。</w:t>
      </w:r>
    </w:p>
    <w:p>
      <w:pPr>
        <w:spacing w:line="480" w:lineRule="exact"/>
        <w:ind w:firstLine="555"/>
        <w:rPr>
          <w:rFonts w:ascii="宋体"/>
          <w:sz w:val="24"/>
        </w:rPr>
      </w:pPr>
    </w:p>
    <w:p>
      <w:pPr>
        <w:snapToGrid w:val="0"/>
        <w:spacing w:before="120" w:beforeLines="50" w:after="120" w:afterLines="50" w:line="360" w:lineRule="auto"/>
        <w:jc w:val="center"/>
        <w:outlineLvl w:val="0"/>
      </w:pPr>
      <w:r>
        <w:rPr>
          <w:rFonts w:hint="eastAsia" w:ascii="黑体" w:hAnsi="宋体" w:eastAsia="黑体" w:cs="宋体"/>
          <w:sz w:val="44"/>
          <w:szCs w:val="44"/>
        </w:rPr>
        <w:t>第三章</w:t>
      </w:r>
      <w:r>
        <w:rPr>
          <w:rFonts w:hint="eastAsia" w:eastAsia="黑体"/>
          <w:sz w:val="36"/>
          <w:szCs w:val="36"/>
        </w:rPr>
        <w:t>：</w:t>
      </w:r>
      <w:r>
        <w:rPr>
          <w:rFonts w:ascii="黑体" w:hAnsi="宋体" w:eastAsia="黑体" w:cs="宋体"/>
          <w:sz w:val="44"/>
          <w:szCs w:val="44"/>
        </w:rPr>
        <w:t>采</w:t>
      </w:r>
      <w:r>
        <w:rPr>
          <w:rFonts w:hint="eastAsia" w:ascii="黑体" w:hAnsi="宋体" w:eastAsia="黑体" w:cs="宋体"/>
          <w:sz w:val="44"/>
          <w:szCs w:val="44"/>
        </w:rPr>
        <w:t xml:space="preserve"> </w:t>
      </w:r>
      <w:r>
        <w:rPr>
          <w:rFonts w:ascii="黑体" w:hAnsi="宋体" w:eastAsia="黑体" w:cs="宋体"/>
          <w:sz w:val="44"/>
          <w:szCs w:val="44"/>
        </w:rPr>
        <w:t>购</w:t>
      </w:r>
      <w:r>
        <w:rPr>
          <w:rFonts w:hint="eastAsia" w:ascii="黑体" w:hAnsi="宋体" w:eastAsia="黑体" w:cs="宋体"/>
          <w:sz w:val="44"/>
          <w:szCs w:val="44"/>
        </w:rPr>
        <w:t xml:space="preserve"> 合 </w:t>
      </w:r>
      <w:r>
        <w:rPr>
          <w:rFonts w:ascii="黑体" w:hAnsi="宋体" w:eastAsia="黑体" w:cs="宋体"/>
          <w:sz w:val="44"/>
          <w:szCs w:val="44"/>
        </w:rPr>
        <w:t xml:space="preserve"> </w:t>
      </w:r>
      <w:r>
        <w:rPr>
          <w:rFonts w:hint="eastAsia" w:ascii="黑体" w:hAnsi="宋体" w:eastAsia="黑体" w:cs="宋体"/>
          <w:sz w:val="44"/>
          <w:szCs w:val="44"/>
        </w:rPr>
        <w:t xml:space="preserve">同 </w:t>
      </w:r>
    </w:p>
    <w:p>
      <w:pPr>
        <w:snapToGrid w:val="0"/>
        <w:spacing w:line="520" w:lineRule="exact"/>
        <w:ind w:firstLine="480" w:firstLineChars="200"/>
        <w:rPr>
          <w:rFonts w:ascii="宋体" w:hAnsi="宋体" w:cs="宋体"/>
          <w:sz w:val="24"/>
        </w:rPr>
      </w:pPr>
      <w:r>
        <w:rPr>
          <w:rFonts w:hint="eastAsia" w:ascii="宋体" w:hAnsi="宋体" w:cs="宋体"/>
          <w:sz w:val="24"/>
        </w:rPr>
        <w:t xml:space="preserve">项目名称：学生实习责任险采购项目                     </w:t>
      </w:r>
    </w:p>
    <w:p>
      <w:pPr>
        <w:snapToGrid w:val="0"/>
        <w:spacing w:line="520" w:lineRule="exact"/>
        <w:ind w:firstLine="480" w:firstLineChars="200"/>
        <w:rPr>
          <w:rFonts w:ascii="宋体" w:hAnsi="宋体" w:cs="宋体"/>
          <w:sz w:val="24"/>
        </w:rPr>
      </w:pPr>
      <w:r>
        <w:rPr>
          <w:rFonts w:hint="eastAsia" w:ascii="宋体" w:hAnsi="宋体" w:cs="宋体"/>
          <w:sz w:val="24"/>
        </w:rPr>
        <w:t>项目编号：</w:t>
      </w:r>
    </w:p>
    <w:p>
      <w:pPr>
        <w:snapToGrid w:val="0"/>
        <w:spacing w:line="520" w:lineRule="exact"/>
        <w:ind w:firstLine="480" w:firstLineChars="200"/>
        <w:rPr>
          <w:sz w:val="24"/>
        </w:rPr>
      </w:pPr>
      <w:r>
        <w:rPr>
          <w:sz w:val="24"/>
        </w:rPr>
        <w:t>甲方：（买方）_________</w:t>
      </w:r>
    </w:p>
    <w:p>
      <w:pPr>
        <w:snapToGrid w:val="0"/>
        <w:spacing w:line="520" w:lineRule="exact"/>
        <w:ind w:firstLine="480" w:firstLineChars="200"/>
        <w:rPr>
          <w:sz w:val="24"/>
        </w:rPr>
      </w:pPr>
      <w:r>
        <w:rPr>
          <w:sz w:val="24"/>
        </w:rPr>
        <w:t>乙方：（卖方）_________</w:t>
      </w:r>
    </w:p>
    <w:p>
      <w:pPr>
        <w:snapToGrid w:val="0"/>
        <w:spacing w:line="520" w:lineRule="exact"/>
        <w:ind w:firstLine="480" w:firstLineChars="200"/>
        <w:rPr>
          <w:sz w:val="24"/>
        </w:rPr>
      </w:pPr>
      <w:r>
        <w:rPr>
          <w:sz w:val="24"/>
        </w:rPr>
        <w:t>甲、乙双方根据</w:t>
      </w:r>
      <w:r>
        <w:rPr>
          <w:rFonts w:hint="eastAsia" w:ascii="宋体" w:hAnsi="宋体" w:cs="宋体"/>
          <w:sz w:val="24"/>
          <w:u w:val="single"/>
        </w:rPr>
        <w:t>学生实习责任险采购项目</w:t>
      </w:r>
      <w:r>
        <w:rPr>
          <w:sz w:val="24"/>
        </w:rPr>
        <w:t>的结果，签署本合同。</w:t>
      </w:r>
    </w:p>
    <w:p>
      <w:pPr>
        <w:snapToGrid w:val="0"/>
        <w:spacing w:line="520" w:lineRule="exact"/>
        <w:ind w:firstLine="482" w:firstLineChars="200"/>
        <w:rPr>
          <w:b/>
          <w:sz w:val="24"/>
        </w:rPr>
      </w:pPr>
      <w:r>
        <w:rPr>
          <w:b/>
          <w:sz w:val="24"/>
        </w:rPr>
        <w:t>一、货物内容</w:t>
      </w:r>
    </w:p>
    <w:p>
      <w:pPr>
        <w:snapToGrid w:val="0"/>
        <w:spacing w:line="520" w:lineRule="exact"/>
        <w:ind w:firstLine="480" w:firstLineChars="200"/>
        <w:rPr>
          <w:rFonts w:ascii="宋体" w:hAnsi="宋体" w:cs="宋体"/>
          <w:sz w:val="24"/>
        </w:rPr>
      </w:pPr>
      <w:r>
        <w:rPr>
          <w:rFonts w:ascii="宋体" w:hAnsi="宋体"/>
          <w:sz w:val="24"/>
        </w:rPr>
        <w:t>1.1 货物名称：</w:t>
      </w:r>
      <w:r>
        <w:rPr>
          <w:rFonts w:hint="eastAsia" w:ascii="宋体" w:hAnsi="宋体" w:cs="宋体"/>
          <w:sz w:val="24"/>
        </w:rPr>
        <w:t>学生实习责任险采购项目</w:t>
      </w:r>
    </w:p>
    <w:p>
      <w:pPr>
        <w:snapToGrid w:val="0"/>
        <w:spacing w:line="520" w:lineRule="exact"/>
        <w:ind w:firstLine="480" w:firstLineChars="200"/>
        <w:rPr>
          <w:rFonts w:ascii="宋体" w:hAnsi="宋体"/>
          <w:sz w:val="24"/>
        </w:rPr>
      </w:pPr>
      <w:r>
        <w:rPr>
          <w:rFonts w:ascii="宋体" w:hAnsi="宋体"/>
          <w:sz w:val="24"/>
        </w:rPr>
        <w:t>1.2 型号规格：</w:t>
      </w:r>
      <w:r>
        <w:rPr>
          <w:rFonts w:hint="eastAsia" w:ascii="宋体" w:hAnsi="宋体"/>
          <w:sz w:val="24"/>
        </w:rPr>
        <w:t>详见《采购清单报价表》</w:t>
      </w:r>
    </w:p>
    <w:p>
      <w:pPr>
        <w:snapToGrid w:val="0"/>
        <w:spacing w:line="520" w:lineRule="exact"/>
        <w:ind w:firstLine="480" w:firstLineChars="200"/>
        <w:rPr>
          <w:rFonts w:ascii="宋体" w:hAnsi="宋体"/>
          <w:sz w:val="24"/>
        </w:rPr>
      </w:pPr>
      <w:r>
        <w:rPr>
          <w:rFonts w:ascii="宋体" w:hAnsi="宋体"/>
          <w:sz w:val="24"/>
        </w:rPr>
        <w:t>1.3 数量（单位）：</w:t>
      </w:r>
      <w:r>
        <w:rPr>
          <w:rFonts w:hint="eastAsia" w:ascii="宋体" w:hAnsi="宋体"/>
          <w:sz w:val="24"/>
        </w:rPr>
        <w:t>详见《采购清单报价表》</w:t>
      </w:r>
    </w:p>
    <w:p>
      <w:pPr>
        <w:snapToGrid w:val="0"/>
        <w:spacing w:line="520" w:lineRule="exact"/>
        <w:ind w:firstLine="482" w:firstLineChars="200"/>
        <w:rPr>
          <w:b/>
          <w:sz w:val="24"/>
        </w:rPr>
      </w:pPr>
      <w:r>
        <w:rPr>
          <w:b/>
          <w:sz w:val="24"/>
        </w:rPr>
        <w:t>二、合同金额</w:t>
      </w:r>
    </w:p>
    <w:p>
      <w:pPr>
        <w:snapToGrid w:val="0"/>
        <w:spacing w:line="520" w:lineRule="exact"/>
        <w:ind w:firstLine="480" w:firstLineChars="200"/>
        <w:rPr>
          <w:sz w:val="24"/>
        </w:rPr>
      </w:pPr>
      <w:r>
        <w:rPr>
          <w:sz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snapToGrid w:val="0"/>
        <w:spacing w:line="520" w:lineRule="exact"/>
        <w:ind w:firstLine="482" w:firstLineChars="200"/>
        <w:rPr>
          <w:b/>
          <w:sz w:val="24"/>
        </w:rPr>
      </w:pPr>
      <w:r>
        <w:rPr>
          <w:b/>
          <w:sz w:val="24"/>
        </w:rPr>
        <w:t>三、技术资料</w:t>
      </w:r>
    </w:p>
    <w:p>
      <w:pPr>
        <w:snapToGrid w:val="0"/>
        <w:spacing w:line="520" w:lineRule="exact"/>
        <w:ind w:firstLine="480" w:firstLineChars="200"/>
        <w:rPr>
          <w:sz w:val="24"/>
        </w:rPr>
      </w:pPr>
      <w:r>
        <w:rPr>
          <w:sz w:val="24"/>
        </w:rPr>
        <w:t>3.1乙方应按</w:t>
      </w:r>
      <w:r>
        <w:rPr>
          <w:rFonts w:hint="eastAsia"/>
          <w:sz w:val="24"/>
        </w:rPr>
        <w:t>询价</w:t>
      </w:r>
      <w:r>
        <w:rPr>
          <w:sz w:val="24"/>
        </w:rPr>
        <w:t>文件规定的时间向甲方提供使用货物的有关技术资料。</w:t>
      </w:r>
    </w:p>
    <w:p>
      <w:pPr>
        <w:snapToGrid w:val="0"/>
        <w:spacing w:line="520" w:lineRule="exact"/>
        <w:ind w:firstLine="480" w:firstLineChars="200"/>
        <w:rPr>
          <w:sz w:val="24"/>
        </w:rPr>
      </w:pPr>
      <w:r>
        <w:rPr>
          <w:sz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520" w:lineRule="exact"/>
        <w:ind w:firstLine="482" w:firstLineChars="200"/>
        <w:rPr>
          <w:rFonts w:ascii="宋体" w:hAnsi="宋体" w:cs="宋体"/>
          <w:b/>
          <w:sz w:val="24"/>
        </w:rPr>
      </w:pPr>
      <w:r>
        <w:rPr>
          <w:b/>
          <w:sz w:val="24"/>
        </w:rPr>
        <w:t>四、知识产权</w:t>
      </w:r>
    </w:p>
    <w:p>
      <w:pPr>
        <w:spacing w:line="360" w:lineRule="auto"/>
        <w:ind w:firstLine="480" w:firstLineChars="200"/>
        <w:rPr>
          <w:rFonts w:ascii="宋体" w:hAnsi="宋体"/>
          <w:sz w:val="24"/>
        </w:rPr>
      </w:pPr>
      <w:r>
        <w:rPr>
          <w:rFonts w:hAnsi="宋体"/>
          <w:sz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b/>
          <w:sz w:val="24"/>
        </w:rPr>
      </w:pPr>
      <w:r>
        <w:rPr>
          <w:b/>
          <w:sz w:val="24"/>
        </w:rPr>
        <w:t>五、产权担保</w:t>
      </w:r>
    </w:p>
    <w:p>
      <w:pPr>
        <w:spacing w:line="360" w:lineRule="auto"/>
        <w:ind w:firstLine="480" w:firstLineChars="200"/>
        <w:rPr>
          <w:sz w:val="24"/>
        </w:rPr>
      </w:pPr>
      <w:r>
        <w:rPr>
          <w:sz w:val="24"/>
        </w:rPr>
        <w:t>5.1 乙方保证所交付的货物的所有权完全属于乙方且无任何抵押、查封等产权瑕疵。</w:t>
      </w:r>
    </w:p>
    <w:p>
      <w:pPr>
        <w:spacing w:line="360" w:lineRule="auto"/>
        <w:ind w:firstLine="482" w:firstLineChars="200"/>
        <w:rPr>
          <w:rFonts w:ascii="宋体" w:hAnsi="宋体"/>
          <w:sz w:val="24"/>
        </w:rPr>
      </w:pPr>
      <w:r>
        <w:rPr>
          <w:b/>
          <w:sz w:val="24"/>
        </w:rPr>
        <w:t>六、履约保证金</w:t>
      </w:r>
    </w:p>
    <w:p>
      <w:pPr>
        <w:spacing w:line="360" w:lineRule="auto"/>
        <w:ind w:firstLine="480" w:firstLineChars="200"/>
        <w:rPr>
          <w:sz w:val="24"/>
        </w:rPr>
      </w:pPr>
      <w:r>
        <w:rPr>
          <w:sz w:val="24"/>
        </w:rPr>
        <w:t>6.1 乙方交纳人民币</w:t>
      </w:r>
      <w:r>
        <w:rPr>
          <w:sz w:val="24"/>
          <w:u w:val="single"/>
        </w:rPr>
        <w:t>合同金额的</w:t>
      </w:r>
      <w:r>
        <w:rPr>
          <w:rFonts w:hint="eastAsia"/>
          <w:sz w:val="24"/>
          <w:u w:val="single"/>
        </w:rPr>
        <w:t>10</w:t>
      </w:r>
      <w:r>
        <w:rPr>
          <w:sz w:val="24"/>
          <w:u w:val="single"/>
        </w:rPr>
        <w:t>%</w:t>
      </w:r>
      <w:r>
        <w:rPr>
          <w:sz w:val="24"/>
        </w:rPr>
        <w:t>元作为本合同的履约保证金。</w:t>
      </w:r>
      <w:r>
        <w:rPr>
          <w:rFonts w:hint="eastAsia"/>
          <w:sz w:val="24"/>
        </w:rPr>
        <w:t>履约保证金在完成合同规定服务事项，合同履约结束后一次性无息退还。</w:t>
      </w:r>
    </w:p>
    <w:p>
      <w:pPr>
        <w:spacing w:line="360" w:lineRule="auto"/>
        <w:ind w:firstLine="482" w:firstLineChars="200"/>
        <w:rPr>
          <w:rFonts w:ascii="宋体" w:hAnsi="宋体"/>
          <w:sz w:val="24"/>
        </w:rPr>
      </w:pPr>
      <w:r>
        <w:rPr>
          <w:b/>
          <w:sz w:val="24"/>
        </w:rPr>
        <w:t>七、转包或分包</w:t>
      </w:r>
    </w:p>
    <w:p>
      <w:pPr>
        <w:spacing w:line="360" w:lineRule="auto"/>
        <w:ind w:firstLine="480" w:firstLineChars="200"/>
        <w:rPr>
          <w:rFonts w:ascii="宋体" w:hAnsi="宋体"/>
          <w:sz w:val="24"/>
        </w:rPr>
      </w:pPr>
      <w:r>
        <w:rPr>
          <w:rFonts w:ascii="宋体" w:hAnsi="宋体"/>
          <w:sz w:val="24"/>
        </w:rPr>
        <w:t>7.1</w:t>
      </w:r>
      <w:r>
        <w:rPr>
          <w:rFonts w:hint="eastAsia" w:ascii="宋体" w:hAnsi="宋体"/>
          <w:sz w:val="24"/>
        </w:rPr>
        <w:t>本合同范围的货物，应由乙方直接供应，不得转让他人供应；</w:t>
      </w:r>
    </w:p>
    <w:p>
      <w:pPr>
        <w:spacing w:line="360" w:lineRule="auto"/>
        <w:ind w:firstLine="480" w:firstLineChars="200"/>
        <w:rPr>
          <w:rFonts w:ascii="宋体" w:hAnsi="宋体"/>
          <w:sz w:val="24"/>
        </w:rPr>
      </w:pPr>
      <w:r>
        <w:rPr>
          <w:rFonts w:ascii="宋体" w:hAnsi="宋体"/>
          <w:sz w:val="24"/>
        </w:rPr>
        <w:t xml:space="preserve">7.2 </w:t>
      </w:r>
      <w:r>
        <w:rPr>
          <w:rFonts w:hint="eastAsia" w:ascii="宋体" w:hAnsi="宋体"/>
          <w:sz w:val="24"/>
        </w:rPr>
        <w:t>除非得到甲方的书面同意，乙方不得部分分包给他人供应。</w:t>
      </w:r>
    </w:p>
    <w:p>
      <w:pPr>
        <w:spacing w:line="360" w:lineRule="auto"/>
        <w:ind w:firstLine="480" w:firstLineChars="200"/>
        <w:rPr>
          <w:rFonts w:ascii="宋体" w:hAnsi="宋体"/>
          <w:sz w:val="24"/>
        </w:rPr>
      </w:pPr>
      <w:r>
        <w:rPr>
          <w:rFonts w:ascii="宋体" w:hAnsi="宋体"/>
          <w:sz w:val="24"/>
        </w:rPr>
        <w:t>7.3</w:t>
      </w:r>
      <w:r>
        <w:rPr>
          <w:rFonts w:hint="eastAsia" w:ascii="宋体" w:hAnsi="宋体"/>
          <w:sz w:val="24"/>
        </w:rPr>
        <w:t>如有转让和未经甲方同意的分包行为，甲方有权给予终止合同。</w:t>
      </w:r>
    </w:p>
    <w:p>
      <w:pPr>
        <w:spacing w:line="360" w:lineRule="auto"/>
        <w:ind w:firstLine="482" w:firstLineChars="200"/>
        <w:rPr>
          <w:b/>
          <w:sz w:val="24"/>
        </w:rPr>
      </w:pPr>
      <w:r>
        <w:rPr>
          <w:b/>
          <w:sz w:val="24"/>
        </w:rPr>
        <w:t>八、</w:t>
      </w:r>
      <w:r>
        <w:rPr>
          <w:rFonts w:hint="eastAsia"/>
          <w:b/>
          <w:sz w:val="24"/>
        </w:rPr>
        <w:t>服务</w:t>
      </w:r>
      <w:r>
        <w:rPr>
          <w:b/>
          <w:sz w:val="24"/>
        </w:rPr>
        <w:t>期</w:t>
      </w:r>
    </w:p>
    <w:p>
      <w:pPr>
        <w:snapToGrid w:val="0"/>
        <w:spacing w:before="120" w:after="120" w:line="440" w:lineRule="exact"/>
        <w:ind w:firstLine="480" w:firstLineChars="200"/>
        <w:rPr>
          <w:rFonts w:asciiTheme="minorEastAsia" w:hAnsiTheme="minorEastAsia" w:eastAsiaTheme="minorEastAsia"/>
          <w:sz w:val="24"/>
        </w:rPr>
      </w:pPr>
      <w:r>
        <w:rPr>
          <w:rFonts w:eastAsiaTheme="minorEastAsia"/>
          <w:sz w:val="24"/>
        </w:rPr>
        <w:t>8.1</w:t>
      </w:r>
      <w:r>
        <w:rPr>
          <w:rFonts w:hint="eastAsia" w:asciiTheme="minorEastAsia" w:hAnsiTheme="minorEastAsia" w:eastAsiaTheme="minorEastAsia"/>
          <w:sz w:val="24"/>
        </w:rPr>
        <w:t>服务期限为3年，采用1+1+1模式，合同一年一签。自第二年起，如上一年没有出险，保险费用单价下浮（下浮率不低于5%，且在合同中体现）。</w:t>
      </w:r>
    </w:p>
    <w:p>
      <w:pPr>
        <w:snapToGrid w:val="0"/>
        <w:spacing w:before="120" w:after="120" w:line="440" w:lineRule="exact"/>
        <w:ind w:firstLine="482" w:firstLineChars="200"/>
        <w:rPr>
          <w:b/>
          <w:sz w:val="24"/>
        </w:rPr>
      </w:pPr>
      <w:r>
        <w:rPr>
          <w:b/>
          <w:sz w:val="24"/>
        </w:rPr>
        <w:t>九、交货期、交货方式及交货地点</w:t>
      </w:r>
    </w:p>
    <w:p>
      <w:pPr>
        <w:snapToGrid w:val="0"/>
        <w:spacing w:before="120" w:after="120" w:line="440" w:lineRule="exact"/>
        <w:ind w:firstLine="480" w:firstLineChars="200"/>
        <w:rPr>
          <w:rFonts w:eastAsiaTheme="minorEastAsia"/>
          <w:sz w:val="24"/>
        </w:rPr>
      </w:pPr>
      <w:r>
        <w:rPr>
          <w:rFonts w:eastAsiaTheme="minorEastAsia"/>
          <w:bCs/>
          <w:sz w:val="24"/>
        </w:rPr>
        <w:t>9.1 交货期：</w:t>
      </w:r>
      <w:r>
        <w:rPr>
          <w:rFonts w:hint="eastAsia" w:eastAsiaTheme="minorEastAsia"/>
          <w:sz w:val="24"/>
        </w:rPr>
        <w:t>按照文件要求</w:t>
      </w:r>
    </w:p>
    <w:p>
      <w:pPr>
        <w:spacing w:line="360" w:lineRule="auto"/>
        <w:ind w:firstLine="482" w:firstLineChars="200"/>
        <w:rPr>
          <w:b/>
          <w:sz w:val="24"/>
        </w:rPr>
      </w:pPr>
      <w:r>
        <w:rPr>
          <w:b/>
          <w:sz w:val="24"/>
        </w:rPr>
        <w:t>十、合同款支付</w:t>
      </w:r>
    </w:p>
    <w:p>
      <w:pPr>
        <w:snapToGrid w:val="0"/>
        <w:spacing w:before="120" w:after="120" w:line="440" w:lineRule="exact"/>
        <w:ind w:firstLine="480" w:firstLineChars="200"/>
        <w:rPr>
          <w:rFonts w:eastAsiaTheme="minorEastAsia"/>
          <w:bCs/>
          <w:sz w:val="24"/>
        </w:rPr>
      </w:pPr>
      <w:r>
        <w:rPr>
          <w:rFonts w:eastAsiaTheme="minorEastAsia"/>
          <w:bCs/>
          <w:sz w:val="24"/>
        </w:rPr>
        <w:t>10.1 付款方式：</w:t>
      </w:r>
    </w:p>
    <w:p>
      <w:pPr>
        <w:snapToGrid w:val="0"/>
        <w:spacing w:before="120" w:after="120" w:line="440" w:lineRule="exact"/>
        <w:ind w:firstLine="480" w:firstLineChars="200"/>
        <w:rPr>
          <w:bCs/>
          <w:sz w:val="24"/>
        </w:rPr>
      </w:pPr>
      <w:r>
        <w:rPr>
          <w:rFonts w:hint="eastAsia" w:eastAsiaTheme="minorEastAsia"/>
          <w:bCs/>
          <w:sz w:val="24"/>
        </w:rPr>
        <w:t>（</w:t>
      </w:r>
      <w:r>
        <w:rPr>
          <w:rFonts w:hint="eastAsia"/>
          <w:bCs/>
          <w:sz w:val="24"/>
        </w:rPr>
        <w:t>一）、中标方（保险人）根据接收到招标方（被保险人）提供的投保成功相关材料（保险单、发票、学生名单等）支付当年保险费，可分学院、分批次多次支付。</w:t>
      </w:r>
    </w:p>
    <w:p>
      <w:pPr>
        <w:snapToGrid w:val="0"/>
        <w:spacing w:before="120" w:after="120" w:line="440" w:lineRule="exact"/>
        <w:ind w:firstLine="480" w:firstLineChars="200"/>
        <w:rPr>
          <w:bCs/>
          <w:sz w:val="24"/>
        </w:rPr>
      </w:pPr>
      <w:r>
        <w:rPr>
          <w:rFonts w:hint="eastAsia"/>
          <w:bCs/>
          <w:sz w:val="24"/>
        </w:rPr>
        <w:t>（二）、付款前，乙方应当提供完税发票供甲方办理付款手续。如乙方不提供完税发票的，校方有权拒绝付款。</w:t>
      </w:r>
    </w:p>
    <w:p>
      <w:pPr>
        <w:ind w:firstLine="480" w:firstLineChars="200"/>
        <w:rPr>
          <w:rFonts w:ascii="宋体" w:hAnsi="宋体"/>
          <w:sz w:val="28"/>
          <w:szCs w:val="28"/>
        </w:rPr>
      </w:pPr>
      <w:r>
        <w:rPr>
          <w:rFonts w:hint="eastAsia"/>
          <w:bCs/>
          <w:sz w:val="24"/>
        </w:rPr>
        <w:t>（三）、当采购数量与实际使用数量不一致时，乙方应根据实际使用量供货，合同的最终结算金额按实际使用量乘以成交单价进行计算。</w:t>
      </w:r>
      <w:r>
        <w:rPr>
          <w:rFonts w:hint="eastAsia"/>
          <w:bCs/>
          <w:sz w:val="24"/>
        </w:rPr>
        <w:tab/>
      </w:r>
    </w:p>
    <w:p>
      <w:pPr>
        <w:spacing w:line="360" w:lineRule="auto"/>
        <w:ind w:firstLine="480" w:firstLineChars="200"/>
        <w:rPr>
          <w:rFonts w:ascii="宋体" w:hAnsi="宋体"/>
          <w:sz w:val="24"/>
        </w:rPr>
      </w:pPr>
      <w:r>
        <w:rPr>
          <w:sz w:val="24"/>
        </w:rPr>
        <w:t>10.2如需向与财政部门签署融资合作协议的银行办理授信申请的, 需在协作银行</w:t>
      </w:r>
    </w:p>
    <w:p>
      <w:pPr>
        <w:snapToGrid w:val="0"/>
        <w:spacing w:line="520" w:lineRule="exact"/>
        <w:ind w:firstLine="480" w:firstLineChars="200"/>
        <w:jc w:val="left"/>
        <w:rPr>
          <w:rFonts w:ascii="宋体" w:hAnsi="宋体" w:cs="宋体"/>
          <w:sz w:val="24"/>
        </w:rPr>
      </w:pPr>
      <w:r>
        <w:rPr>
          <w:sz w:val="24"/>
        </w:rPr>
        <w:t>开立结算户作为回款专用户,作为该笔合同唯一的收款帐户，供货结束货款结算时，财</w:t>
      </w:r>
      <w:r>
        <w:rPr>
          <w:rFonts w:ascii="宋体" w:hAnsi="宋体" w:cs="宋体"/>
          <w:sz w:val="24"/>
        </w:rPr>
        <w:t>政部门将政府采购款项直接支付到该账户。</w:t>
      </w:r>
    </w:p>
    <w:p>
      <w:pPr>
        <w:snapToGrid w:val="0"/>
        <w:spacing w:line="520" w:lineRule="exact"/>
        <w:ind w:firstLine="482" w:firstLineChars="200"/>
        <w:jc w:val="left"/>
        <w:rPr>
          <w:rFonts w:ascii="宋体" w:hAnsi="宋体" w:cs="宋体"/>
          <w:b/>
          <w:sz w:val="24"/>
        </w:rPr>
      </w:pPr>
      <w:r>
        <w:rPr>
          <w:rFonts w:ascii="宋体" w:hAnsi="宋体" w:cs="宋体"/>
          <w:b/>
          <w:sz w:val="24"/>
        </w:rPr>
        <w:t>十一</w:t>
      </w:r>
      <w:r>
        <w:rPr>
          <w:rFonts w:hint="eastAsia" w:ascii="宋体" w:hAnsi="宋体" w:cs="宋体"/>
          <w:b/>
          <w:sz w:val="24"/>
        </w:rPr>
        <w:t>、</w:t>
      </w:r>
      <w:r>
        <w:rPr>
          <w:rFonts w:ascii="宋体" w:hAnsi="宋体" w:cs="宋体"/>
          <w:b/>
          <w:sz w:val="24"/>
        </w:rPr>
        <w:t>税费</w:t>
      </w:r>
    </w:p>
    <w:p>
      <w:pPr>
        <w:snapToGrid w:val="0"/>
        <w:spacing w:line="520" w:lineRule="exact"/>
        <w:ind w:firstLine="480" w:firstLineChars="200"/>
        <w:jc w:val="left"/>
        <w:rPr>
          <w:rFonts w:ascii="宋体" w:hAnsi="宋体" w:cs="宋体"/>
          <w:sz w:val="24"/>
        </w:rPr>
      </w:pPr>
      <w:r>
        <w:rPr>
          <w:rFonts w:ascii="宋体" w:hAnsi="宋体" w:cs="宋体"/>
          <w:sz w:val="24"/>
        </w:rPr>
        <w:t>11.1</w:t>
      </w:r>
      <w:r>
        <w:rPr>
          <w:rFonts w:hint="eastAsia" w:ascii="宋体" w:hAnsi="宋体" w:cs="宋体"/>
          <w:sz w:val="24"/>
        </w:rPr>
        <w:t>本合同执行中相关的一切税费均由乙方负担。</w:t>
      </w:r>
    </w:p>
    <w:p>
      <w:pPr>
        <w:snapToGrid w:val="0"/>
        <w:spacing w:line="520" w:lineRule="exact"/>
        <w:ind w:firstLine="482" w:firstLineChars="200"/>
        <w:jc w:val="left"/>
        <w:rPr>
          <w:rFonts w:ascii="宋体" w:hAnsi="宋体" w:cs="宋体"/>
          <w:b/>
          <w:sz w:val="24"/>
        </w:rPr>
      </w:pPr>
      <w:r>
        <w:rPr>
          <w:rFonts w:ascii="宋体" w:hAnsi="宋体" w:cs="宋体"/>
          <w:b/>
          <w:sz w:val="24"/>
        </w:rPr>
        <w:t>十二、质量保证及售后服务</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ascii="宋体" w:hAnsi="宋体" w:cs="宋体"/>
          <w:b/>
          <w:kern w:val="0"/>
          <w:sz w:val="24"/>
        </w:rPr>
        <w:t>12</w:t>
      </w:r>
      <w:r>
        <w:rPr>
          <w:rFonts w:hint="eastAsia" w:ascii="宋体" w:hAnsi="宋体" w:cs="宋体"/>
          <w:b/>
          <w:kern w:val="0"/>
          <w:sz w:val="24"/>
        </w:rPr>
        <w:t>、1 承保服务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1.1成交后5个工作日内与投保人和被保险人拟定《三方服务协议》，作为服务的基本依据之一，并与保险合同具有同等法律效力；</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1.3根据相应文件内容，配合投保人完成核保与出单事宜，并在收到投保单和保费五个工作日内将保单正本和保费发票派专人送达投保人。</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ascii="宋体" w:hAnsi="宋体" w:cs="宋体"/>
          <w:b/>
          <w:kern w:val="0"/>
          <w:sz w:val="24"/>
        </w:rPr>
        <w:t>12</w:t>
      </w:r>
      <w:r>
        <w:rPr>
          <w:rFonts w:hint="eastAsia" w:ascii="宋体" w:hAnsi="宋体" w:cs="宋体"/>
          <w:b/>
          <w:kern w:val="0"/>
          <w:sz w:val="24"/>
        </w:rPr>
        <w:t>、2理赔服务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2.1设立24小时保险服务专线电话，电话号码：******，可随时接受被保险人的出险报案，并立即通知保险公司本项目客户服务专员。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2.2保险人应在接到报案后详细告知被保险人理赔时需要准备的材料，并在约定的时间内上门收取理赔材料，不得以任何理由拒绝上门服务。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2.3接到报案后应详细的告知被保险人注意事项，承保范围，保障内容等，不得欺骗、误导被保险人。</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2.4在收到理赔材料后，应在规定时间内告知被保险人赔偿金额，除外金额或不予赔偿的理由，超过规定时间的，视为同意赔偿。</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2.5接到被保险人报案后，对于属于保险责任的事故，同意按照以下约定及时确定赔偿金额：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2.5.1对于常见意外伤害，10个工作日确定赔偿金额。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2.5.2对于意外死亡、残疾，会同被保险人共同确定损失金额。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2.5.3当和被保险人就赔偿结果无法达成一致时，经双方协商，根据被保险人的要求，指定第三方进行损失理赔核算，并由保险公司承担其费用。</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2.6对于不属于保险责任的，同意在接到被保险人赔偿请求后5个工作日内向其发出《拒赔通知书》。</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2.7对于不属于保险责任的，保险公司在接到被保险人赔偿请求后没有按规定时间向其发出《拒赔通知书》，则按保险责任处理。</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2.8人员出险后，在基本医疗保险定点医院进行急、门诊治疗而产生的相关医疗费用，在保险责任范围内的，应予以赔付。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2.10在被保险人提供完整必要的索赔材料后，保险人在确定理赔金额后按以下约定时限向被保险人支付赔款：</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凡在保险承保条件内金额在1万元以内的5个工作日付款；1万元以上10个工作日内付款。</w:t>
      </w:r>
    </w:p>
    <w:p>
      <w:pPr>
        <w:pStyle w:val="2"/>
      </w:pPr>
    </w:p>
    <w:p>
      <w:pPr>
        <w:snapToGrid w:val="0"/>
        <w:spacing w:line="520" w:lineRule="exact"/>
        <w:ind w:firstLine="480" w:firstLineChars="200"/>
        <w:jc w:val="left"/>
        <w:rPr>
          <w:rFonts w:hAnsi="宋体" w:cs="宋体"/>
          <w:sz w:val="24"/>
        </w:rPr>
      </w:pPr>
      <w:r>
        <w:rPr>
          <w:rFonts w:hAnsi="宋体" w:cs="宋体"/>
          <w:sz w:val="24"/>
        </w:rPr>
        <w:t>12.3 乙方应按采购文件规定的货物性能、技术要求、质量标准向甲方提供未经使用的全新产品。</w:t>
      </w:r>
    </w:p>
    <w:p>
      <w:pPr>
        <w:snapToGrid w:val="0"/>
        <w:spacing w:line="520" w:lineRule="exact"/>
        <w:ind w:firstLine="480" w:firstLineChars="200"/>
        <w:jc w:val="left"/>
        <w:rPr>
          <w:rFonts w:hAnsi="宋体" w:cs="宋体"/>
          <w:sz w:val="24"/>
        </w:rPr>
      </w:pPr>
      <w:r>
        <w:rPr>
          <w:rFonts w:hAnsi="宋体" w:cs="宋体"/>
          <w:sz w:val="24"/>
        </w:rPr>
        <w:t>12.4 乙方提供的货物在保质期内因货物本身出现质量问题，根据实际情况，经双</w:t>
      </w:r>
    </w:p>
    <w:p>
      <w:pPr>
        <w:snapToGrid w:val="0"/>
        <w:spacing w:line="520" w:lineRule="exact"/>
        <w:ind w:firstLine="480" w:firstLineChars="200"/>
        <w:jc w:val="left"/>
        <w:rPr>
          <w:rFonts w:hAnsi="宋体" w:cs="宋体"/>
          <w:sz w:val="24"/>
        </w:rPr>
      </w:pPr>
      <w:r>
        <w:rPr>
          <w:rFonts w:hAnsi="宋体" w:cs="宋体"/>
          <w:sz w:val="24"/>
        </w:rPr>
        <w:t>方协商，可按以下办法处理：</w:t>
      </w:r>
    </w:p>
    <w:p>
      <w:pPr>
        <w:snapToGrid w:val="0"/>
        <w:spacing w:line="520" w:lineRule="exact"/>
        <w:ind w:firstLine="480" w:firstLineChars="200"/>
        <w:jc w:val="left"/>
        <w:rPr>
          <w:rFonts w:hAnsi="宋体" w:cs="宋体"/>
          <w:sz w:val="24"/>
        </w:rPr>
      </w:pPr>
      <w:r>
        <w:rPr>
          <w:rFonts w:hAnsi="宋体" w:cs="宋体"/>
          <w:sz w:val="24"/>
        </w:rPr>
        <w:t>（1）更换：由乙方承担所发生的全部费用。</w:t>
      </w:r>
    </w:p>
    <w:p>
      <w:pPr>
        <w:snapToGrid w:val="0"/>
        <w:spacing w:line="520" w:lineRule="exact"/>
        <w:ind w:firstLine="480" w:firstLineChars="200"/>
        <w:jc w:val="left"/>
        <w:rPr>
          <w:rFonts w:hAnsi="宋体" w:cs="宋体"/>
          <w:sz w:val="24"/>
        </w:rPr>
      </w:pPr>
      <w:r>
        <w:rPr>
          <w:rFonts w:hAnsi="宋体" w:cs="宋体"/>
          <w:sz w:val="24"/>
        </w:rPr>
        <w:t>（2）退货处理：无条件退货，并退还甲方支付的合同款，同时应承担该货物的直接费用（运输、保险、检验、货款利息及银行手续费等）。甲方不承担发生任何费用。</w:t>
      </w:r>
      <w:r>
        <w:rPr>
          <w:rFonts w:hint="eastAsia" w:hAnsi="宋体" w:cs="宋体"/>
          <w:sz w:val="24"/>
        </w:rPr>
        <w:t xml:space="preserve">                  12.3</w:t>
      </w:r>
      <w:r>
        <w:rPr>
          <w:rFonts w:hAnsi="宋体" w:cs="宋体"/>
          <w:sz w:val="24"/>
        </w:rPr>
        <w:t>如在使用过程中发生质量问题，乙方在接到甲方通知后在小时内到达甲方现场。</w:t>
      </w:r>
    </w:p>
    <w:p>
      <w:pPr>
        <w:snapToGrid w:val="0"/>
        <w:spacing w:line="520" w:lineRule="exact"/>
        <w:ind w:firstLine="480" w:firstLineChars="200"/>
        <w:jc w:val="left"/>
        <w:rPr>
          <w:rFonts w:hAnsi="宋体" w:cs="宋体"/>
          <w:sz w:val="24"/>
        </w:rPr>
      </w:pPr>
      <w:r>
        <w:rPr>
          <w:rFonts w:hAnsi="宋体" w:cs="宋体"/>
          <w:sz w:val="24"/>
        </w:rPr>
        <w:t>12.5 在质保期内，乙方应对货物出现的质量及安全问题负责处理解决并承担一切费用。</w:t>
      </w:r>
    </w:p>
    <w:p>
      <w:pPr>
        <w:snapToGrid w:val="0"/>
        <w:spacing w:line="520" w:lineRule="exact"/>
        <w:ind w:firstLine="482" w:firstLineChars="200"/>
        <w:jc w:val="left"/>
        <w:rPr>
          <w:rFonts w:ascii="宋体" w:hAnsi="宋体" w:cs="宋体"/>
          <w:b/>
          <w:sz w:val="24"/>
        </w:rPr>
      </w:pPr>
      <w:r>
        <w:rPr>
          <w:rFonts w:hAnsi="宋体" w:cs="宋体"/>
          <w:b/>
          <w:sz w:val="24"/>
        </w:rPr>
        <w:t>十三、验收</w:t>
      </w:r>
    </w:p>
    <w:p>
      <w:pPr>
        <w:snapToGrid w:val="0"/>
        <w:spacing w:line="520" w:lineRule="exact"/>
        <w:ind w:firstLine="480" w:firstLineChars="200"/>
        <w:jc w:val="left"/>
        <w:rPr>
          <w:rFonts w:hAnsi="宋体" w:cs="宋体"/>
          <w:sz w:val="24"/>
        </w:rPr>
      </w:pPr>
      <w:r>
        <w:rPr>
          <w:rFonts w:ascii="宋体" w:hAnsi="宋体" w:cs="宋体"/>
          <w:sz w:val="24"/>
        </w:rPr>
        <w:t>13.1 甲方对乙方提交的货物依据采购文件上的技术规格要求和国家有关质量标准</w:t>
      </w:r>
      <w:r>
        <w:rPr>
          <w:rFonts w:hAnsi="宋体" w:cs="宋体"/>
          <w:sz w:val="24"/>
        </w:rPr>
        <w:t>进行现场初步验收，外观、说明书符合采购文件技术要求的，给予签收，初步验收不合格的不予签收。货到后，甲方需在五个工作日内验收。</w:t>
      </w:r>
    </w:p>
    <w:p>
      <w:pPr>
        <w:snapToGrid w:val="0"/>
        <w:spacing w:line="520" w:lineRule="exact"/>
        <w:ind w:firstLine="480" w:firstLineChars="200"/>
        <w:jc w:val="left"/>
        <w:rPr>
          <w:rFonts w:hAnsi="宋体" w:cs="宋体"/>
          <w:sz w:val="24"/>
        </w:rPr>
      </w:pPr>
      <w:r>
        <w:rPr>
          <w:rFonts w:hAnsi="宋体" w:cs="宋体"/>
          <w:sz w:val="24"/>
        </w:rPr>
        <w:t>13.2 乙方交货前应对产品作出全面检查和对验收文件进行整理，并列出清单，作</w:t>
      </w:r>
    </w:p>
    <w:p>
      <w:pPr>
        <w:snapToGrid w:val="0"/>
        <w:spacing w:line="520" w:lineRule="exact"/>
        <w:jc w:val="left"/>
        <w:rPr>
          <w:rFonts w:hAnsi="宋体" w:cs="宋体"/>
          <w:sz w:val="24"/>
        </w:rPr>
      </w:pPr>
      <w:r>
        <w:rPr>
          <w:rFonts w:hAnsi="宋体" w:cs="宋体"/>
          <w:sz w:val="24"/>
        </w:rPr>
        <w:t>为甲方收货验收和使用的技术条件依据，检验的结果应随货物交甲方。</w:t>
      </w:r>
    </w:p>
    <w:p>
      <w:pPr>
        <w:snapToGrid w:val="0"/>
        <w:spacing w:line="520" w:lineRule="exact"/>
        <w:ind w:firstLine="480" w:firstLineChars="200"/>
        <w:jc w:val="left"/>
        <w:rPr>
          <w:rFonts w:hAnsi="宋体" w:cs="宋体"/>
          <w:sz w:val="24"/>
        </w:rPr>
      </w:pPr>
      <w:r>
        <w:rPr>
          <w:rFonts w:hAnsi="宋体" w:cs="宋体"/>
          <w:sz w:val="24"/>
        </w:rPr>
        <w:t>13.3 甲方对乙方提供的货物在使用前进行调试时，乙方需负责安装并培训甲方的使用操作人员，并协助甲方一起调试，直到符合技术要求，甲方才做最终验收。</w:t>
      </w:r>
    </w:p>
    <w:p>
      <w:pPr>
        <w:snapToGrid w:val="0"/>
        <w:spacing w:line="520" w:lineRule="exact"/>
        <w:ind w:firstLine="480" w:firstLineChars="200"/>
        <w:jc w:val="left"/>
        <w:rPr>
          <w:rFonts w:hAnsi="宋体" w:cs="宋体"/>
          <w:sz w:val="24"/>
        </w:rPr>
      </w:pPr>
      <w:r>
        <w:rPr>
          <w:rFonts w:hAnsi="宋体" w:cs="宋体"/>
          <w:sz w:val="24"/>
        </w:rPr>
        <w:t>13.4 对技术复杂的货物，甲方可请国家认可的专业检测机构参与初步验收及最终</w:t>
      </w:r>
    </w:p>
    <w:p>
      <w:pPr>
        <w:snapToGrid w:val="0"/>
        <w:spacing w:line="520" w:lineRule="exact"/>
        <w:jc w:val="left"/>
        <w:rPr>
          <w:rFonts w:hAnsi="宋体" w:cs="宋体"/>
          <w:sz w:val="24"/>
        </w:rPr>
      </w:pPr>
      <w:r>
        <w:rPr>
          <w:rFonts w:hAnsi="宋体" w:cs="宋体"/>
          <w:sz w:val="24"/>
        </w:rPr>
        <w:t>验收，并由其出具质量检测报告。</w:t>
      </w:r>
    </w:p>
    <w:p>
      <w:pPr>
        <w:snapToGrid w:val="0"/>
        <w:spacing w:line="520" w:lineRule="exact"/>
        <w:ind w:firstLine="482" w:firstLineChars="200"/>
        <w:jc w:val="left"/>
        <w:rPr>
          <w:rFonts w:hAnsi="宋体" w:cs="宋体"/>
          <w:b/>
          <w:sz w:val="24"/>
        </w:rPr>
      </w:pPr>
      <w:r>
        <w:rPr>
          <w:rFonts w:hAnsi="宋体" w:cs="宋体"/>
          <w:b/>
          <w:sz w:val="24"/>
        </w:rPr>
        <w:t>十四、货物包装、发运及运输</w:t>
      </w:r>
    </w:p>
    <w:p>
      <w:pPr>
        <w:snapToGrid w:val="0"/>
        <w:spacing w:line="520" w:lineRule="exact"/>
        <w:ind w:firstLine="480" w:firstLineChars="200"/>
        <w:jc w:val="left"/>
        <w:rPr>
          <w:rFonts w:ascii="宋体" w:hAnsi="宋体" w:cs="宋体"/>
          <w:sz w:val="24"/>
        </w:rPr>
      </w:pPr>
      <w:r>
        <w:rPr>
          <w:rFonts w:ascii="宋体" w:hAnsi="宋体" w:cs="宋体"/>
          <w:sz w:val="24"/>
        </w:rPr>
        <w:t>14.1 乙方应在货物发运前对其进行满足运输距离、保温、防潮和防破损装卸等要求包装，以保证货物安全运达甲方指定地点。</w:t>
      </w:r>
    </w:p>
    <w:p>
      <w:pPr>
        <w:snapToGrid w:val="0"/>
        <w:spacing w:line="520" w:lineRule="exact"/>
        <w:ind w:firstLine="480" w:firstLineChars="200"/>
        <w:jc w:val="left"/>
        <w:rPr>
          <w:rFonts w:ascii="宋体" w:hAnsi="宋体" w:cs="宋体"/>
          <w:sz w:val="24"/>
        </w:rPr>
      </w:pPr>
      <w:r>
        <w:rPr>
          <w:rFonts w:ascii="宋体" w:hAnsi="宋体" w:cs="宋体"/>
          <w:sz w:val="24"/>
        </w:rPr>
        <w:t>14.2 使用说明书、质量检验证明书一并附于货物内。</w:t>
      </w:r>
    </w:p>
    <w:p>
      <w:pPr>
        <w:snapToGrid w:val="0"/>
        <w:spacing w:line="520" w:lineRule="exact"/>
        <w:ind w:firstLine="480" w:firstLineChars="200"/>
        <w:jc w:val="left"/>
        <w:rPr>
          <w:rFonts w:ascii="宋体" w:hAnsi="宋体" w:cs="宋体"/>
          <w:sz w:val="24"/>
        </w:rPr>
      </w:pPr>
      <w:r>
        <w:rPr>
          <w:rFonts w:ascii="宋体" w:hAnsi="宋体" w:cs="宋体"/>
          <w:sz w:val="24"/>
        </w:rPr>
        <w:t>14.3 乙方在货物发运手续办理完毕后24小时内或货到甲方48小时前通知甲方，以准备接货。</w:t>
      </w:r>
    </w:p>
    <w:p>
      <w:pPr>
        <w:snapToGrid w:val="0"/>
        <w:spacing w:line="520" w:lineRule="exact"/>
        <w:ind w:firstLine="480" w:firstLineChars="200"/>
        <w:jc w:val="left"/>
        <w:rPr>
          <w:rFonts w:ascii="宋体" w:hAnsi="宋体" w:cs="宋体"/>
          <w:sz w:val="24"/>
        </w:rPr>
      </w:pPr>
      <w:r>
        <w:rPr>
          <w:rFonts w:ascii="宋体" w:hAnsi="宋体" w:cs="宋体"/>
          <w:sz w:val="24"/>
        </w:rPr>
        <w:t>14.4 货物在交付甲方前发生的风险均由乙方负责。</w:t>
      </w:r>
    </w:p>
    <w:p>
      <w:pPr>
        <w:snapToGrid w:val="0"/>
        <w:spacing w:line="520" w:lineRule="exact"/>
        <w:ind w:firstLine="480" w:firstLineChars="200"/>
        <w:jc w:val="left"/>
        <w:rPr>
          <w:rFonts w:ascii="宋体" w:hAnsi="宋体" w:cs="宋体"/>
          <w:sz w:val="24"/>
        </w:rPr>
      </w:pPr>
      <w:r>
        <w:rPr>
          <w:rFonts w:ascii="宋体" w:hAnsi="宋体" w:cs="宋体"/>
          <w:sz w:val="24"/>
        </w:rPr>
        <w:t>14.5 货物在规定的交付期限内由乙方送达甲方指定的地点视为交付，乙方同时需</w:t>
      </w:r>
    </w:p>
    <w:p>
      <w:pPr>
        <w:snapToGrid w:val="0"/>
        <w:spacing w:line="520" w:lineRule="exact"/>
        <w:jc w:val="left"/>
        <w:rPr>
          <w:rFonts w:ascii="宋体" w:hAnsi="宋体" w:cs="宋体"/>
          <w:sz w:val="24"/>
        </w:rPr>
      </w:pPr>
      <w:r>
        <w:rPr>
          <w:rFonts w:ascii="宋体" w:hAnsi="宋体" w:cs="宋体"/>
          <w:sz w:val="24"/>
        </w:rPr>
        <w:t>通知甲方货物已送达。</w:t>
      </w:r>
    </w:p>
    <w:p>
      <w:pPr>
        <w:snapToGrid w:val="0"/>
        <w:spacing w:line="520" w:lineRule="exact"/>
        <w:ind w:firstLine="482" w:firstLineChars="200"/>
        <w:jc w:val="left"/>
        <w:rPr>
          <w:rFonts w:ascii="宋体" w:hAnsi="宋体" w:cs="宋体"/>
          <w:sz w:val="24"/>
        </w:rPr>
      </w:pPr>
      <w:r>
        <w:rPr>
          <w:rFonts w:hAnsi="宋体" w:cs="宋体"/>
          <w:b/>
          <w:sz w:val="24"/>
        </w:rPr>
        <w:t>十五、违约责任</w:t>
      </w:r>
    </w:p>
    <w:p>
      <w:pPr>
        <w:snapToGrid w:val="0"/>
        <w:spacing w:line="520" w:lineRule="exact"/>
        <w:ind w:firstLine="480" w:firstLineChars="200"/>
        <w:jc w:val="left"/>
        <w:rPr>
          <w:rFonts w:hAnsi="宋体" w:cs="宋体"/>
          <w:sz w:val="24"/>
        </w:rPr>
      </w:pPr>
      <w:r>
        <w:rPr>
          <w:rFonts w:hAnsi="宋体" w:cs="宋体"/>
          <w:sz w:val="24"/>
        </w:rPr>
        <w:t xml:space="preserve"> 15.1 甲方无正当理由拒收货物的，甲方向乙方偿付拒收货款总值的百分之五违约金。</w:t>
      </w:r>
    </w:p>
    <w:p>
      <w:pPr>
        <w:snapToGrid w:val="0"/>
        <w:spacing w:line="520" w:lineRule="exact"/>
        <w:ind w:firstLine="480" w:firstLineChars="200"/>
        <w:jc w:val="left"/>
        <w:rPr>
          <w:rFonts w:hAnsi="宋体" w:cs="宋体"/>
          <w:sz w:val="24"/>
        </w:rPr>
      </w:pPr>
      <w:r>
        <w:rPr>
          <w:rFonts w:hAnsi="宋体" w:cs="宋体"/>
          <w:sz w:val="24"/>
        </w:rPr>
        <w:t xml:space="preserve"> 15.2 甲方无故逾期验收和办理货款支付手续的,甲方应按逾期付款总额每日万分之五向乙方支付违约金。</w:t>
      </w:r>
    </w:p>
    <w:p>
      <w:pPr>
        <w:snapToGrid w:val="0"/>
        <w:spacing w:line="520" w:lineRule="exact"/>
        <w:ind w:firstLine="480" w:firstLineChars="200"/>
        <w:jc w:val="left"/>
        <w:rPr>
          <w:rFonts w:hAnsi="宋体" w:cs="宋体"/>
          <w:sz w:val="24"/>
        </w:rPr>
      </w:pPr>
      <w:r>
        <w:rPr>
          <w:rFonts w:hAnsi="宋体" w:cs="宋体"/>
          <w:sz w:val="24"/>
        </w:rPr>
        <w:t xml:space="preserve"> 15.3 乙方逾期交付货物的，乙方应按逾期交货总额每日千分之六向甲方支付违约金</w:t>
      </w:r>
      <w:r>
        <w:rPr>
          <w:rFonts w:hint="eastAsia" w:hAnsi="宋体" w:cs="宋体"/>
          <w:sz w:val="24"/>
        </w:rPr>
        <w:t>（不足2000元的，按照2000元计算）</w:t>
      </w:r>
      <w:r>
        <w:rPr>
          <w:rFonts w:hAnsi="宋体" w:cs="宋体"/>
          <w:sz w:val="24"/>
        </w:rPr>
        <w:t>，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napToGrid w:val="0"/>
        <w:spacing w:line="520" w:lineRule="exact"/>
        <w:ind w:firstLine="480" w:firstLineChars="200"/>
        <w:jc w:val="left"/>
        <w:rPr>
          <w:rFonts w:hAnsi="宋体" w:cs="宋体"/>
          <w:sz w:val="24"/>
        </w:rPr>
      </w:pPr>
      <w:r>
        <w:rPr>
          <w:rFonts w:hAnsi="宋体" w:cs="宋体"/>
          <w:sz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520" w:lineRule="exact"/>
        <w:ind w:firstLine="480" w:firstLineChars="200"/>
        <w:jc w:val="left"/>
        <w:rPr>
          <w:rFonts w:hAnsi="宋体" w:cs="宋体"/>
          <w:sz w:val="24"/>
        </w:rPr>
      </w:pPr>
      <w:r>
        <w:rPr>
          <w:rFonts w:hint="eastAsia" w:hAnsi="宋体" w:cs="宋体"/>
          <w:sz w:val="24"/>
        </w:rPr>
        <w:t>15.5</w:t>
      </w:r>
      <w:r>
        <w:rPr>
          <w:rFonts w:hAnsi="宋体" w:cs="宋体"/>
          <w:sz w:val="24"/>
        </w:rPr>
        <w:t>本工程严禁</w:t>
      </w:r>
      <w:r>
        <w:rPr>
          <w:rFonts w:hint="eastAsia" w:hAnsi="宋体" w:cs="宋体"/>
          <w:sz w:val="24"/>
        </w:rPr>
        <w:t>乙方</w:t>
      </w:r>
      <w:r>
        <w:rPr>
          <w:rFonts w:hAnsi="宋体" w:cs="宋体"/>
          <w:sz w:val="24"/>
        </w:rPr>
        <w:t>转包和违法分包，否则</w:t>
      </w:r>
      <w:r>
        <w:rPr>
          <w:rFonts w:hint="eastAsia" w:hAnsi="宋体" w:cs="宋体"/>
          <w:sz w:val="24"/>
        </w:rPr>
        <w:t>甲方</w:t>
      </w:r>
      <w:r>
        <w:rPr>
          <w:rFonts w:hAnsi="宋体" w:cs="宋体"/>
          <w:sz w:val="24"/>
        </w:rPr>
        <w:t>有权单方解除本合同，</w:t>
      </w:r>
      <w:r>
        <w:rPr>
          <w:rFonts w:hint="eastAsia" w:hAnsi="宋体" w:cs="宋体"/>
          <w:sz w:val="24"/>
        </w:rPr>
        <w:t>乙方</w:t>
      </w:r>
      <w:r>
        <w:rPr>
          <w:rFonts w:hAnsi="宋体" w:cs="宋体"/>
          <w:sz w:val="24"/>
        </w:rPr>
        <w:t>应赔偿</w:t>
      </w:r>
      <w:r>
        <w:rPr>
          <w:rFonts w:hint="eastAsia" w:hAnsi="宋体" w:cs="宋体"/>
          <w:sz w:val="24"/>
        </w:rPr>
        <w:t>甲方</w:t>
      </w:r>
      <w:r>
        <w:rPr>
          <w:rFonts w:hAnsi="宋体" w:cs="宋体"/>
          <w:sz w:val="24"/>
        </w:rPr>
        <w:t>因此遭受的全部损失，且</w:t>
      </w:r>
      <w:r>
        <w:rPr>
          <w:rFonts w:hint="eastAsia" w:hAnsi="宋体" w:cs="宋体"/>
          <w:sz w:val="24"/>
        </w:rPr>
        <w:t>乙方</w:t>
      </w:r>
      <w:r>
        <w:rPr>
          <w:rFonts w:hAnsi="宋体" w:cs="宋体"/>
          <w:sz w:val="24"/>
        </w:rPr>
        <w:t>应向</w:t>
      </w:r>
      <w:r>
        <w:rPr>
          <w:rFonts w:hint="eastAsia" w:hAnsi="宋体" w:cs="宋体"/>
          <w:sz w:val="24"/>
        </w:rPr>
        <w:t>甲方</w:t>
      </w:r>
      <w:r>
        <w:rPr>
          <w:rFonts w:hAnsi="宋体" w:cs="宋体"/>
          <w:sz w:val="24"/>
        </w:rPr>
        <w:t>支付本合同总价30%的违约金。</w:t>
      </w:r>
    </w:p>
    <w:p>
      <w:pPr>
        <w:snapToGrid w:val="0"/>
        <w:spacing w:line="520" w:lineRule="exact"/>
        <w:ind w:firstLine="480" w:firstLineChars="200"/>
        <w:jc w:val="left"/>
        <w:rPr>
          <w:rFonts w:hAnsi="宋体" w:cs="宋体"/>
          <w:sz w:val="24"/>
        </w:rPr>
      </w:pPr>
      <w:r>
        <w:rPr>
          <w:rFonts w:hint="eastAsia" w:hAnsi="宋体" w:cs="宋体"/>
          <w:sz w:val="24"/>
        </w:rPr>
        <w:t>15.6乙方</w:t>
      </w:r>
      <w:r>
        <w:rPr>
          <w:rFonts w:hAnsi="宋体" w:cs="宋体"/>
          <w:sz w:val="24"/>
        </w:rPr>
        <w:t>不得以任何理由拒绝移交工程或向</w:t>
      </w:r>
      <w:r>
        <w:rPr>
          <w:rFonts w:hint="eastAsia" w:hAnsi="宋体" w:cs="宋体"/>
          <w:sz w:val="24"/>
        </w:rPr>
        <w:t>甲方</w:t>
      </w:r>
      <w:r>
        <w:rPr>
          <w:rFonts w:hAnsi="宋体" w:cs="宋体"/>
          <w:sz w:val="24"/>
        </w:rPr>
        <w:t>逾期移交工程；否则，每延迟一日，</w:t>
      </w:r>
      <w:r>
        <w:rPr>
          <w:rFonts w:hint="eastAsia" w:hAnsi="宋体" w:cs="宋体"/>
          <w:sz w:val="24"/>
        </w:rPr>
        <w:t>乙方</w:t>
      </w:r>
      <w:r>
        <w:rPr>
          <w:rFonts w:hAnsi="宋体" w:cs="宋体"/>
          <w:sz w:val="24"/>
        </w:rPr>
        <w:t>应向</w:t>
      </w:r>
      <w:r>
        <w:rPr>
          <w:rFonts w:hint="eastAsia" w:hAnsi="宋体" w:cs="宋体"/>
          <w:sz w:val="24"/>
        </w:rPr>
        <w:t>甲方</w:t>
      </w:r>
      <w:r>
        <w:rPr>
          <w:rFonts w:hAnsi="宋体" w:cs="宋体"/>
          <w:sz w:val="24"/>
        </w:rPr>
        <w:t>支付相当于合同总价款千分之</w:t>
      </w:r>
      <w:r>
        <w:rPr>
          <w:rFonts w:hint="eastAsia" w:hAnsi="宋体" w:cs="宋体"/>
          <w:sz w:val="24"/>
        </w:rPr>
        <w:t>六</w:t>
      </w:r>
      <w:r>
        <w:rPr>
          <w:rFonts w:hAnsi="宋体" w:cs="宋体"/>
          <w:sz w:val="24"/>
        </w:rPr>
        <w:t>的违约金；</w:t>
      </w:r>
    </w:p>
    <w:p>
      <w:pPr>
        <w:snapToGrid w:val="0"/>
        <w:spacing w:line="520" w:lineRule="exact"/>
        <w:ind w:firstLine="480" w:firstLineChars="200"/>
        <w:jc w:val="left"/>
        <w:rPr>
          <w:rFonts w:hAnsi="宋体" w:cs="宋体"/>
          <w:sz w:val="24"/>
        </w:rPr>
      </w:pPr>
      <w:r>
        <w:rPr>
          <w:rFonts w:hint="eastAsia" w:hAnsi="宋体" w:cs="宋体"/>
          <w:sz w:val="24"/>
        </w:rPr>
        <w:t>15.7</w:t>
      </w:r>
      <w:r>
        <w:rPr>
          <w:rFonts w:hAnsi="宋体" w:cs="宋体"/>
          <w:sz w:val="24"/>
        </w:rPr>
        <w:t>因</w:t>
      </w:r>
      <w:r>
        <w:rPr>
          <w:rFonts w:hint="eastAsia" w:hAnsi="宋体" w:cs="宋体"/>
          <w:sz w:val="24"/>
        </w:rPr>
        <w:t>乙方</w:t>
      </w:r>
      <w:r>
        <w:rPr>
          <w:rFonts w:hAnsi="宋体" w:cs="宋体"/>
          <w:sz w:val="24"/>
        </w:rPr>
        <w:t>违约而依据本合同应向</w:t>
      </w:r>
      <w:r>
        <w:rPr>
          <w:rFonts w:hint="eastAsia" w:hAnsi="宋体" w:cs="宋体"/>
          <w:sz w:val="24"/>
        </w:rPr>
        <w:t>甲方</w:t>
      </w:r>
      <w:r>
        <w:rPr>
          <w:rFonts w:hAnsi="宋体" w:cs="宋体"/>
          <w:sz w:val="24"/>
        </w:rPr>
        <w:t>支付违约金或赔偿金的，</w:t>
      </w:r>
      <w:r>
        <w:rPr>
          <w:rFonts w:hint="eastAsia" w:hAnsi="宋体" w:cs="宋体"/>
          <w:sz w:val="24"/>
        </w:rPr>
        <w:t>甲方</w:t>
      </w:r>
      <w:r>
        <w:rPr>
          <w:rFonts w:hAnsi="宋体" w:cs="宋体"/>
          <w:sz w:val="24"/>
        </w:rPr>
        <w:t>有权从应付</w:t>
      </w:r>
      <w:r>
        <w:rPr>
          <w:rFonts w:hint="eastAsia" w:hAnsi="宋体" w:cs="宋体"/>
          <w:sz w:val="24"/>
        </w:rPr>
        <w:t>乙方</w:t>
      </w:r>
      <w:r>
        <w:rPr>
          <w:rFonts w:hAnsi="宋体" w:cs="宋体"/>
          <w:sz w:val="24"/>
        </w:rPr>
        <w:t>的工程价款中直接予以相应扣除，</w:t>
      </w:r>
      <w:r>
        <w:rPr>
          <w:rFonts w:hint="eastAsia" w:hAnsi="宋体" w:cs="宋体"/>
          <w:sz w:val="24"/>
        </w:rPr>
        <w:t>乙方</w:t>
      </w:r>
      <w:r>
        <w:rPr>
          <w:rFonts w:hAnsi="宋体" w:cs="宋体"/>
          <w:sz w:val="24"/>
        </w:rPr>
        <w:t>不持异议。工程价款不足抵扣的，</w:t>
      </w:r>
      <w:r>
        <w:rPr>
          <w:rFonts w:hint="eastAsia" w:hAnsi="宋体" w:cs="宋体"/>
          <w:sz w:val="24"/>
        </w:rPr>
        <w:t>甲方</w:t>
      </w:r>
      <w:r>
        <w:rPr>
          <w:rFonts w:hAnsi="宋体" w:cs="宋体"/>
          <w:sz w:val="24"/>
        </w:rPr>
        <w:t>有权就不足部分继续向</w:t>
      </w:r>
      <w:r>
        <w:rPr>
          <w:rFonts w:hint="eastAsia" w:hAnsi="宋体" w:cs="宋体"/>
          <w:sz w:val="24"/>
        </w:rPr>
        <w:t>乙方</w:t>
      </w:r>
      <w:r>
        <w:rPr>
          <w:rFonts w:hAnsi="宋体" w:cs="宋体"/>
          <w:sz w:val="24"/>
        </w:rPr>
        <w:t>追偿。</w:t>
      </w:r>
    </w:p>
    <w:p>
      <w:pPr>
        <w:snapToGrid w:val="0"/>
        <w:spacing w:line="520" w:lineRule="exact"/>
        <w:ind w:firstLine="480" w:firstLineChars="200"/>
        <w:jc w:val="left"/>
        <w:rPr>
          <w:rFonts w:hAnsi="宋体" w:cs="宋体"/>
          <w:sz w:val="24"/>
        </w:rPr>
      </w:pPr>
      <w:r>
        <w:rPr>
          <w:rFonts w:hint="eastAsia" w:hAnsi="宋体" w:cs="宋体"/>
          <w:sz w:val="24"/>
        </w:rPr>
        <w:t>15.8</w:t>
      </w:r>
      <w:r>
        <w:rPr>
          <w:rFonts w:hAnsi="宋体" w:cs="宋体"/>
          <w:sz w:val="24"/>
        </w:rPr>
        <w:t>采购文件约定或国家相关规定的</w:t>
      </w:r>
      <w:r>
        <w:rPr>
          <w:rFonts w:hint="eastAsia" w:hAnsi="宋体" w:cs="宋体"/>
          <w:sz w:val="24"/>
        </w:rPr>
        <w:t>乙方</w:t>
      </w:r>
      <w:r>
        <w:rPr>
          <w:rFonts w:hAnsi="宋体" w:cs="宋体"/>
          <w:sz w:val="24"/>
        </w:rPr>
        <w:t>其他违约责任。</w:t>
      </w:r>
    </w:p>
    <w:p>
      <w:pPr>
        <w:snapToGrid w:val="0"/>
        <w:spacing w:line="520" w:lineRule="exact"/>
        <w:ind w:firstLine="482" w:firstLineChars="200"/>
        <w:jc w:val="left"/>
        <w:rPr>
          <w:rFonts w:hAnsi="宋体" w:cs="宋体"/>
          <w:b/>
          <w:sz w:val="24"/>
        </w:rPr>
      </w:pPr>
      <w:r>
        <w:rPr>
          <w:rFonts w:hAnsi="宋体" w:cs="宋体"/>
          <w:b/>
          <w:sz w:val="24"/>
        </w:rPr>
        <w:t>十六、不可抗力事件处理</w:t>
      </w:r>
    </w:p>
    <w:p>
      <w:pPr>
        <w:snapToGrid w:val="0"/>
        <w:spacing w:line="520" w:lineRule="exact"/>
        <w:ind w:firstLine="480" w:firstLineChars="200"/>
        <w:jc w:val="left"/>
        <w:rPr>
          <w:rFonts w:hAnsi="宋体" w:cs="宋体"/>
          <w:sz w:val="24"/>
        </w:rPr>
      </w:pPr>
      <w:r>
        <w:rPr>
          <w:rFonts w:hAnsi="宋体" w:cs="宋体"/>
          <w:sz w:val="24"/>
        </w:rPr>
        <w:t>16.1 在合同有效期内，任何一方因不可抗力事件导致不能履行合同，则合同履行期可延长，其延长期与不可抗力影响期相同。</w:t>
      </w:r>
    </w:p>
    <w:p>
      <w:pPr>
        <w:snapToGrid w:val="0"/>
        <w:spacing w:line="520" w:lineRule="exact"/>
        <w:ind w:firstLine="480" w:firstLineChars="200"/>
        <w:jc w:val="left"/>
        <w:rPr>
          <w:rFonts w:hAnsi="宋体" w:cs="宋体"/>
          <w:sz w:val="24"/>
        </w:rPr>
      </w:pPr>
      <w:r>
        <w:rPr>
          <w:rFonts w:hAnsi="宋体" w:cs="宋体"/>
          <w:sz w:val="24"/>
        </w:rPr>
        <w:t>16.2 不可抗力事件发生后，应立即通知对方，并寄送有关权威机构出具的证明。</w:t>
      </w:r>
    </w:p>
    <w:p>
      <w:pPr>
        <w:snapToGrid w:val="0"/>
        <w:spacing w:line="520" w:lineRule="exact"/>
        <w:ind w:firstLine="480" w:firstLineChars="200"/>
        <w:jc w:val="left"/>
        <w:rPr>
          <w:rFonts w:hAnsi="宋体" w:cs="宋体"/>
          <w:sz w:val="24"/>
        </w:rPr>
      </w:pPr>
      <w:r>
        <w:rPr>
          <w:rFonts w:hAnsi="宋体" w:cs="宋体"/>
          <w:sz w:val="24"/>
        </w:rPr>
        <w:t>16.3 不可抗力事件延续120天以上，双方应通过友好协商，确定是否继续履行合同。</w:t>
      </w:r>
    </w:p>
    <w:p>
      <w:pPr>
        <w:snapToGrid w:val="0"/>
        <w:spacing w:line="520" w:lineRule="exact"/>
        <w:ind w:firstLine="482" w:firstLineChars="200"/>
        <w:jc w:val="left"/>
        <w:rPr>
          <w:rFonts w:hAnsi="宋体" w:cs="宋体"/>
          <w:b/>
          <w:sz w:val="24"/>
        </w:rPr>
      </w:pPr>
      <w:r>
        <w:rPr>
          <w:rFonts w:hAnsi="宋体" w:cs="宋体"/>
          <w:b/>
          <w:sz w:val="24"/>
        </w:rPr>
        <w:t>十七、诉讼</w:t>
      </w:r>
    </w:p>
    <w:p>
      <w:pPr>
        <w:snapToGrid w:val="0"/>
        <w:spacing w:line="520" w:lineRule="exact"/>
        <w:ind w:firstLine="480" w:firstLineChars="200"/>
        <w:jc w:val="left"/>
        <w:rPr>
          <w:rFonts w:hAnsi="宋体" w:cs="宋体"/>
          <w:sz w:val="24"/>
        </w:rPr>
      </w:pPr>
      <w:r>
        <w:rPr>
          <w:rFonts w:hAnsi="宋体" w:cs="宋体"/>
          <w:sz w:val="24"/>
        </w:rPr>
        <w:t>17.1 双方在执行合同中所发生的一切争议，应通过协商解决。如协商不成，可向合同签订地法院起诉，合同签订地在此约定为盐城市。</w:t>
      </w:r>
    </w:p>
    <w:p>
      <w:pPr>
        <w:snapToGrid w:val="0"/>
        <w:spacing w:line="520" w:lineRule="exact"/>
        <w:ind w:firstLine="482" w:firstLineChars="200"/>
        <w:jc w:val="left"/>
        <w:rPr>
          <w:rFonts w:hAnsi="宋体" w:cs="宋体"/>
          <w:sz w:val="24"/>
        </w:rPr>
      </w:pPr>
      <w:r>
        <w:rPr>
          <w:rFonts w:hAnsi="宋体" w:cs="宋体"/>
          <w:b/>
          <w:sz w:val="24"/>
        </w:rPr>
        <w:t>十八、合同生效及其它</w:t>
      </w:r>
    </w:p>
    <w:p>
      <w:pPr>
        <w:snapToGrid w:val="0"/>
        <w:spacing w:line="520" w:lineRule="exact"/>
        <w:ind w:firstLine="480" w:firstLineChars="200"/>
        <w:jc w:val="left"/>
        <w:rPr>
          <w:rFonts w:hAnsi="宋体" w:cs="宋体"/>
          <w:sz w:val="24"/>
        </w:rPr>
      </w:pPr>
      <w:r>
        <w:rPr>
          <w:rFonts w:hAnsi="宋体" w:cs="宋体"/>
          <w:sz w:val="24"/>
        </w:rPr>
        <w:t>18.1 合同经双方法定代表人或授权委托代表人签字并加盖单位公章。</w:t>
      </w:r>
    </w:p>
    <w:p>
      <w:pPr>
        <w:snapToGrid w:val="0"/>
        <w:spacing w:line="520" w:lineRule="exact"/>
        <w:ind w:firstLine="480" w:firstLineChars="200"/>
        <w:jc w:val="left"/>
        <w:rPr>
          <w:rFonts w:hAnsi="宋体" w:cs="宋体"/>
          <w:sz w:val="24"/>
        </w:rPr>
      </w:pPr>
      <w:r>
        <w:rPr>
          <w:rFonts w:hAnsi="宋体" w:cs="宋体"/>
          <w:sz w:val="24"/>
        </w:rPr>
        <w:t>18.2本合同未尽事宜，遵照《</w:t>
      </w:r>
      <w:r>
        <w:rPr>
          <w:rFonts w:hint="eastAsia" w:hAnsi="宋体" w:cs="宋体"/>
          <w:sz w:val="24"/>
        </w:rPr>
        <w:t>民法典</w:t>
      </w:r>
      <w:r>
        <w:rPr>
          <w:rFonts w:hAnsi="宋体" w:cs="宋体"/>
          <w:sz w:val="24"/>
        </w:rPr>
        <w:t>》有关条文执行。</w:t>
      </w:r>
    </w:p>
    <w:p>
      <w:pPr>
        <w:snapToGrid w:val="0"/>
        <w:spacing w:line="520" w:lineRule="exact"/>
        <w:ind w:firstLine="480" w:firstLineChars="200"/>
        <w:jc w:val="left"/>
        <w:rPr>
          <w:rFonts w:hAnsi="宋体" w:cs="宋体"/>
          <w:sz w:val="24"/>
        </w:rPr>
      </w:pPr>
      <w:r>
        <w:rPr>
          <w:rFonts w:hAnsi="宋体" w:cs="宋体"/>
          <w:sz w:val="24"/>
        </w:rPr>
        <w:t>18.3本合同正本一式六份，具有同等法律效力，甲方执四份，乙方及财政监管部门各执一份。</w:t>
      </w:r>
    </w:p>
    <w:p>
      <w:pPr>
        <w:snapToGrid w:val="0"/>
        <w:spacing w:line="520" w:lineRule="exact"/>
        <w:ind w:firstLine="480" w:firstLineChars="200"/>
        <w:jc w:val="left"/>
        <w:rPr>
          <w:rFonts w:hAnsi="宋体" w:cs="宋体"/>
          <w:sz w:val="24"/>
        </w:rPr>
      </w:pPr>
    </w:p>
    <w:p>
      <w:pPr>
        <w:snapToGrid w:val="0"/>
        <w:spacing w:line="520" w:lineRule="exact"/>
        <w:ind w:firstLine="480" w:firstLineChars="200"/>
        <w:jc w:val="left"/>
        <w:rPr>
          <w:rFonts w:hAnsi="宋体" w:cs="宋体"/>
          <w:sz w:val="24"/>
        </w:rPr>
      </w:pPr>
      <w:r>
        <w:rPr>
          <w:rFonts w:hint="eastAsia" w:hAnsi="宋体" w:cs="宋体"/>
          <w:sz w:val="24"/>
        </w:rPr>
        <w:t>甲方</w:t>
      </w:r>
      <w:r>
        <w:rPr>
          <w:rFonts w:hAnsi="宋体" w:cs="宋体"/>
          <w:sz w:val="24"/>
        </w:rPr>
        <w:t>(公章)</w:t>
      </w:r>
      <w:r>
        <w:rPr>
          <w:rFonts w:hint="eastAsia" w:hAnsi="宋体" w:cs="宋体"/>
          <w:sz w:val="24"/>
        </w:rPr>
        <w:t>：</w:t>
      </w:r>
      <w:r>
        <w:rPr>
          <w:rFonts w:hAnsi="宋体" w:cs="宋体"/>
          <w:sz w:val="24"/>
        </w:rPr>
        <w:t>盐城幼儿师范高等专科学校</w:t>
      </w:r>
      <w:r>
        <w:rPr>
          <w:rFonts w:hint="eastAsia" w:hAnsi="宋体" w:cs="宋体"/>
          <w:sz w:val="24"/>
        </w:rPr>
        <w:t xml:space="preserve">       乙方</w:t>
      </w:r>
      <w:r>
        <w:rPr>
          <w:rFonts w:hAnsi="宋体" w:cs="宋体"/>
          <w:sz w:val="24"/>
        </w:rPr>
        <w:t>(公章)：</w:t>
      </w:r>
    </w:p>
    <w:p>
      <w:pPr>
        <w:snapToGrid w:val="0"/>
        <w:spacing w:line="520" w:lineRule="exact"/>
        <w:ind w:firstLine="480" w:firstLineChars="200"/>
        <w:jc w:val="left"/>
        <w:rPr>
          <w:rFonts w:hAnsi="宋体" w:cs="宋体"/>
          <w:sz w:val="24"/>
        </w:rPr>
      </w:pPr>
      <w:r>
        <w:rPr>
          <w:rFonts w:hAnsi="宋体" w:cs="宋体"/>
          <w:sz w:val="24"/>
        </w:rPr>
        <w:t>法定代表人或其委托代理人：</w:t>
      </w:r>
      <w:r>
        <w:rPr>
          <w:rFonts w:hint="eastAsia" w:hAnsi="宋体" w:cs="宋体"/>
          <w:sz w:val="24"/>
        </w:rPr>
        <w:t xml:space="preserve">                 </w:t>
      </w:r>
      <w:r>
        <w:rPr>
          <w:rFonts w:hAnsi="宋体" w:cs="宋体"/>
          <w:sz w:val="24"/>
        </w:rPr>
        <w:t>法定代表人或其委托代理人：</w:t>
      </w:r>
    </w:p>
    <w:p>
      <w:pPr>
        <w:snapToGrid w:val="0"/>
        <w:spacing w:line="520" w:lineRule="exact"/>
        <w:ind w:firstLine="480" w:firstLineChars="200"/>
        <w:jc w:val="left"/>
        <w:rPr>
          <w:rFonts w:hAnsi="宋体" w:cs="宋体"/>
          <w:sz w:val="24"/>
        </w:rPr>
      </w:pPr>
      <w:r>
        <w:rPr>
          <w:rFonts w:hAnsi="宋体" w:cs="宋体"/>
          <w:sz w:val="24"/>
        </w:rPr>
        <w:t>（签字）</w:t>
      </w:r>
      <w:r>
        <w:rPr>
          <w:rFonts w:hint="eastAsia" w:hAnsi="宋体" w:cs="宋体"/>
          <w:sz w:val="24"/>
        </w:rPr>
        <w:t xml:space="preserve">                                    </w:t>
      </w:r>
      <w:r>
        <w:rPr>
          <w:rFonts w:hAnsi="宋体" w:cs="宋体"/>
          <w:sz w:val="24"/>
        </w:rPr>
        <w:t>（签字）</w:t>
      </w:r>
    </w:p>
    <w:p>
      <w:pPr>
        <w:snapToGrid w:val="0"/>
        <w:spacing w:line="520" w:lineRule="exact"/>
        <w:ind w:firstLine="480" w:firstLineChars="200"/>
        <w:jc w:val="left"/>
        <w:rPr>
          <w:rFonts w:hAnsi="宋体" w:cs="宋体"/>
          <w:sz w:val="24"/>
        </w:rPr>
      </w:pPr>
      <w:r>
        <w:rPr>
          <w:rFonts w:hAnsi="宋体" w:cs="宋体"/>
          <w:sz w:val="24"/>
        </w:rPr>
        <w:t>组织机构代码：</w:t>
      </w:r>
      <w:r>
        <w:rPr>
          <w:rFonts w:hint="eastAsia" w:hAnsi="宋体" w:cs="宋体"/>
          <w:sz w:val="24"/>
        </w:rPr>
        <w:t xml:space="preserve">12320900MB033473X9           </w:t>
      </w:r>
      <w:r>
        <w:rPr>
          <w:rFonts w:hAnsi="宋体" w:cs="宋体"/>
          <w:sz w:val="24"/>
        </w:rPr>
        <w:t>组织机构代码：</w:t>
      </w:r>
    </w:p>
    <w:p>
      <w:pPr>
        <w:snapToGrid w:val="0"/>
        <w:spacing w:line="520" w:lineRule="exact"/>
        <w:ind w:firstLine="480" w:firstLineChars="200"/>
        <w:jc w:val="left"/>
        <w:rPr>
          <w:rFonts w:hAnsi="宋体" w:cs="宋体"/>
          <w:sz w:val="24"/>
        </w:rPr>
      </w:pPr>
      <w:r>
        <w:rPr>
          <w:rFonts w:hAnsi="宋体" w:cs="宋体"/>
          <w:sz w:val="24"/>
        </w:rPr>
        <w:t>地址：盐城市高职园学海路28号</w:t>
      </w:r>
      <w:r>
        <w:rPr>
          <w:rFonts w:hint="eastAsia" w:hAnsi="宋体" w:cs="宋体"/>
          <w:sz w:val="24"/>
        </w:rPr>
        <w:t xml:space="preserve">              </w:t>
      </w:r>
      <w:r>
        <w:rPr>
          <w:rFonts w:hAnsi="宋体" w:cs="宋体"/>
          <w:sz w:val="24"/>
        </w:rPr>
        <w:t>地址：</w:t>
      </w:r>
    </w:p>
    <w:p>
      <w:pPr>
        <w:snapToGrid w:val="0"/>
        <w:spacing w:line="520" w:lineRule="exact"/>
        <w:ind w:firstLine="480" w:firstLineChars="200"/>
        <w:jc w:val="left"/>
        <w:rPr>
          <w:rFonts w:hAnsi="宋体" w:cs="宋体"/>
          <w:sz w:val="24"/>
        </w:rPr>
      </w:pPr>
      <w:r>
        <w:rPr>
          <w:rFonts w:hAnsi="宋体" w:cs="宋体"/>
          <w:sz w:val="24"/>
        </w:rPr>
        <w:t>邮政编码：</w:t>
      </w:r>
      <w:r>
        <w:rPr>
          <w:rFonts w:hint="eastAsia" w:hAnsi="宋体" w:cs="宋体"/>
          <w:sz w:val="24"/>
        </w:rPr>
        <w:t xml:space="preserve">224005                           </w:t>
      </w:r>
      <w:r>
        <w:rPr>
          <w:rFonts w:hAnsi="宋体" w:cs="宋体"/>
          <w:sz w:val="24"/>
        </w:rPr>
        <w:t>邮政编码：</w:t>
      </w:r>
    </w:p>
    <w:p>
      <w:pPr>
        <w:snapToGrid w:val="0"/>
        <w:spacing w:line="520" w:lineRule="exact"/>
        <w:ind w:firstLine="480" w:firstLineChars="200"/>
        <w:jc w:val="left"/>
        <w:rPr>
          <w:rFonts w:hAnsi="宋体" w:cs="宋体"/>
          <w:sz w:val="24"/>
        </w:rPr>
      </w:pPr>
      <w:r>
        <w:rPr>
          <w:rFonts w:hAnsi="宋体" w:cs="宋体"/>
          <w:sz w:val="24"/>
        </w:rPr>
        <w:t>法定代表人：姜统华</w:t>
      </w:r>
      <w:r>
        <w:rPr>
          <w:rFonts w:hint="eastAsia" w:hAnsi="宋体" w:cs="宋体"/>
          <w:sz w:val="24"/>
        </w:rPr>
        <w:t xml:space="preserve">                         </w:t>
      </w:r>
      <w:r>
        <w:rPr>
          <w:rFonts w:hAnsi="宋体" w:cs="宋体"/>
          <w:sz w:val="24"/>
        </w:rPr>
        <w:t>法定代表人：</w:t>
      </w:r>
    </w:p>
    <w:p>
      <w:pPr>
        <w:snapToGrid w:val="0"/>
        <w:spacing w:line="520" w:lineRule="exact"/>
        <w:ind w:firstLine="480" w:firstLineChars="200"/>
        <w:jc w:val="left"/>
        <w:rPr>
          <w:rFonts w:hAnsi="宋体" w:cs="宋体"/>
          <w:sz w:val="24"/>
        </w:rPr>
      </w:pPr>
      <w:r>
        <w:rPr>
          <w:rFonts w:hAnsi="宋体" w:cs="宋体"/>
          <w:sz w:val="24"/>
        </w:rPr>
        <w:t>委托代理人：</w:t>
      </w:r>
      <w:r>
        <w:rPr>
          <w:rFonts w:hint="eastAsia" w:hAnsi="宋体" w:cs="宋体"/>
          <w:sz w:val="24"/>
        </w:rPr>
        <w:t xml:space="preserve">                               </w:t>
      </w:r>
      <w:r>
        <w:rPr>
          <w:rFonts w:hAnsi="宋体" w:cs="宋体"/>
          <w:sz w:val="24"/>
        </w:rPr>
        <w:t>委托代理人：</w:t>
      </w:r>
    </w:p>
    <w:p>
      <w:pPr>
        <w:snapToGrid w:val="0"/>
        <w:spacing w:line="520" w:lineRule="exact"/>
        <w:ind w:firstLine="480" w:firstLineChars="200"/>
        <w:jc w:val="left"/>
        <w:rPr>
          <w:rFonts w:hAnsi="宋体" w:cs="宋体"/>
          <w:sz w:val="24"/>
        </w:rPr>
      </w:pPr>
      <w:r>
        <w:rPr>
          <w:rFonts w:hAnsi="宋体" w:cs="宋体"/>
          <w:sz w:val="24"/>
        </w:rPr>
        <w:t>电话：</w:t>
      </w:r>
      <w:r>
        <w:rPr>
          <w:rFonts w:hint="eastAsia" w:hAnsi="宋体" w:cs="宋体"/>
          <w:sz w:val="24"/>
        </w:rPr>
        <w:t xml:space="preserve">                                      </w:t>
      </w:r>
      <w:r>
        <w:rPr>
          <w:rFonts w:hAnsi="宋体" w:cs="宋体"/>
          <w:sz w:val="24"/>
        </w:rPr>
        <w:t>电话：</w:t>
      </w:r>
    </w:p>
    <w:p>
      <w:pPr>
        <w:snapToGrid w:val="0"/>
        <w:spacing w:line="520" w:lineRule="exact"/>
        <w:ind w:firstLine="480" w:firstLineChars="200"/>
        <w:jc w:val="left"/>
        <w:rPr>
          <w:rFonts w:hAnsi="宋体" w:cs="宋体"/>
          <w:sz w:val="24"/>
        </w:rPr>
      </w:pPr>
      <w:r>
        <w:rPr>
          <w:rFonts w:hAnsi="宋体" w:cs="宋体"/>
          <w:sz w:val="24"/>
        </w:rPr>
        <w:t>传真：</w:t>
      </w:r>
      <w:r>
        <w:rPr>
          <w:rFonts w:hint="eastAsia" w:hAnsi="宋体" w:cs="宋体"/>
          <w:sz w:val="24"/>
        </w:rPr>
        <w:t xml:space="preserve">/                                    </w:t>
      </w:r>
      <w:r>
        <w:rPr>
          <w:rFonts w:hAnsi="宋体" w:cs="宋体"/>
          <w:sz w:val="24"/>
        </w:rPr>
        <w:t>传真：</w:t>
      </w:r>
    </w:p>
    <w:p>
      <w:pPr>
        <w:snapToGrid w:val="0"/>
        <w:spacing w:line="520" w:lineRule="exact"/>
        <w:ind w:firstLine="480" w:firstLineChars="200"/>
        <w:jc w:val="left"/>
        <w:rPr>
          <w:rFonts w:hAnsi="宋体" w:cs="宋体"/>
          <w:sz w:val="24"/>
        </w:rPr>
      </w:pPr>
      <w:r>
        <w:rPr>
          <w:rFonts w:hAnsi="宋体" w:cs="宋体"/>
          <w:sz w:val="24"/>
        </w:rPr>
        <w:t>电子信箱：</w:t>
      </w:r>
      <w:r>
        <w:rPr>
          <w:rFonts w:hint="eastAsia" w:hAnsi="宋体" w:cs="宋体"/>
          <w:sz w:val="24"/>
        </w:rPr>
        <w:t xml:space="preserve">                                 </w:t>
      </w:r>
      <w:r>
        <w:rPr>
          <w:rFonts w:hAnsi="宋体" w:cs="宋体"/>
          <w:sz w:val="24"/>
        </w:rPr>
        <w:t>电子信箱：</w:t>
      </w:r>
    </w:p>
    <w:p>
      <w:pPr>
        <w:snapToGrid w:val="0"/>
        <w:spacing w:line="520" w:lineRule="exact"/>
        <w:ind w:firstLine="480" w:firstLineChars="200"/>
        <w:jc w:val="left"/>
        <w:rPr>
          <w:rFonts w:hAnsi="宋体" w:cs="宋体"/>
          <w:sz w:val="24"/>
        </w:rPr>
      </w:pPr>
      <w:r>
        <w:rPr>
          <w:rFonts w:hAnsi="宋体" w:cs="宋体"/>
          <w:sz w:val="24"/>
        </w:rPr>
        <w:t>开户银行：</w:t>
      </w:r>
      <w:r>
        <w:rPr>
          <w:rFonts w:hint="eastAsia" w:hAnsi="宋体" w:cs="宋体"/>
          <w:sz w:val="24"/>
        </w:rPr>
        <w:t xml:space="preserve">/                                </w:t>
      </w:r>
      <w:r>
        <w:rPr>
          <w:rFonts w:hAnsi="宋体" w:cs="宋体"/>
          <w:sz w:val="24"/>
        </w:rPr>
        <w:t>开户银行：</w:t>
      </w:r>
    </w:p>
    <w:p>
      <w:pPr>
        <w:snapToGrid w:val="0"/>
        <w:spacing w:line="520" w:lineRule="exact"/>
        <w:ind w:firstLine="480" w:firstLineChars="200"/>
        <w:jc w:val="left"/>
        <w:rPr>
          <w:rFonts w:hAnsi="宋体" w:cs="宋体"/>
          <w:sz w:val="24"/>
        </w:rPr>
      </w:pPr>
      <w:r>
        <w:rPr>
          <w:rFonts w:hAnsi="宋体" w:cs="宋体"/>
          <w:sz w:val="24"/>
        </w:rPr>
        <w:t>账号：</w:t>
      </w:r>
      <w:r>
        <w:rPr>
          <w:rFonts w:hint="eastAsia" w:hAnsi="宋体" w:cs="宋体"/>
          <w:sz w:val="24"/>
        </w:rPr>
        <w:t xml:space="preserve">/                               </w:t>
      </w:r>
      <w:r>
        <w:rPr>
          <w:rFonts w:hAnsi="宋体" w:cs="宋体"/>
          <w:sz w:val="24"/>
        </w:rPr>
        <w:t>账号：</w:t>
      </w:r>
    </w:p>
    <w:p>
      <w:pPr>
        <w:autoSpaceDE w:val="0"/>
        <w:autoSpaceDN w:val="0"/>
        <w:adjustRightInd w:val="0"/>
        <w:jc w:val="left"/>
        <w:rPr>
          <w:rFonts w:ascii="Calibri" w:hAnsi="Calibri"/>
          <w:kern w:val="0"/>
          <w:sz w:val="24"/>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第四章</w:t>
      </w:r>
      <w:r>
        <w:rPr>
          <w:rFonts w:hint="eastAsia" w:eastAsia="黑体"/>
          <w:sz w:val="36"/>
          <w:szCs w:val="36"/>
        </w:rPr>
        <w:t>：</w:t>
      </w:r>
      <w:r>
        <w:rPr>
          <w:rFonts w:hint="eastAsia" w:ascii="宋体" w:hAnsi="宋体"/>
          <w:b/>
          <w:sz w:val="36"/>
          <w:szCs w:val="36"/>
        </w:rPr>
        <w:t>项目需求</w:t>
      </w:r>
    </w:p>
    <w:p>
      <w:pPr>
        <w:pStyle w:val="2"/>
      </w:pP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为切实保障学生利益，根据《职业学校学生实习管理规定》（教职成〔20</w:t>
      </w:r>
      <w:r>
        <w:rPr>
          <w:rFonts w:asciiTheme="minorEastAsia" w:hAnsiTheme="minorEastAsia" w:eastAsiaTheme="minorEastAsia"/>
          <w:sz w:val="24"/>
          <w:szCs w:val="22"/>
        </w:rPr>
        <w:t>21</w:t>
      </w:r>
      <w:r>
        <w:rPr>
          <w:rFonts w:hint="eastAsia" w:asciiTheme="minorEastAsia" w:hAnsiTheme="minorEastAsia" w:eastAsiaTheme="minorEastAsia"/>
          <w:sz w:val="24"/>
          <w:szCs w:val="22"/>
        </w:rPr>
        <w:t>〕</w:t>
      </w:r>
      <w:r>
        <w:rPr>
          <w:rFonts w:asciiTheme="minorEastAsia" w:hAnsiTheme="minorEastAsia" w:eastAsiaTheme="minorEastAsia"/>
          <w:sz w:val="24"/>
          <w:szCs w:val="22"/>
        </w:rPr>
        <w:t>4</w:t>
      </w:r>
      <w:r>
        <w:rPr>
          <w:rFonts w:hint="eastAsia" w:asciiTheme="minorEastAsia" w:hAnsiTheme="minorEastAsia" w:eastAsiaTheme="minorEastAsia"/>
          <w:sz w:val="24"/>
          <w:szCs w:val="22"/>
        </w:rPr>
        <w:t>号）、《盐城幼儿师范高等专科学校学生实习管理实施方案（修订稿）》（盐幼专教〔2023〕5号）文件精神，为202</w:t>
      </w:r>
      <w:r>
        <w:rPr>
          <w:rFonts w:asciiTheme="minorEastAsia" w:hAnsiTheme="minorEastAsia" w:eastAsiaTheme="minorEastAsia"/>
          <w:sz w:val="24"/>
          <w:szCs w:val="22"/>
        </w:rPr>
        <w:t>3</w:t>
      </w:r>
      <w:r>
        <w:rPr>
          <w:rFonts w:hint="eastAsia" w:asciiTheme="minorEastAsia" w:hAnsiTheme="minorEastAsia" w:eastAsiaTheme="minorEastAsia"/>
          <w:sz w:val="24"/>
          <w:szCs w:val="22"/>
        </w:rPr>
        <w:t>-202</w:t>
      </w:r>
      <w:r>
        <w:rPr>
          <w:rFonts w:asciiTheme="minorEastAsia" w:hAnsiTheme="minorEastAsia" w:eastAsiaTheme="minorEastAsia"/>
          <w:sz w:val="24"/>
          <w:szCs w:val="22"/>
        </w:rPr>
        <w:t>4</w:t>
      </w:r>
      <w:r>
        <w:rPr>
          <w:rFonts w:hint="eastAsia" w:asciiTheme="minorEastAsia" w:hAnsiTheme="minorEastAsia" w:eastAsiaTheme="minorEastAsia"/>
          <w:sz w:val="24"/>
          <w:szCs w:val="22"/>
        </w:rPr>
        <w:t>学年岗位实习学生约</w:t>
      </w:r>
      <w:r>
        <w:rPr>
          <w:rFonts w:asciiTheme="minorEastAsia" w:hAnsiTheme="minorEastAsia" w:eastAsiaTheme="minorEastAsia"/>
          <w:sz w:val="24"/>
          <w:szCs w:val="22"/>
        </w:rPr>
        <w:t>2691</w:t>
      </w:r>
      <w:r>
        <w:rPr>
          <w:rFonts w:hint="eastAsia" w:asciiTheme="minorEastAsia" w:hAnsiTheme="minorEastAsia" w:eastAsiaTheme="minorEastAsia"/>
          <w:sz w:val="24"/>
          <w:szCs w:val="22"/>
        </w:rPr>
        <w:t>人（最终实习人数以校教务处提供的实习生名单为准）集中投保实习责任保险，保险参照《全国职业院校学生实习责任保险统保示范项目》的《职业院校学生实习责任保险条款》执行，具体保险项目、责任限额如下：</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一、具体保险项目、责任限额如下：</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916"/>
        <w:gridCol w:w="4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项  目</w:t>
            </w: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责任限额类别</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责任限额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Merge w:val="restart"/>
            <w:tcBorders>
              <w:top w:val="single" w:color="000000" w:sz="4" w:space="0"/>
              <w:left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学生实习责任保险</w:t>
            </w: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每次事故责任限额</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1200万元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Merge w:val="continue"/>
            <w:tcBorders>
              <w:left w:val="single" w:color="000000" w:sz="4" w:space="0"/>
              <w:right w:val="single" w:color="000000" w:sz="4" w:space="0"/>
            </w:tcBorders>
            <w:vAlign w:val="center"/>
          </w:tcPr>
          <w:p>
            <w:pPr>
              <w:widowControl/>
              <w:spacing w:line="276" w:lineRule="auto"/>
              <w:jc w:val="center"/>
              <w:rPr>
                <w:rFonts w:ascii="仿宋_GB2312" w:hAnsi="仿宋" w:eastAsia="仿宋_GB2312"/>
                <w:szCs w:val="28"/>
              </w:rPr>
            </w:pP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每人责任限额（含医疗费）</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50万元（含医疗费用8万元）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Merge w:val="continue"/>
            <w:tcBorders>
              <w:left w:val="single" w:color="000000" w:sz="4" w:space="0"/>
              <w:right w:val="single" w:color="000000" w:sz="4" w:space="0"/>
            </w:tcBorders>
            <w:vAlign w:val="center"/>
          </w:tcPr>
          <w:p>
            <w:pPr>
              <w:widowControl/>
              <w:spacing w:line="276" w:lineRule="auto"/>
              <w:jc w:val="center"/>
              <w:rPr>
                <w:rFonts w:ascii="仿宋_GB2312" w:hAnsi="仿宋" w:eastAsia="仿宋_GB2312"/>
                <w:szCs w:val="28"/>
              </w:rPr>
            </w:pP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学生实习第三者责任限额</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每人（第三者）责任限额10万元</w:t>
            </w:r>
          </w:p>
          <w:p>
            <w:pPr>
              <w:snapToGrid w:val="0"/>
              <w:spacing w:line="276" w:lineRule="auto"/>
              <w:jc w:val="center"/>
              <w:rPr>
                <w:rFonts w:ascii="仿宋_GB2312" w:hAnsi="仿宋" w:eastAsia="仿宋_GB2312"/>
                <w:szCs w:val="28"/>
              </w:rPr>
            </w:pPr>
            <w:r>
              <w:rPr>
                <w:rFonts w:hint="eastAsia" w:ascii="仿宋_GB2312" w:hAnsi="仿宋" w:eastAsia="仿宋_GB2312"/>
                <w:szCs w:val="28"/>
              </w:rPr>
              <w:t>累计责任限额：100万元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Merge w:val="continue"/>
            <w:tcBorders>
              <w:left w:val="single" w:color="000000" w:sz="4" w:space="0"/>
              <w:right w:val="single" w:color="000000" w:sz="4" w:space="0"/>
            </w:tcBorders>
            <w:vAlign w:val="center"/>
          </w:tcPr>
          <w:p>
            <w:pPr>
              <w:widowControl/>
              <w:spacing w:line="276" w:lineRule="auto"/>
              <w:jc w:val="center"/>
              <w:rPr>
                <w:rFonts w:ascii="仿宋_GB2312" w:hAnsi="仿宋" w:eastAsia="仿宋_GB2312"/>
                <w:szCs w:val="28"/>
              </w:rPr>
            </w:pP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法律费用责任限额</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每次事故法律费用责任限额：180万元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Merge w:val="continue"/>
            <w:tcBorders>
              <w:left w:val="single" w:color="000000" w:sz="4" w:space="0"/>
              <w:bottom w:val="single" w:color="auto" w:sz="4" w:space="0"/>
              <w:right w:val="single" w:color="000000" w:sz="4" w:space="0"/>
            </w:tcBorders>
            <w:vAlign w:val="center"/>
          </w:tcPr>
          <w:p>
            <w:pPr>
              <w:widowControl/>
              <w:spacing w:line="276" w:lineRule="auto"/>
              <w:jc w:val="center"/>
              <w:rPr>
                <w:rFonts w:ascii="仿宋_GB2312" w:hAnsi="仿宋" w:eastAsia="仿宋_GB2312"/>
                <w:szCs w:val="28"/>
              </w:rPr>
            </w:pPr>
          </w:p>
        </w:tc>
        <w:tc>
          <w:tcPr>
            <w:tcW w:w="291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zCs w:val="28"/>
              </w:rPr>
            </w:pPr>
            <w:r>
              <w:rPr>
                <w:rFonts w:hint="eastAsia" w:ascii="仿宋_GB2312" w:hAnsi="仿宋" w:eastAsia="仿宋_GB2312"/>
                <w:szCs w:val="28"/>
              </w:rPr>
              <w:t>施救费用责任限额</w:t>
            </w:r>
          </w:p>
        </w:tc>
        <w:tc>
          <w:tcPr>
            <w:tcW w:w="432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spacing w:val="-8"/>
                <w:szCs w:val="28"/>
              </w:rPr>
            </w:pPr>
            <w:r>
              <w:rPr>
                <w:rFonts w:hint="eastAsia" w:ascii="仿宋_GB2312" w:hAnsi="仿宋" w:eastAsia="仿宋_GB2312"/>
                <w:spacing w:val="-8"/>
                <w:szCs w:val="28"/>
              </w:rPr>
              <w:t>每人施救费用责任限额与每人责任限额共用；</w:t>
            </w:r>
          </w:p>
          <w:p>
            <w:pPr>
              <w:snapToGrid w:val="0"/>
              <w:spacing w:line="276" w:lineRule="auto"/>
              <w:jc w:val="center"/>
              <w:rPr>
                <w:rFonts w:ascii="仿宋_GB2312" w:hAnsi="仿宋" w:eastAsia="仿宋_GB2312"/>
                <w:szCs w:val="28"/>
              </w:rPr>
            </w:pPr>
            <w:r>
              <w:rPr>
                <w:rFonts w:hint="eastAsia" w:ascii="仿宋_GB2312" w:hAnsi="仿宋" w:eastAsia="仿宋_GB2312"/>
                <w:spacing w:val="-8"/>
                <w:szCs w:val="28"/>
              </w:rPr>
              <w:t>每次事故施救费用责任限额与每次事故责任限额共用。</w:t>
            </w:r>
          </w:p>
        </w:tc>
      </w:tr>
    </w:tbl>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说明：1、责任限额是保险公司在每份保险合同项下承担保险责任的最高限额，在此基础上还需特别设有200万元的公共责任限额。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公共责任限额负责赔付发生学生实习责任保险责任范围内的人身伤亡事故时，每个学生医疗费用损失金额超过每个学生医疗费用责任限额部分，以每个学生每年责任限额为限；同时负责赔付每次事故损失金额超过每次事故责任限额的部分。</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3、服务期限为3年，采用1+1+1模式，合同一年一签。自第二年起，如上一年没有出险，保险费用单价下浮（下浮率不低于5%，且在合同中体现）。</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二、采购项目执行期间服务保障</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1、承保服务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1.1成交后5个工作日内与投保人和被保险人拟定《三方服务协议》，作为服务的基本依据之一，并与保险合同具有同等法律效力；</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1.3根据相应文件内容，配合投保人完成核保与出单事宜，并在收到投保单和保费五个工作日内将保单正本和保费发票派专人送达投保人。</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2、理赔服务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2.1设立24小时保险服务专线电话，电话号码：******，可随时接受被保险人的出险报案，并立即通知保险公司本项目客户服务专员。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2.2保险人应在接到报案后详细告知被保险人理赔时需要准备的材料，并在约定的时间内上门收取理赔材料，不得以任何理由拒绝上门服务。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2.3接到报案后应详细的告知被保险人注意事项，承保范围，保障内容等，不得欺骗、误导被保险人。</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2.4在收到理赔材料后，应在规定时间内告知被保险人赔偿金额，除外金额或不予赔偿的理由，超过规定时间的，视为同意赔偿。</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2.5接到被保险人报案后，对于属于保险责任的事故，同意按照以下约定及时确定赔偿金额：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2.5.1对于常见意外伤害，10个工作日确定赔偿金额。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2.5.2对于意外死亡、残疾，会同被保险人共同确定损失金额。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2.5.3当和被保险人就赔偿结果无法达成一致时，经双方协商，根据被保险人的要求，指定第三方进行损失理赔核算，并由保险公司承担其费用。</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2.6对于不属于保险责任的，同意在接到被保险人赔偿请求后5个工作日内向其发出《拒赔通知书》。</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2.7对于不属于保险责任的，保险公司在接到被保险人赔偿请求后没有按规定时间向其发出《拒赔通知书》，则按保险责任处理。</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2.8人员出险后，在基本医疗保险定点医院进行急、门诊治疗而产生的相关医疗费用，在保险责任范围内的，应予以赔付。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2.10在被保险人提供完整必要的索赔材料后，保险人在确定理赔金额后按以下约定时限向被保险人支付赔款：</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凡在保险承保条件内金额在1万元以内的5个工作日付款；1万元以上10个工作日内付款。</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三、付款方式：</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中标方（保险人）根据接收到招标方（被保险人）提供的投保成功相关材料（保险单、发票、学生名单等）支付当年保险费，可分学院、分批次多次支付。</w:t>
      </w:r>
    </w:p>
    <w:p>
      <w:pPr>
        <w:snapToGrid w:val="0"/>
        <w:spacing w:before="120" w:after="120" w:line="360" w:lineRule="auto"/>
        <w:jc w:val="center"/>
        <w:rPr>
          <w:rFonts w:eastAsia="黑体"/>
          <w:sz w:val="36"/>
          <w:szCs w:val="36"/>
        </w:rPr>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  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 xml:space="preserve">              （正或副本）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项 目 名 称：</w:t>
      </w:r>
    </w:p>
    <w:p>
      <w:pPr>
        <w:widowControl/>
        <w:wordWrap w:val="0"/>
        <w:ind w:firstLine="1084"/>
        <w:rPr>
          <w:rFonts w:ascii="黑体" w:hAnsi="黑体" w:eastAsia="黑体"/>
          <w:b/>
          <w:kern w:val="0"/>
          <w:sz w:val="36"/>
          <w:szCs w:val="36"/>
          <w:u w:val="single"/>
        </w:rPr>
      </w:pPr>
      <w:r>
        <w:rPr>
          <w:rFonts w:ascii="黑体" w:hAnsi="黑体" w:eastAsia="黑体"/>
          <w:b/>
          <w:kern w:val="0"/>
          <w:sz w:val="36"/>
          <w:szCs w:val="36"/>
        </w:rPr>
        <w:t>项 目 编 号：</w:t>
      </w: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投标人</w:t>
      </w:r>
      <w:r>
        <w:rPr>
          <w:rFonts w:ascii="黑体" w:hAnsi="黑体" w:eastAsia="黑体"/>
          <w:b/>
          <w:kern w:val="0"/>
          <w:sz w:val="36"/>
          <w:szCs w:val="36"/>
        </w:rPr>
        <w:t xml:space="preserve">名称：               </w:t>
      </w:r>
    </w:p>
    <w:p>
      <w:pPr>
        <w:widowControl/>
        <w:wordWrap w:val="0"/>
        <w:rPr>
          <w:rFonts w:ascii="黑体" w:hAnsi="黑体" w:eastAsia="黑体"/>
          <w:b/>
          <w:kern w:val="0"/>
          <w:sz w:val="36"/>
          <w:szCs w:val="36"/>
        </w:rPr>
      </w:pPr>
      <w:r>
        <w:rPr>
          <w:rFonts w:ascii="黑体" w:hAnsi="黑体" w:eastAsia="黑体"/>
          <w:b/>
          <w:kern w:val="0"/>
          <w:sz w:val="36"/>
          <w:szCs w:val="36"/>
        </w:rPr>
        <w:t xml:space="preserve">      日       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440" w:lineRule="exact"/>
        <w:jc w:val="center"/>
        <w:rPr>
          <w:rFonts w:ascii="宋体"/>
          <w:b/>
          <w:kern w:val="0"/>
          <w:sz w:val="28"/>
          <w:szCs w:val="28"/>
        </w:rPr>
      </w:pPr>
    </w:p>
    <w:p>
      <w:pPr>
        <w:wordWrap w:val="0"/>
        <w:adjustRightInd w:val="0"/>
        <w:jc w:val="left"/>
        <w:rPr>
          <w:rFonts w:ascii="宋体" w:hAnsi="Calibri"/>
          <w:b/>
          <w:kern w:val="0"/>
          <w:sz w:val="28"/>
          <w:szCs w:val="28"/>
        </w:rPr>
      </w:pPr>
    </w:p>
    <w:p>
      <w:pPr>
        <w:autoSpaceDE w:val="0"/>
        <w:autoSpaceDN w:val="0"/>
        <w:adjustRightInd w:val="0"/>
        <w:jc w:val="left"/>
        <w:rPr>
          <w:rFonts w:ascii="Calibri" w:hAnsi="Calibri"/>
          <w:color w:val="000000"/>
          <w:kern w:val="0"/>
          <w:sz w:val="24"/>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500" w:lineRule="exact"/>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500" w:lineRule="exact"/>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、投标函</w:t>
      </w:r>
    </w:p>
    <w:p>
      <w:pPr>
        <w:widowControl/>
        <w:wordWrap w:val="0"/>
        <w:spacing w:line="500" w:lineRule="exact"/>
        <w:ind w:firstLine="480" w:firstLineChars="200"/>
        <w:rPr>
          <w:rFonts w:ascii="宋体" w:hAnsi="宋体"/>
          <w:kern w:val="0"/>
          <w:sz w:val="24"/>
        </w:rPr>
      </w:pPr>
      <w:r>
        <w:rPr>
          <w:rFonts w:hint="eastAsia" w:ascii="宋体" w:hAnsi="宋体"/>
          <w:kern w:val="0"/>
          <w:sz w:val="24"/>
        </w:rPr>
        <w:t>三</w:t>
      </w:r>
      <w:r>
        <w:rPr>
          <w:rFonts w:hint="eastAsia" w:ascii="宋体" w:hAnsi="宋体"/>
          <w:b/>
          <w:bCs/>
          <w:kern w:val="0"/>
          <w:sz w:val="24"/>
        </w:rPr>
        <w:t>、</w:t>
      </w:r>
      <w:r>
        <w:rPr>
          <w:rFonts w:hint="eastAsia" w:ascii="宋体" w:hAnsi="宋体"/>
          <w:kern w:val="0"/>
          <w:sz w:val="24"/>
        </w:rPr>
        <w:t>开标一览表</w:t>
      </w:r>
    </w:p>
    <w:p>
      <w:pPr>
        <w:widowControl/>
        <w:wordWrap w:val="0"/>
        <w:spacing w:line="500" w:lineRule="exact"/>
        <w:ind w:firstLine="480" w:firstLineChars="200"/>
        <w:rPr>
          <w:rFonts w:ascii="宋体" w:eastAsia="Times New Roman"/>
          <w:kern w:val="0"/>
          <w:sz w:val="24"/>
        </w:rPr>
      </w:pPr>
      <w:r>
        <w:rPr>
          <w:rFonts w:hint="eastAsia" w:asciiTheme="minorEastAsia" w:hAnsiTheme="minorEastAsia" w:eastAsiaTheme="minorEastAsia"/>
          <w:kern w:val="0"/>
          <w:sz w:val="24"/>
        </w:rPr>
        <w:t>四</w:t>
      </w:r>
      <w:r>
        <w:rPr>
          <w:rFonts w:hint="eastAsia" w:ascii="宋体" w:hAnsi="宋体" w:cs="宋体"/>
          <w:kern w:val="0"/>
          <w:sz w:val="24"/>
        </w:rPr>
        <w:t>、已标价报价清单；</w:t>
      </w:r>
    </w:p>
    <w:p>
      <w:pPr>
        <w:widowControl/>
        <w:wordWrap w:val="0"/>
        <w:spacing w:line="500" w:lineRule="exact"/>
        <w:ind w:firstLine="480"/>
        <w:rPr>
          <w:rFonts w:ascii="宋体"/>
          <w:b/>
          <w:kern w:val="0"/>
          <w:sz w:val="24"/>
        </w:rPr>
      </w:pPr>
      <w:r>
        <w:rPr>
          <w:rFonts w:hint="eastAsia" w:ascii="宋体" w:hAnsi="宋体"/>
          <w:kern w:val="0"/>
          <w:sz w:val="24"/>
        </w:rPr>
        <w:t>五</w:t>
      </w:r>
      <w:r>
        <w:rPr>
          <w:rFonts w:hint="eastAsia" w:ascii="宋体" w:hAnsi="宋体" w:cs="宋体"/>
          <w:kern w:val="0"/>
          <w:sz w:val="24"/>
        </w:rPr>
        <w:t>、采购文件中规定要求提供的材料或</w:t>
      </w:r>
      <w:r>
        <w:rPr>
          <w:rFonts w:hint="eastAsia" w:ascii="宋体"/>
          <w:kern w:val="0"/>
          <w:sz w:val="24"/>
        </w:rPr>
        <w:t>投标人</w:t>
      </w:r>
      <w:r>
        <w:rPr>
          <w:rFonts w:hint="eastAsia" w:ascii="宋体" w:hAnsi="宋体" w:cs="宋体"/>
          <w:kern w:val="0"/>
          <w:sz w:val="24"/>
        </w:rPr>
        <w:t>认为需要提供的其他材料</w:t>
      </w:r>
    </w:p>
    <w:p>
      <w:pPr>
        <w:widowControl/>
        <w:wordWrap w:val="0"/>
        <w:spacing w:line="440" w:lineRule="exact"/>
        <w:ind w:firstLine="480"/>
        <w:rPr>
          <w:rFonts w:ascii="宋体"/>
          <w:kern w:val="0"/>
          <w:sz w:val="28"/>
          <w:szCs w:val="28"/>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 xml:space="preserve">  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82" w:firstLineChars="200"/>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olor w:val="000000"/>
          <w:kern w:val="0"/>
          <w:sz w:val="24"/>
        </w:rPr>
      </w:pPr>
    </w:p>
    <w:p>
      <w:pPr>
        <w:widowControl/>
        <w:wordWrap w:val="0"/>
        <w:snapToGrid w:val="0"/>
        <w:spacing w:line="440" w:lineRule="exact"/>
        <w:ind w:firstLine="482"/>
        <w:rPr>
          <w:rFonts w:ascii="宋体"/>
          <w:b/>
          <w:kern w:val="0"/>
          <w:sz w:val="24"/>
        </w:rPr>
      </w:pP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hint="eastAsia" w:ascii="宋体" w:hAnsi="宋体" w:cs="宋体"/>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hint="eastAsia" w:ascii="宋体" w:hAnsi="宋体" w:cs="宋体"/>
          <w:kern w:val="0"/>
          <w:sz w:val="24"/>
        </w:rPr>
        <w:t>主要设备有：。</w:t>
      </w:r>
    </w:p>
    <w:p>
      <w:pPr>
        <w:widowControl/>
        <w:wordWrap w:val="0"/>
        <w:spacing w:line="440" w:lineRule="exact"/>
        <w:ind w:firstLine="492"/>
        <w:rPr>
          <w:rFonts w:ascii="宋体"/>
          <w:kern w:val="0"/>
          <w:sz w:val="24"/>
        </w:rPr>
      </w:pPr>
      <w:r>
        <w:rPr>
          <w:rFonts w:hint="eastAsia" w:ascii="宋体" w:hAnsi="宋体" w:cs="宋体"/>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hint="eastAsia" w:ascii="宋体" w:hAnsi="宋体" w:cs="宋体"/>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hint="eastAsia" w:ascii="宋体" w:hAnsi="宋体" w:cs="宋体"/>
          <w:b/>
          <w:kern w:val="0"/>
          <w:sz w:val="24"/>
        </w:rPr>
        <w:t>声明</w:t>
      </w:r>
    </w:p>
    <w:p>
      <w:pPr>
        <w:widowControl/>
        <w:wordWrap w:val="0"/>
        <w:spacing w:line="440" w:lineRule="exact"/>
        <w:ind w:firstLine="420"/>
        <w:rPr>
          <w:rFonts w:ascii="宋体"/>
          <w:kern w:val="0"/>
          <w:sz w:val="24"/>
        </w:rPr>
      </w:pPr>
      <w:r>
        <w:rPr>
          <w:rFonts w:hint="eastAsia" w:ascii="宋体" w:hAnsi="宋体" w:cs="宋体"/>
          <w:kern w:val="0"/>
          <w:sz w:val="24"/>
        </w:rPr>
        <w:t>我公司郑重声明：参加本次政府采购活动前</w:t>
      </w:r>
      <w:r>
        <w:rPr>
          <w:rFonts w:ascii="宋体" w:hAnsi="宋体"/>
          <w:kern w:val="0"/>
          <w:sz w:val="24"/>
        </w:rPr>
        <w:t xml:space="preserve"> 3 </w:t>
      </w:r>
      <w:r>
        <w:rPr>
          <w:rFonts w:hint="eastAsia" w:ascii="宋体" w:hAnsi="宋体" w:cs="宋体"/>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jc w:val="left"/>
        <w:rPr>
          <w:rFonts w:ascii="宋体"/>
          <w:kern w:val="0"/>
          <w:sz w:val="24"/>
        </w:rPr>
      </w:pPr>
      <w:r>
        <w:rPr>
          <w:rFonts w:hint="eastAsia" w:ascii="宋体" w:hAnsi="宋体" w:cs="宋体"/>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hint="eastAsia" w:ascii="宋体" w:hAnsi="宋体" w:cs="宋体"/>
          <w:kern w:val="0"/>
          <w:sz w:val="24"/>
        </w:rPr>
        <w:t>日期：</w:t>
      </w:r>
      <w:r>
        <w:rPr>
          <w:rFonts w:ascii="宋体" w:hAnsi="宋体"/>
          <w:kern w:val="0"/>
          <w:sz w:val="24"/>
        </w:rPr>
        <w:t>______</w:t>
      </w:r>
      <w:r>
        <w:rPr>
          <w:rFonts w:hint="eastAsia" w:ascii="宋体" w:hAnsi="宋体" w:cs="宋体"/>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本授权书声明：</w:t>
      </w:r>
      <w:r>
        <w:rPr>
          <w:rFonts w:ascii="宋体" w:eastAsia="Times New Roman"/>
          <w:kern w:val="0"/>
          <w:sz w:val="24"/>
        </w:rPr>
        <w:t>____________</w:t>
      </w:r>
      <w:r>
        <w:rPr>
          <w:rFonts w:hint="eastAsia" w:ascii="宋体" w:hAnsi="宋体" w:cs="宋体"/>
          <w:kern w:val="0"/>
          <w:sz w:val="24"/>
        </w:rPr>
        <w:t>（</w:t>
      </w:r>
      <w:r>
        <w:rPr>
          <w:rFonts w:hint="eastAsia" w:ascii="宋体"/>
          <w:kern w:val="0"/>
          <w:sz w:val="24"/>
        </w:rPr>
        <w:t>投标人</w:t>
      </w:r>
      <w:r>
        <w:rPr>
          <w:rFonts w:hint="eastAsia" w:ascii="宋体" w:hAnsi="宋体" w:cs="宋体"/>
          <w:kern w:val="0"/>
          <w:sz w:val="24"/>
        </w:rPr>
        <w:t>名称）授权</w:t>
      </w:r>
      <w:r>
        <w:rPr>
          <w:rFonts w:ascii="宋体" w:eastAsia="Times New Roman"/>
          <w:kern w:val="0"/>
          <w:sz w:val="24"/>
        </w:rPr>
        <w:t>________________</w:t>
      </w:r>
      <w:r>
        <w:rPr>
          <w:rFonts w:hint="eastAsia" w:ascii="宋体" w:hAnsi="宋体" w:cs="宋体"/>
          <w:kern w:val="0"/>
          <w:sz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本授权书于</w:t>
      </w:r>
      <w:r>
        <w:rPr>
          <w:rFonts w:ascii="宋体" w:eastAsia="Times New Roman"/>
          <w:kern w:val="0"/>
          <w:sz w:val="24"/>
        </w:rPr>
        <w:t>______</w:t>
      </w:r>
      <w:r>
        <w:rPr>
          <w:rFonts w:hint="eastAsia" w:ascii="宋体" w:hAnsi="宋体" w:cs="宋体"/>
          <w:kern w:val="0"/>
          <w:sz w:val="24"/>
        </w:rPr>
        <w:t>年</w:t>
      </w:r>
      <w:r>
        <w:rPr>
          <w:rFonts w:ascii="宋体" w:eastAsia="Times New Roman"/>
          <w:kern w:val="0"/>
          <w:sz w:val="24"/>
        </w:rPr>
        <w:t>____</w:t>
      </w:r>
      <w:r>
        <w:rPr>
          <w:rFonts w:hint="eastAsia" w:ascii="宋体" w:hAnsi="宋体" w:cs="宋体"/>
          <w:kern w:val="0"/>
          <w:sz w:val="24"/>
        </w:rPr>
        <w:t>月</w:t>
      </w:r>
      <w:r>
        <w:rPr>
          <w:rFonts w:ascii="宋体" w:eastAsia="Times New Roman"/>
          <w:kern w:val="0"/>
          <w:sz w:val="24"/>
        </w:rPr>
        <w:t>____</w:t>
      </w:r>
      <w:r>
        <w:rPr>
          <w:rFonts w:hint="eastAsia" w:ascii="宋体" w:hAnsi="宋体" w:cs="宋体"/>
          <w:kern w:val="0"/>
          <w:sz w:val="24"/>
        </w:rPr>
        <w:t>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1200" w:firstLineChars="500"/>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ind w:firstLine="20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ind w:firstLine="200"/>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u w:val="single"/>
        </w:rPr>
      </w:pPr>
      <w:r>
        <w:rPr>
          <w:rFonts w:hint="eastAsia"/>
          <w:kern w:val="0"/>
          <w:sz w:val="24"/>
        </w:rPr>
        <w:t>地址：</w:t>
      </w:r>
    </w:p>
    <w:p>
      <w:pPr>
        <w:widowControl/>
        <w:tabs>
          <w:tab w:val="left" w:pos="360"/>
        </w:tabs>
        <w:wordWrap w:val="0"/>
        <w:spacing w:line="440" w:lineRule="exact"/>
        <w:ind w:firstLine="480"/>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 址：                         邮 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 话：                         传 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投标人开户行：                  账 户：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     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投标人名称（公章）：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 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开标一览表</w:t>
      </w:r>
    </w:p>
    <w:p>
      <w:pPr>
        <w:widowControl/>
        <w:wordWrap w:val="0"/>
        <w:spacing w:line="440" w:lineRule="exact"/>
        <w:rPr>
          <w:rFonts w:hAnsi="隶书" w:eastAsia="隶书"/>
          <w:kern w:val="0"/>
          <w:sz w:val="28"/>
          <w:szCs w:val="28"/>
        </w:rPr>
      </w:pPr>
    </w:p>
    <w:tbl>
      <w:tblPr>
        <w:tblStyle w:val="15"/>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kern w:val="0"/>
                <w:sz w:val="24"/>
              </w:rPr>
            </w:pPr>
            <w:r>
              <w:rPr>
                <w:rFonts w:hint="eastAsia" w:ascii="宋体" w:hAnsi="宋体" w:cs="宋体"/>
                <w:b/>
                <w:kern w:val="0"/>
                <w:sz w:val="24"/>
              </w:rPr>
              <w:t>投标报价：（大写）</w:t>
            </w:r>
            <w:r>
              <w:rPr>
                <w:rFonts w:hint="eastAsia" w:ascii="宋体"/>
                <w:b/>
                <w:kern w:val="0"/>
                <w:sz w:val="24"/>
              </w:rPr>
              <w:t xml:space="preserve">                    </w:t>
            </w:r>
            <w:r>
              <w:rPr>
                <w:rFonts w:hint="eastAsia" w:cs="宋体" w:asciiTheme="minorEastAsia" w:hAnsiTheme="minorEastAsia" w:eastAsiaTheme="minorEastAsia"/>
                <w:b/>
                <w:sz w:val="24"/>
              </w:rPr>
              <w:t>元/生/年</w:t>
            </w:r>
            <w:r>
              <w:rPr>
                <w:rFonts w:hint="eastAsia" w:ascii="宋体" w:hAnsi="宋体" w:cs="宋体"/>
                <w:b/>
                <w:kern w:val="0"/>
                <w:sz w:val="24"/>
              </w:rPr>
              <w:t>，小写：</w:t>
            </w:r>
            <w:r>
              <w:rPr>
                <w:rFonts w:hint="eastAsia" w:ascii="宋体"/>
                <w:b/>
                <w:kern w:val="0"/>
                <w:sz w:val="24"/>
              </w:rPr>
              <w:t xml:space="preserve">   </w:t>
            </w:r>
            <w:r>
              <w:rPr>
                <w:rFonts w:ascii="宋体"/>
                <w:b/>
                <w:kern w:val="0"/>
                <w:sz w:val="24"/>
              </w:rPr>
              <w:t xml:space="preserve"> </w:t>
            </w:r>
            <w:r>
              <w:rPr>
                <w:rFonts w:hint="eastAsia" w:cs="宋体" w:asciiTheme="minorEastAsia" w:hAnsiTheme="minorEastAsia" w:eastAsiaTheme="minorEastAsia"/>
                <w:b/>
                <w:sz w:val="24"/>
              </w:rPr>
              <w:t>元/生/年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hint="eastAsia" w:ascii="宋体" w:hAnsi="宋体" w:cs="宋体"/>
                <w:b/>
                <w:kern w:val="0"/>
                <w:sz w:val="24"/>
              </w:rPr>
              <w:t>质量：国家工程质量验收规范合格标准</w:t>
            </w:r>
          </w:p>
        </w:tc>
      </w:tr>
    </w:tbl>
    <w:p>
      <w:pPr>
        <w:widowControl/>
        <w:wordWrap w:val="0"/>
        <w:spacing w:line="440" w:lineRule="exact"/>
        <w:rPr>
          <w:rFonts w:ascii="宋体"/>
          <w:kern w:val="0"/>
          <w:sz w:val="24"/>
        </w:rPr>
      </w:pPr>
      <w:r>
        <w:rPr>
          <w:rFonts w:hint="eastAsia" w:ascii="宋体" w:hAnsi="宋体" w:cs="宋体"/>
          <w:kern w:val="0"/>
          <w:sz w:val="24"/>
        </w:rPr>
        <w:t>填写说明：</w:t>
      </w:r>
    </w:p>
    <w:p>
      <w:pPr>
        <w:widowControl/>
        <w:numPr>
          <w:ilvl w:val="0"/>
          <w:numId w:val="2"/>
        </w:numPr>
        <w:wordWrap w:val="0"/>
        <w:spacing w:line="440" w:lineRule="exact"/>
        <w:rPr>
          <w:rFonts w:ascii="宋体"/>
          <w:kern w:val="0"/>
          <w:sz w:val="24"/>
        </w:rPr>
      </w:pPr>
      <w:r>
        <w:rPr>
          <w:rFonts w:hint="eastAsia" w:ascii="宋体" w:hAnsi="宋体" w:cs="宋体"/>
          <w:kern w:val="0"/>
          <w:sz w:val="24"/>
        </w:rPr>
        <w:t>开标一览表不得填报选择性报价，否则将作为无效投标；</w:t>
      </w:r>
    </w:p>
    <w:p>
      <w:pPr>
        <w:widowControl/>
        <w:numPr>
          <w:ilvl w:val="0"/>
          <w:numId w:val="2"/>
        </w:numPr>
        <w:wordWrap w:val="0"/>
        <w:spacing w:line="440" w:lineRule="exact"/>
        <w:rPr>
          <w:rFonts w:ascii="宋体"/>
          <w:kern w:val="0"/>
          <w:sz w:val="24"/>
        </w:rPr>
      </w:pPr>
      <w:r>
        <w:rPr>
          <w:rFonts w:hint="eastAsia" w:ascii="宋体" w:hAnsi="宋体" w:cs="宋体"/>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firstLine="2850"/>
        <w:jc w:val="right"/>
        <w:rPr>
          <w:rFonts w:ascii="宋体"/>
          <w:kern w:val="0"/>
          <w:sz w:val="24"/>
        </w:rPr>
      </w:pPr>
      <w:r>
        <w:rPr>
          <w:rFonts w:hint="eastAsia" w:ascii="宋体"/>
          <w:kern w:val="0"/>
          <w:sz w:val="24"/>
        </w:rPr>
        <w:t>投标人</w:t>
      </w:r>
      <w:r>
        <w:rPr>
          <w:rFonts w:hint="eastAsia" w:ascii="宋体" w:hAnsi="宋体" w:cs="宋体"/>
          <w:kern w:val="0"/>
          <w:sz w:val="24"/>
        </w:rPr>
        <w:t>（单位公章）：</w:t>
      </w:r>
    </w:p>
    <w:p>
      <w:pPr>
        <w:widowControl/>
        <w:wordWrap w:val="0"/>
        <w:spacing w:line="440" w:lineRule="exact"/>
        <w:ind w:firstLine="2850"/>
        <w:jc w:val="right"/>
        <w:rPr>
          <w:rFonts w:ascii="宋体"/>
          <w:kern w:val="0"/>
          <w:sz w:val="24"/>
        </w:rPr>
      </w:pPr>
      <w:r>
        <w:rPr>
          <w:rFonts w:hint="eastAsia" w:ascii="宋体" w:hAnsi="宋体" w:cs="宋体"/>
          <w:kern w:val="0"/>
          <w:sz w:val="24"/>
        </w:rPr>
        <w:t xml:space="preserve">          法定代表人或授权代表（签字或盖章）：日期：年月日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snapToGrid w:val="0"/>
        <w:spacing w:before="120" w:after="120" w:line="360" w:lineRule="auto"/>
        <w:ind w:firstLine="1800" w:firstLineChars="500"/>
        <w:rPr>
          <w:rFonts w:eastAsia="黑体"/>
          <w:sz w:val="36"/>
          <w:szCs w:val="36"/>
        </w:rPr>
      </w:pPr>
    </w:p>
    <w:sectPr>
      <w:footerReference r:id="rId5" w:type="first"/>
      <w:footerReference r:id="rId3" w:type="default"/>
      <w:footerReference r:id="rId4" w:type="even"/>
      <w:pgSz w:w="11907" w:h="16840"/>
      <w:pgMar w:top="1135"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幼圆">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rPr>
        <w:lang w:val="en-US"/>
      </w:rPr>
      <w:fldChar w:fldCharType="begin"/>
    </w:r>
    <w:r>
      <w:rPr>
        <w:lang w:val="en-US"/>
      </w:rPr>
      <w:instrText xml:space="preserve"> NUMPAGES   \* MERGEFORMAT </w:instrText>
    </w:r>
    <w:r>
      <w:rPr>
        <w:lang w:val="en-US"/>
      </w:rPr>
      <w:fldChar w:fldCharType="separate"/>
    </w:r>
    <w:r>
      <w:rPr>
        <w:lang w:val="en-US"/>
      </w:rPr>
      <w:t>29</w:t>
    </w:r>
    <w:r>
      <w:rPr>
        <w:lang w:val="en-US"/>
      </w:rPr>
      <w:fldChar w:fldCharType="end"/>
    </w:r>
    <w:r>
      <w:rPr>
        <w:rFonts w:hint="eastAsia"/>
      </w:rPr>
      <w:t>页，第</w:t>
    </w:r>
    <w:r>
      <w:fldChar w:fldCharType="begin"/>
    </w:r>
    <w:r>
      <w:rPr>
        <w:rFonts w:hint="eastAsia"/>
      </w:rPr>
      <w:instrText xml:space="preserve">PAGE   \* MERGEFORMAT</w:instrText>
    </w:r>
    <w:r>
      <w:fldChar w:fldCharType="separate"/>
    </w:r>
    <w:r>
      <w:rPr>
        <w:lang w:val="en-US"/>
      </w:rPr>
      <w:t>21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DA63B"/>
    <w:multiLevelType w:val="singleLevel"/>
    <w:tmpl w:val="F41DA63B"/>
    <w:lvl w:ilvl="0" w:tentative="0">
      <w:start w:val="6"/>
      <w:numFmt w:val="chineseCounting"/>
      <w:suff w:val="nothing"/>
      <w:lvlText w:val="%1、"/>
      <w:lvlJc w:val="left"/>
      <w:rPr>
        <w:rFonts w:hint="eastAsia"/>
      </w:r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zMjZkYWY0NWYxYmM5Y2Q0YWM4NGU5YmZkZmIyZGEifQ=="/>
  </w:docVars>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7BBC"/>
    <w:rsid w:val="000A01B5"/>
    <w:rsid w:val="000A262D"/>
    <w:rsid w:val="000B1225"/>
    <w:rsid w:val="000B129D"/>
    <w:rsid w:val="000D7583"/>
    <w:rsid w:val="000E1EB2"/>
    <w:rsid w:val="000E28DC"/>
    <w:rsid w:val="000E3C10"/>
    <w:rsid w:val="000E573F"/>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59B3"/>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F2809"/>
    <w:rsid w:val="00600710"/>
    <w:rsid w:val="00603B13"/>
    <w:rsid w:val="00612D30"/>
    <w:rsid w:val="00617A2C"/>
    <w:rsid w:val="00621C44"/>
    <w:rsid w:val="006220D9"/>
    <w:rsid w:val="006329D6"/>
    <w:rsid w:val="006425C0"/>
    <w:rsid w:val="006435AF"/>
    <w:rsid w:val="006464CE"/>
    <w:rsid w:val="00655CFF"/>
    <w:rsid w:val="00656A34"/>
    <w:rsid w:val="00661894"/>
    <w:rsid w:val="006651D1"/>
    <w:rsid w:val="006656FD"/>
    <w:rsid w:val="00684D84"/>
    <w:rsid w:val="0069050F"/>
    <w:rsid w:val="00691EFF"/>
    <w:rsid w:val="00693BBE"/>
    <w:rsid w:val="00695078"/>
    <w:rsid w:val="00695409"/>
    <w:rsid w:val="006A44DE"/>
    <w:rsid w:val="006A6E84"/>
    <w:rsid w:val="006A7CA1"/>
    <w:rsid w:val="006C1F24"/>
    <w:rsid w:val="006C50E1"/>
    <w:rsid w:val="006C62C7"/>
    <w:rsid w:val="006C6A7B"/>
    <w:rsid w:val="006E01F8"/>
    <w:rsid w:val="006E2B1F"/>
    <w:rsid w:val="006E6636"/>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AAD"/>
    <w:rsid w:val="008D4784"/>
    <w:rsid w:val="008D7150"/>
    <w:rsid w:val="008E18C7"/>
    <w:rsid w:val="008E3F45"/>
    <w:rsid w:val="008F3AD4"/>
    <w:rsid w:val="00902595"/>
    <w:rsid w:val="00906A51"/>
    <w:rsid w:val="00906B58"/>
    <w:rsid w:val="0092498C"/>
    <w:rsid w:val="00934FCC"/>
    <w:rsid w:val="0093567A"/>
    <w:rsid w:val="0094148E"/>
    <w:rsid w:val="009418DE"/>
    <w:rsid w:val="00943569"/>
    <w:rsid w:val="00944996"/>
    <w:rsid w:val="00944F6D"/>
    <w:rsid w:val="009468C9"/>
    <w:rsid w:val="00952906"/>
    <w:rsid w:val="00965031"/>
    <w:rsid w:val="00966724"/>
    <w:rsid w:val="00967CC9"/>
    <w:rsid w:val="00973D15"/>
    <w:rsid w:val="0097730A"/>
    <w:rsid w:val="00977641"/>
    <w:rsid w:val="0098014B"/>
    <w:rsid w:val="00981B21"/>
    <w:rsid w:val="0098255E"/>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3080"/>
    <w:rsid w:val="00C553AA"/>
    <w:rsid w:val="00C64ECA"/>
    <w:rsid w:val="00C77BE9"/>
    <w:rsid w:val="00C8301C"/>
    <w:rsid w:val="00C92AA0"/>
    <w:rsid w:val="00C94299"/>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6359"/>
    <w:rsid w:val="00D11E7B"/>
    <w:rsid w:val="00D141E3"/>
    <w:rsid w:val="00D150FE"/>
    <w:rsid w:val="00D153D0"/>
    <w:rsid w:val="00D15AE1"/>
    <w:rsid w:val="00D17CC9"/>
    <w:rsid w:val="00D2190D"/>
    <w:rsid w:val="00D25D4D"/>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C34D7"/>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51440"/>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6E40"/>
    <w:rsid w:val="05C304FB"/>
    <w:rsid w:val="09102B5A"/>
    <w:rsid w:val="099B2D17"/>
    <w:rsid w:val="102B7D1C"/>
    <w:rsid w:val="104D2B44"/>
    <w:rsid w:val="283C0E1E"/>
    <w:rsid w:val="2FC4167E"/>
    <w:rsid w:val="357D1EB2"/>
    <w:rsid w:val="3C340332"/>
    <w:rsid w:val="57BB01F3"/>
    <w:rsid w:val="5F900131"/>
    <w:rsid w:val="62D64B73"/>
    <w:rsid w:val="6F550DDE"/>
    <w:rsid w:val="754B57C9"/>
    <w:rsid w:val="76DD4A05"/>
    <w:rsid w:val="7C676999"/>
    <w:rsid w:val="7CFC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5"/>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8"/>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6"/>
    <w:qFormat/>
    <w:uiPriority w:val="0"/>
    <w:pPr>
      <w:ind w:firstLine="420"/>
    </w:pPr>
    <w:rPr>
      <w:szCs w:val="21"/>
      <w:lang w:val="zh-CN"/>
    </w:rPr>
  </w:style>
  <w:style w:type="paragraph" w:styleId="7">
    <w:name w:val="Document Map"/>
    <w:basedOn w:val="1"/>
    <w:link w:val="21"/>
    <w:qFormat/>
    <w:uiPriority w:val="0"/>
    <w:rPr>
      <w:rFonts w:ascii="宋体"/>
      <w:sz w:val="18"/>
      <w:szCs w:val="18"/>
      <w:lang w:val="zh-CN"/>
    </w:rPr>
  </w:style>
  <w:style w:type="paragraph" w:styleId="8">
    <w:name w:val="Plain Text"/>
    <w:basedOn w:val="1"/>
    <w:link w:val="27"/>
    <w:qFormat/>
    <w:uiPriority w:val="0"/>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文档结构图 Char"/>
    <w:link w:val="7"/>
    <w:qFormat/>
    <w:uiPriority w:val="0"/>
    <w:rPr>
      <w:rFonts w:ascii="宋体"/>
      <w:kern w:val="2"/>
      <w:sz w:val="18"/>
      <w:szCs w:val="18"/>
    </w:rPr>
  </w:style>
  <w:style w:type="character" w:customStyle="1" w:styleId="22">
    <w:name w:val="页脚 Char"/>
    <w:link w:val="11"/>
    <w:qFormat/>
    <w:uiPriority w:val="99"/>
    <w:rPr>
      <w:kern w:val="2"/>
      <w:sz w:val="18"/>
    </w:rPr>
  </w:style>
  <w:style w:type="character" w:customStyle="1" w:styleId="23">
    <w:name w:val="信息标题 Char"/>
    <w:link w:val="13"/>
    <w:qFormat/>
    <w:uiPriority w:val="0"/>
    <w:rPr>
      <w:rFonts w:ascii="Arial" w:hAnsi="Arial"/>
      <w:kern w:val="2"/>
      <w:sz w:val="24"/>
      <w:szCs w:val="24"/>
      <w:shd w:val="pct20" w:color="auto" w:fill="auto"/>
    </w:rPr>
  </w:style>
  <w:style w:type="character" w:customStyle="1" w:styleId="24">
    <w:name w:val="标题 1 Char"/>
    <w:link w:val="3"/>
    <w:qFormat/>
    <w:uiPriority w:val="0"/>
    <w:rPr>
      <w:rFonts w:eastAsia="黑体"/>
      <w:b/>
      <w:bCs/>
      <w:kern w:val="44"/>
      <w:sz w:val="36"/>
      <w:szCs w:val="44"/>
      <w:lang w:val="en-US" w:eastAsia="zh-CN" w:bidi="ar-SA"/>
    </w:rPr>
  </w:style>
  <w:style w:type="character" w:customStyle="1" w:styleId="25">
    <w:name w:val="标题 2 Char"/>
    <w:link w:val="4"/>
    <w:qFormat/>
    <w:uiPriority w:val="0"/>
    <w:rPr>
      <w:rFonts w:ascii="Cambria" w:hAnsi="Cambria"/>
      <w:b/>
      <w:bCs/>
      <w:kern w:val="2"/>
      <w:sz w:val="32"/>
      <w:szCs w:val="32"/>
    </w:rPr>
  </w:style>
  <w:style w:type="character" w:customStyle="1" w:styleId="26">
    <w:name w:val="正文缩进 Char"/>
    <w:link w:val="6"/>
    <w:qFormat/>
    <w:uiPriority w:val="0"/>
    <w:rPr>
      <w:kern w:val="2"/>
      <w:sz w:val="21"/>
      <w:szCs w:val="21"/>
    </w:rPr>
  </w:style>
  <w:style w:type="character" w:customStyle="1" w:styleId="27">
    <w:name w:val="纯文本 Char"/>
    <w:link w:val="8"/>
    <w:qFormat/>
    <w:uiPriority w:val="0"/>
    <w:rPr>
      <w:rFonts w:ascii="宋体" w:hAnsi="Courier New" w:eastAsia="宋体"/>
      <w:kern w:val="2"/>
      <w:sz w:val="21"/>
      <w:lang w:val="en-US" w:eastAsia="zh-CN" w:bidi="ar-SA"/>
    </w:rPr>
  </w:style>
  <w:style w:type="character" w:customStyle="1" w:styleId="28">
    <w:name w:val="标题 3 Char"/>
    <w:link w:val="5"/>
    <w:qFormat/>
    <w:uiPriority w:val="0"/>
    <w:rPr>
      <w:b/>
      <w:bCs/>
      <w:kern w:val="2"/>
      <w:sz w:val="32"/>
      <w:szCs w:val="32"/>
    </w:rPr>
  </w:style>
  <w:style w:type="paragraph" w:customStyle="1" w:styleId="29">
    <w:name w:val="表格标题"/>
    <w:basedOn w:val="30"/>
    <w:qFormat/>
    <w:uiPriority w:val="0"/>
    <w:pPr>
      <w:widowControl w:val="0"/>
      <w:autoSpaceDE w:val="0"/>
      <w:autoSpaceDN w:val="0"/>
      <w:spacing w:line="240" w:lineRule="auto"/>
      <w:textAlignment w:val="baseline"/>
    </w:pPr>
    <w:rPr>
      <w:rFonts w:ascii="宋体" w:hAnsi="宋体"/>
      <w:b/>
      <w:bCs/>
      <w:szCs w:val="24"/>
    </w:rPr>
  </w:style>
  <w:style w:type="paragraph" w:customStyle="1" w:styleId="3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1">
    <w:name w:val="Char"/>
    <w:basedOn w:val="1"/>
    <w:qFormat/>
    <w:uiPriority w:val="0"/>
    <w:pPr>
      <w:tabs>
        <w:tab w:val="left" w:pos="360"/>
      </w:tabs>
      <w:ind w:firstLine="200" w:firstLineChars="200"/>
    </w:pPr>
    <w:rPr>
      <w:sz w:val="28"/>
      <w:szCs w:val="30"/>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列出段落1"/>
    <w:basedOn w:val="1"/>
    <w:qFormat/>
    <w:uiPriority w:val="34"/>
    <w:pPr>
      <w:ind w:firstLine="420"/>
    </w:pPr>
    <w:rPr>
      <w:rFonts w:ascii="Calibri" w:hAnsi="Calibri"/>
    </w:rPr>
  </w:style>
  <w:style w:type="character" w:customStyle="1" w:styleId="35">
    <w:name w:val="纯文本 Char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29</Pages>
  <Words>2481</Words>
  <Characters>14147</Characters>
  <Lines>117</Lines>
  <Paragraphs>33</Paragraphs>
  <TotalTime>156</TotalTime>
  <ScaleCrop>false</ScaleCrop>
  <LinksUpToDate>false</LinksUpToDate>
  <CharactersWithSpaces>16595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2019-03-13T01:23:00Z</dcterms:created>
  <dc:creator>dell</dc:creator>
  <cp:lastModifiedBy>小瑜</cp:lastModifiedBy>
  <cp:lastPrinted>2018-12-20T02:45:00Z</cp:lastPrinted>
  <dcterms:modified xsi:type="dcterms:W3CDTF">2023-07-31T11:58:27Z</dcterms:modified>
  <dc:title>询 价 文 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ACD38F9F4ABF46AA80AAF9040F2428AF_12</vt:lpwstr>
  </property>
</Properties>
</file>