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学海路校区电钢琴房改造项目</w:t>
      </w:r>
      <w:r>
        <w:rPr>
          <w:rFonts w:hint="eastAsia" w:ascii="仿宋_GB2312" w:eastAsia="仿宋_GB2312"/>
          <w:sz w:val="28"/>
          <w:szCs w:val="28"/>
        </w:rPr>
        <w:t>经公开询价采购，按规定程序进行了开标、评标、定标，现就本次采购的中标结果公布如下：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一、询价项目名称：盐城幼儿师范高等专科学校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学海路校区电钢琴房改造项目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二、询价公告媒体及日期：</w:t>
      </w:r>
    </w:p>
    <w:p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902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</w:t>
      </w:r>
      <w:r>
        <w:rPr>
          <w:rFonts w:hint="eastAsia" w:ascii="仿宋_GB2312" w:eastAsia="仿宋_GB2312"/>
          <w:sz w:val="28"/>
          <w:szCs w:val="28"/>
          <w:lang w:eastAsia="zh-CN"/>
        </w:rPr>
        <w:t>办公</w:t>
      </w:r>
      <w:r>
        <w:rPr>
          <w:rFonts w:hint="eastAsia" w:ascii="仿宋_GB2312" w:eastAsia="仿宋_GB2312"/>
          <w:sz w:val="28"/>
          <w:szCs w:val="28"/>
        </w:rPr>
        <w:t>室。</w:t>
      </w:r>
    </w:p>
    <w:p>
      <w:pPr>
        <w:pStyle w:val="4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周加林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陈红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孙锦涛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4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江苏朗正装饰工程有限公司</w:t>
      </w:r>
    </w:p>
    <w:p>
      <w:pPr>
        <w:pStyle w:val="4"/>
        <w:rPr>
          <w:rFonts w:hint="default"/>
          <w:lang w:val="en-US"/>
        </w:rPr>
      </w:pPr>
      <w:r>
        <w:rPr>
          <w:rFonts w:hint="eastAsia" w:ascii="仿宋_GB2312" w:eastAsia="仿宋_GB2312"/>
          <w:sz w:val="28"/>
          <w:szCs w:val="28"/>
        </w:rPr>
        <w:t>中标</w:t>
      </w:r>
      <w:r>
        <w:rPr>
          <w:rFonts w:hint="eastAsia" w:ascii="仿宋_GB2312" w:eastAsia="仿宋_GB2312"/>
          <w:sz w:val="28"/>
          <w:szCs w:val="28"/>
          <w:lang w:eastAsia="zh-CN"/>
        </w:rPr>
        <w:t>金额</w:t>
      </w:r>
      <w:r>
        <w:rPr>
          <w:rFonts w:hint="eastAsia" w:ascii="仿宋_GB2312" w:eastAsia="仿宋_GB2312"/>
          <w:sz w:val="28"/>
          <w:szCs w:val="28"/>
        </w:rPr>
        <w:t xml:space="preserve">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172200.89元</w:t>
      </w:r>
      <w:bookmarkStart w:id="0" w:name="_GoBack"/>
      <w:bookmarkEnd w:id="0"/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五、本次询价联系事项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</w:rPr>
        <w:t>0515-89966103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4"/>
        <w:jc w:val="right"/>
        <w:rPr>
          <w:rFonts w:ascii="仿宋_GB2312" w:eastAsia="仿宋_GB2312"/>
          <w:sz w:val="28"/>
          <w:szCs w:val="28"/>
        </w:rPr>
      </w:pPr>
    </w:p>
    <w:p>
      <w:pPr>
        <w:pStyle w:val="4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4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995FB6"/>
    <w:rsid w:val="00CF3D15"/>
    <w:rsid w:val="00F10606"/>
    <w:rsid w:val="27DD5E4F"/>
    <w:rsid w:val="3AA075D0"/>
    <w:rsid w:val="4B127F32"/>
    <w:rsid w:val="4C071D24"/>
    <w:rsid w:val="4DF65E67"/>
    <w:rsid w:val="5D4B2434"/>
    <w:rsid w:val="7122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宋体" w:hAnsi="宋体" w:eastAsia="宋体"/>
      <w:sz w:val="20"/>
      <w:szCs w:val="20"/>
    </w:rPr>
  </w:style>
  <w:style w:type="paragraph" w:styleId="3">
    <w:name w:val="Body Text Indent"/>
    <w:basedOn w:val="1"/>
    <w:qFormat/>
    <w:uiPriority w:val="0"/>
    <w:pPr>
      <w:widowControl/>
      <w:ind w:firstLine="645"/>
    </w:pPr>
    <w:rPr>
      <w:rFonts w:ascii="楷体_GB2312" w:hAnsi="楷体_GB2312" w:eastAsia="楷体_GB2312"/>
      <w:kern w:val="0"/>
      <w:sz w:val="32"/>
      <w:szCs w:val="32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398</Characters>
  <Lines>3</Lines>
  <Paragraphs>1</Paragraphs>
  <TotalTime>2</TotalTime>
  <ScaleCrop>false</ScaleCrop>
  <LinksUpToDate>false</LinksUpToDate>
  <CharactersWithSpaces>466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2020-09-08T10:38:44Z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